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23" w:rsidRPr="00D713F0" w:rsidRDefault="007D4423" w:rsidP="00460311">
      <w:pPr>
        <w:jc w:val="right"/>
        <w:rPr>
          <w:rFonts w:ascii="Verdana" w:hAnsi="Verdana"/>
          <w:sz w:val="20"/>
          <w:lang w:val="en-US"/>
        </w:rPr>
      </w:pPr>
      <w:bookmarkStart w:id="0" w:name="_GoBack"/>
      <w:bookmarkEnd w:id="0"/>
    </w:p>
    <w:p w:rsidR="00316AE6" w:rsidRPr="00316AE6" w:rsidRDefault="00316AE6" w:rsidP="00316AE6">
      <w:pPr>
        <w:overflowPunct/>
        <w:autoSpaceDE/>
        <w:autoSpaceDN/>
        <w:adjustRightInd/>
        <w:rPr>
          <w:rFonts w:ascii="Verdana" w:hAnsi="Verdana"/>
          <w:sz w:val="20"/>
        </w:rPr>
      </w:pPr>
      <w:r w:rsidRPr="00316AE6">
        <w:rPr>
          <w:rFonts w:ascii="Verdana" w:hAnsi="Verdana"/>
          <w:sz w:val="20"/>
        </w:rPr>
        <w:t>Διεύθυνση Εταιρικών Σχέσεων &amp; Επικοινωνίας</w:t>
      </w:r>
    </w:p>
    <w:p w:rsidR="00B8485F" w:rsidRPr="00D713F0" w:rsidRDefault="00B8485F" w:rsidP="00460311">
      <w:pPr>
        <w:jc w:val="right"/>
        <w:rPr>
          <w:rFonts w:ascii="Verdana" w:hAnsi="Verdana"/>
          <w:sz w:val="20"/>
        </w:rPr>
      </w:pPr>
    </w:p>
    <w:p w:rsidR="00B8485F" w:rsidRPr="00D713F0" w:rsidRDefault="00B8485F" w:rsidP="00B8485F">
      <w:pPr>
        <w:tabs>
          <w:tab w:val="left" w:pos="5103"/>
        </w:tabs>
        <w:rPr>
          <w:rFonts w:ascii="Verdana" w:hAnsi="Verdana"/>
          <w:sz w:val="20"/>
        </w:rPr>
      </w:pPr>
    </w:p>
    <w:p w:rsidR="00FE63DE" w:rsidRPr="00D713F0" w:rsidRDefault="00FE63DE">
      <w:pPr>
        <w:jc w:val="both"/>
        <w:rPr>
          <w:rFonts w:ascii="Verdana" w:hAnsi="Verdana"/>
          <w:sz w:val="20"/>
        </w:rPr>
      </w:pPr>
    </w:p>
    <w:p w:rsidR="00344113" w:rsidRPr="00D713F0" w:rsidRDefault="00FE63DE" w:rsidP="00344113">
      <w:pPr>
        <w:ind w:right="-175"/>
        <w:jc w:val="center"/>
        <w:rPr>
          <w:rFonts w:ascii="Verdana" w:hAnsi="Verdana" w:cs="Verdana"/>
          <w:bCs/>
          <w:sz w:val="20"/>
        </w:rPr>
      </w:pPr>
      <w:r w:rsidRPr="00D713F0">
        <w:rPr>
          <w:rFonts w:ascii="Verdana" w:hAnsi="Verdana"/>
          <w:sz w:val="20"/>
        </w:rPr>
        <w:t xml:space="preserve"> </w:t>
      </w:r>
      <w:r w:rsidR="00344113" w:rsidRPr="00D713F0">
        <w:rPr>
          <w:rFonts w:ascii="Verdana" w:hAnsi="Verdana" w:cs="Verdana"/>
          <w:sz w:val="20"/>
        </w:rPr>
        <w:t xml:space="preserve">                                  </w:t>
      </w:r>
    </w:p>
    <w:p w:rsidR="00344113" w:rsidRPr="005627C3" w:rsidRDefault="00344113" w:rsidP="00344113">
      <w:pPr>
        <w:overflowPunct/>
        <w:autoSpaceDE/>
        <w:autoSpaceDN/>
        <w:adjustRightInd/>
        <w:ind w:right="-175"/>
        <w:jc w:val="center"/>
        <w:rPr>
          <w:rFonts w:ascii="Verdana" w:hAnsi="Verdana" w:cs="Verdana"/>
          <w:b/>
          <w:bCs/>
          <w:sz w:val="20"/>
        </w:rPr>
      </w:pPr>
      <w:r w:rsidRPr="00344113">
        <w:rPr>
          <w:rFonts w:ascii="Verdana" w:hAnsi="Verdana" w:cs="Verdana"/>
          <w:bCs/>
          <w:sz w:val="20"/>
        </w:rPr>
        <w:tab/>
      </w:r>
      <w:r w:rsidRPr="00344113">
        <w:rPr>
          <w:rFonts w:ascii="Verdana" w:hAnsi="Verdana" w:cs="Verdana"/>
          <w:bCs/>
          <w:sz w:val="20"/>
        </w:rPr>
        <w:tab/>
      </w:r>
      <w:r w:rsidRPr="005627C3">
        <w:rPr>
          <w:rFonts w:ascii="Verdana" w:hAnsi="Verdana" w:cs="Verdana"/>
          <w:b/>
          <w:bCs/>
          <w:sz w:val="20"/>
        </w:rPr>
        <w:t xml:space="preserve">ΔΙΑΚΗΡΥΞΗ:   </w:t>
      </w:r>
    </w:p>
    <w:p w:rsidR="00344113" w:rsidRPr="00344113" w:rsidRDefault="00344113" w:rsidP="00344113">
      <w:pPr>
        <w:overflowPunct/>
        <w:autoSpaceDE/>
        <w:autoSpaceDN/>
        <w:adjustRightInd/>
        <w:ind w:left="4678" w:hanging="4678"/>
        <w:jc w:val="both"/>
        <w:rPr>
          <w:rFonts w:ascii="Verdana" w:hAnsi="Verdana" w:cs="Arial"/>
          <w:sz w:val="20"/>
        </w:rPr>
      </w:pPr>
      <w:r w:rsidRPr="00344113">
        <w:rPr>
          <w:rFonts w:ascii="Verdana" w:hAnsi="Verdana" w:cs="Verdana"/>
          <w:bCs/>
          <w:sz w:val="20"/>
        </w:rPr>
        <w:tab/>
        <w:t>«</w:t>
      </w:r>
      <w:r w:rsidR="00316AE6">
        <w:rPr>
          <w:rFonts w:ascii="Verdana" w:hAnsi="Verdana" w:cs="Verdana"/>
          <w:bCs/>
          <w:sz w:val="20"/>
        </w:rPr>
        <w:t xml:space="preserve"> </w:t>
      </w:r>
      <w:r w:rsidR="00316AE6" w:rsidRPr="00D33578">
        <w:rPr>
          <w:rFonts w:ascii="Verdana" w:hAnsi="Verdana" w:cs="Verdana,Bold"/>
          <w:b/>
          <w:bCs/>
          <w:sz w:val="20"/>
        </w:rPr>
        <w:t>ΔΕΣΕ 1</w:t>
      </w:r>
      <w:r w:rsidR="00560B92" w:rsidRPr="00D15168">
        <w:rPr>
          <w:rFonts w:ascii="Verdana" w:hAnsi="Verdana" w:cs="Verdana,Bold"/>
          <w:b/>
          <w:bCs/>
          <w:sz w:val="20"/>
        </w:rPr>
        <w:t>8</w:t>
      </w:r>
      <w:r w:rsidR="00316AE6" w:rsidRPr="00D33578">
        <w:rPr>
          <w:rFonts w:ascii="Verdana" w:hAnsi="Verdana" w:cs="Verdana,Bold"/>
          <w:b/>
          <w:bCs/>
          <w:sz w:val="20"/>
        </w:rPr>
        <w:t>009</w:t>
      </w:r>
      <w:r w:rsidR="00316AE6">
        <w:rPr>
          <w:rFonts w:ascii="Verdana" w:hAnsi="Verdana" w:cs="Verdana"/>
          <w:bCs/>
          <w:sz w:val="20"/>
        </w:rPr>
        <w:t xml:space="preserve"> </w:t>
      </w:r>
      <w:r w:rsidRPr="00344113">
        <w:rPr>
          <w:rFonts w:ascii="Verdana" w:hAnsi="Verdana" w:cs="Verdana"/>
          <w:bCs/>
          <w:sz w:val="20"/>
        </w:rPr>
        <w:t>»</w:t>
      </w:r>
    </w:p>
    <w:p w:rsidR="00344113" w:rsidRPr="00344113" w:rsidRDefault="00344113" w:rsidP="00344113">
      <w:pPr>
        <w:overflowPunct/>
        <w:autoSpaceDE/>
        <w:autoSpaceDN/>
        <w:adjustRightInd/>
        <w:ind w:right="-175"/>
        <w:jc w:val="center"/>
        <w:rPr>
          <w:rFonts w:ascii="Verdana" w:hAnsi="Verdana" w:cs="Arial"/>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r w:rsidRPr="00D713F0">
        <w:rPr>
          <w:rFonts w:ascii="Verdana" w:hAnsi="Verdana"/>
          <w:sz w:val="20"/>
        </w:rPr>
        <w:t xml:space="preserve"> </w:t>
      </w:r>
    </w:p>
    <w:p w:rsidR="00FE63DE" w:rsidRPr="00D713F0" w:rsidRDefault="00FE63DE">
      <w:pPr>
        <w:jc w:val="both"/>
        <w:rPr>
          <w:rFonts w:ascii="Verdana" w:hAnsi="Verdana"/>
          <w:sz w:val="20"/>
        </w:rPr>
      </w:pPr>
      <w:r w:rsidRPr="00D713F0">
        <w:rPr>
          <w:rFonts w:ascii="Verdana" w:hAnsi="Verdana"/>
          <w:sz w:val="20"/>
        </w:rPr>
        <w:t xml:space="preserve"> </w:t>
      </w:r>
    </w:p>
    <w:p w:rsidR="00FE63DE" w:rsidRPr="00D713F0" w:rsidRDefault="00FE63DE">
      <w:pPr>
        <w:jc w:val="both"/>
        <w:rPr>
          <w:rFonts w:ascii="Verdana" w:hAnsi="Verdana"/>
          <w:sz w:val="20"/>
        </w:rPr>
      </w:pPr>
      <w:r w:rsidRPr="00D713F0">
        <w:rPr>
          <w:rFonts w:ascii="Verdana" w:hAnsi="Verdana"/>
          <w:sz w:val="20"/>
        </w:rPr>
        <w:t xml:space="preserve"> </w:t>
      </w:r>
    </w:p>
    <w:p w:rsidR="00FE63DE" w:rsidRPr="00D713F0" w:rsidRDefault="00FE63DE">
      <w:pPr>
        <w:jc w:val="both"/>
        <w:rPr>
          <w:rFonts w:ascii="Verdana" w:hAnsi="Verdana"/>
          <w:sz w:val="20"/>
        </w:rPr>
      </w:pPr>
      <w:r w:rsidRPr="00D713F0">
        <w:rPr>
          <w:rFonts w:ascii="Verdana" w:hAnsi="Verdana"/>
          <w:sz w:val="20"/>
        </w:rPr>
        <w:t xml:space="preserve"> </w:t>
      </w:r>
    </w:p>
    <w:p w:rsidR="00FE63DE" w:rsidRPr="00D713F0" w:rsidRDefault="00FE63DE">
      <w:pPr>
        <w:jc w:val="both"/>
        <w:rPr>
          <w:rFonts w:ascii="Verdana" w:hAnsi="Verdana"/>
          <w:sz w:val="20"/>
        </w:rPr>
      </w:pPr>
      <w:r w:rsidRPr="00D713F0">
        <w:rPr>
          <w:rFonts w:ascii="Verdana" w:hAnsi="Verdana"/>
          <w:sz w:val="20"/>
        </w:rPr>
        <w:t xml:space="preserve"> </w:t>
      </w:r>
    </w:p>
    <w:p w:rsidR="00D713F0" w:rsidRPr="00D713F0" w:rsidRDefault="00D713F0" w:rsidP="00D713F0">
      <w:pPr>
        <w:rPr>
          <w:rFonts w:ascii="Verdana" w:hAnsi="Verdana"/>
          <w:b/>
          <w:sz w:val="20"/>
          <w:u w:val="single"/>
        </w:rPr>
      </w:pPr>
    </w:p>
    <w:p w:rsidR="00D713F0" w:rsidRPr="00D713F0" w:rsidRDefault="00D713F0" w:rsidP="00D713F0">
      <w:pPr>
        <w:jc w:val="center"/>
        <w:rPr>
          <w:rFonts w:ascii="Verdana" w:hAnsi="Verdana"/>
          <w:b/>
          <w:sz w:val="20"/>
          <w:u w:val="single"/>
        </w:rPr>
      </w:pPr>
      <w:r w:rsidRPr="00D713F0">
        <w:rPr>
          <w:rFonts w:ascii="Verdana" w:hAnsi="Verdana"/>
          <w:b/>
          <w:sz w:val="20"/>
          <w:u w:val="single"/>
        </w:rPr>
        <w:t xml:space="preserve">ΤΕΥΧΟΣ 2 </w:t>
      </w:r>
    </w:p>
    <w:p w:rsidR="00D713F0" w:rsidRPr="00D713F0" w:rsidRDefault="00D713F0" w:rsidP="00D713F0">
      <w:pPr>
        <w:jc w:val="both"/>
        <w:rPr>
          <w:rFonts w:ascii="Verdana" w:hAnsi="Verdana"/>
          <w:sz w:val="20"/>
        </w:rPr>
      </w:pPr>
      <w:r w:rsidRPr="00D713F0">
        <w:rPr>
          <w:rFonts w:ascii="Verdana" w:hAnsi="Verdana"/>
          <w:sz w:val="20"/>
        </w:rPr>
        <w:t xml:space="preserve"> </w:t>
      </w: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r w:rsidRPr="00D713F0">
        <w:rPr>
          <w:rFonts w:ascii="Verdana" w:hAnsi="Verdana"/>
          <w:sz w:val="20"/>
        </w:rPr>
        <w:t xml:space="preserve"> </w:t>
      </w:r>
    </w:p>
    <w:p w:rsidR="00573844" w:rsidRPr="00D713F0" w:rsidRDefault="00FE63DE" w:rsidP="00573844">
      <w:pPr>
        <w:jc w:val="center"/>
        <w:rPr>
          <w:rFonts w:ascii="Verdana" w:hAnsi="Verdana"/>
          <w:b/>
          <w:sz w:val="20"/>
          <w:u w:val="single"/>
        </w:rPr>
      </w:pPr>
      <w:r w:rsidRPr="00D713F0">
        <w:rPr>
          <w:rFonts w:ascii="Verdana" w:hAnsi="Verdana"/>
          <w:b/>
          <w:sz w:val="20"/>
          <w:u w:val="single"/>
        </w:rPr>
        <w:t xml:space="preserve">ΟΡΟΙ ΚΑΙ ΟΔΗΓΙΕΣ </w:t>
      </w:r>
    </w:p>
    <w:p w:rsidR="00FE63DE" w:rsidRPr="00D713F0" w:rsidRDefault="006E014F" w:rsidP="00573844">
      <w:pPr>
        <w:jc w:val="center"/>
        <w:rPr>
          <w:rFonts w:ascii="Verdana" w:hAnsi="Verdana"/>
          <w:b/>
          <w:sz w:val="20"/>
          <w:u w:val="single"/>
        </w:rPr>
      </w:pPr>
      <w:r w:rsidRPr="00D713F0">
        <w:rPr>
          <w:rFonts w:ascii="Verdana" w:hAnsi="Verdana"/>
          <w:b/>
          <w:sz w:val="20"/>
          <w:u w:val="single"/>
        </w:rPr>
        <w:t>ΔΙΑΓΩΝΙΣΜΟΥ ΜΕ ΑΝΟΙΚΤ</w:t>
      </w:r>
      <w:r w:rsidR="00573844" w:rsidRPr="00D713F0">
        <w:rPr>
          <w:rFonts w:ascii="Verdana" w:hAnsi="Verdana"/>
          <w:b/>
          <w:sz w:val="20"/>
          <w:u w:val="single"/>
        </w:rPr>
        <w:t>Η</w:t>
      </w:r>
      <w:r w:rsidRPr="00D713F0">
        <w:rPr>
          <w:rFonts w:ascii="Verdana" w:hAnsi="Verdana"/>
          <w:b/>
          <w:sz w:val="20"/>
          <w:u w:val="single"/>
        </w:rPr>
        <w:t xml:space="preserve"> ΔΙΑΔΙΚΑΣΙΑ</w:t>
      </w:r>
    </w:p>
    <w:p w:rsidR="00E7063B" w:rsidRPr="00D713F0" w:rsidRDefault="00E7063B" w:rsidP="00E7063B">
      <w:pPr>
        <w:jc w:val="center"/>
        <w:rPr>
          <w:rFonts w:ascii="Verdana" w:hAnsi="Verdana"/>
          <w:b/>
          <w:sz w:val="20"/>
          <w:u w:val="single"/>
        </w:rPr>
      </w:pPr>
    </w:p>
    <w:p w:rsidR="00FE63DE" w:rsidRPr="00D713F0" w:rsidRDefault="00FE63DE">
      <w:pPr>
        <w:jc w:val="both"/>
        <w:rPr>
          <w:rFonts w:ascii="Verdana" w:hAnsi="Verdana"/>
          <w:sz w:val="20"/>
        </w:rPr>
      </w:pPr>
    </w:p>
    <w:p w:rsidR="00FE63DE" w:rsidRPr="00D713F0" w:rsidRDefault="00FE63DE">
      <w:pPr>
        <w:jc w:val="center"/>
        <w:rPr>
          <w:rFonts w:ascii="Verdana" w:hAnsi="Verdana"/>
          <w:b/>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D713F0" w:rsidRDefault="00FE63DE">
      <w:pPr>
        <w:jc w:val="both"/>
        <w:rPr>
          <w:rFonts w:ascii="Verdana" w:hAnsi="Verdana"/>
          <w:sz w:val="20"/>
        </w:rPr>
      </w:pPr>
    </w:p>
    <w:p w:rsidR="00FE63DE" w:rsidRPr="00FB3015" w:rsidRDefault="00FE63DE">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9375C7" w:rsidRPr="00FB3015" w:rsidRDefault="009375C7">
      <w:pPr>
        <w:overflowPunct/>
        <w:autoSpaceDE/>
        <w:autoSpaceDN/>
        <w:adjustRightInd/>
        <w:rPr>
          <w:rFonts w:ascii="Verdana" w:hAnsi="Verdana"/>
          <w:sz w:val="20"/>
        </w:rPr>
      </w:pPr>
    </w:p>
    <w:p w:rsidR="00FE63DE" w:rsidRPr="00D713F0" w:rsidRDefault="00FE63DE">
      <w:pPr>
        <w:overflowPunct/>
        <w:autoSpaceDE/>
        <w:autoSpaceDN/>
        <w:adjustRightInd/>
        <w:rPr>
          <w:rFonts w:ascii="Verdana" w:hAnsi="Verdana"/>
          <w:sz w:val="20"/>
        </w:rPr>
      </w:pPr>
    </w:p>
    <w:p w:rsidR="00B65F90" w:rsidRPr="00D713F0" w:rsidRDefault="00B65F90">
      <w:pPr>
        <w:ind w:right="-659"/>
        <w:jc w:val="both"/>
        <w:rPr>
          <w:rFonts w:ascii="Verdana" w:hAnsi="Verdana"/>
          <w:sz w:val="20"/>
        </w:rPr>
        <w:sectPr w:rsidR="00B65F90" w:rsidRPr="00D713F0" w:rsidSect="00F7541E">
          <w:headerReference w:type="default" r:id="rId9"/>
          <w:footerReference w:type="even" r:id="rId10"/>
          <w:footerReference w:type="default" r:id="rId11"/>
          <w:footnotePr>
            <w:numRestart w:val="eachSect"/>
          </w:footnotePr>
          <w:endnotePr>
            <w:numFmt w:val="decimal"/>
            <w:numRestart w:val="eachSect"/>
          </w:endnotePr>
          <w:pgSz w:w="11906" w:h="16838"/>
          <w:pgMar w:top="1418" w:right="1418" w:bottom="1418" w:left="1418" w:header="737" w:footer="737" w:gutter="0"/>
          <w:pgNumType w:fmt="lowerRoman" w:start="1"/>
          <w:cols w:space="708"/>
          <w:docGrid w:linePitch="360"/>
        </w:sectPr>
      </w:pPr>
    </w:p>
    <w:p w:rsidR="00E94EBB" w:rsidRPr="00BA7DEC" w:rsidRDefault="00E94EBB">
      <w:pPr>
        <w:pStyle w:val="af2"/>
        <w:rPr>
          <w:rFonts w:ascii="Verdana" w:hAnsi="Verdana"/>
          <w:sz w:val="20"/>
          <w:szCs w:val="20"/>
        </w:rPr>
      </w:pPr>
      <w:r w:rsidRPr="00BA7DEC">
        <w:rPr>
          <w:rFonts w:ascii="Verdana" w:hAnsi="Verdana"/>
          <w:sz w:val="20"/>
          <w:szCs w:val="20"/>
        </w:rPr>
        <w:lastRenderedPageBreak/>
        <w:t>Περιεχόμενα</w:t>
      </w:r>
    </w:p>
    <w:p w:rsidR="00F335E3" w:rsidRPr="00BA7DEC" w:rsidRDefault="00E94EBB">
      <w:pPr>
        <w:pStyle w:val="11"/>
        <w:tabs>
          <w:tab w:val="right" w:leader="dot" w:pos="9060"/>
        </w:tabs>
        <w:rPr>
          <w:rFonts w:ascii="Verdana" w:eastAsiaTheme="minorEastAsia" w:hAnsi="Verdana" w:cstheme="minorBidi"/>
          <w:noProof/>
          <w:sz w:val="20"/>
        </w:rPr>
      </w:pPr>
      <w:r w:rsidRPr="00BA7DEC">
        <w:rPr>
          <w:rFonts w:ascii="Verdana" w:hAnsi="Verdana"/>
          <w:sz w:val="20"/>
        </w:rPr>
        <w:fldChar w:fldCharType="begin"/>
      </w:r>
      <w:r w:rsidRPr="00BA7DEC">
        <w:rPr>
          <w:rFonts w:ascii="Verdana" w:hAnsi="Verdana"/>
          <w:sz w:val="20"/>
        </w:rPr>
        <w:instrText xml:space="preserve"> TOC \o "1-3" \h \z \u </w:instrText>
      </w:r>
      <w:r w:rsidRPr="00BA7DEC">
        <w:rPr>
          <w:rFonts w:ascii="Verdana" w:hAnsi="Verdana"/>
          <w:sz w:val="20"/>
        </w:rPr>
        <w:fldChar w:fldCharType="separate"/>
      </w:r>
      <w:hyperlink w:anchor="_Toc485036961" w:history="1">
        <w:r w:rsidR="00F335E3" w:rsidRPr="00BA7DEC">
          <w:rPr>
            <w:rStyle w:val="-"/>
            <w:rFonts w:ascii="Verdana" w:hAnsi="Verdana"/>
            <w:noProof/>
            <w:sz w:val="20"/>
          </w:rPr>
          <w:t>Άρθρο 1</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_Toc485036961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2" w:history="1">
        <w:r w:rsidR="00F335E3" w:rsidRPr="00BA7DEC">
          <w:rPr>
            <w:rStyle w:val="-"/>
            <w:rFonts w:ascii="Verdana" w:hAnsi="Verdana"/>
            <w:noProof/>
            <w:sz w:val="20"/>
          </w:rPr>
          <w:t>Τεύχη και έγγραφα της Διακήρυξης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_Toc485036962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3" w:history="1">
        <w:r w:rsidR="00F335E3" w:rsidRPr="00BA7DEC">
          <w:rPr>
            <w:rStyle w:val="-"/>
            <w:rFonts w:ascii="Verdana" w:hAnsi="Verdana"/>
            <w:noProof/>
            <w:sz w:val="20"/>
          </w:rPr>
          <w:t>Άρθρο 2</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_Toc485036963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4" w:history="1">
        <w:r w:rsidR="00F335E3" w:rsidRPr="00BA7DEC">
          <w:rPr>
            <w:rStyle w:val="-"/>
            <w:rFonts w:ascii="Verdana" w:hAnsi="Verdana"/>
            <w:noProof/>
            <w:sz w:val="20"/>
          </w:rPr>
          <w:t>Προϋπολογισμός αντικειμένου διαγωνισμού - Σύστημα προσφοράς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_Toc485036964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5" w:history="1">
        <w:r w:rsidR="00F335E3" w:rsidRPr="00BA7DEC">
          <w:rPr>
            <w:rStyle w:val="-"/>
            <w:rFonts w:ascii="Verdana" w:hAnsi="Verdana"/>
            <w:noProof/>
            <w:sz w:val="20"/>
          </w:rPr>
          <w:t>Άρθρο 3</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_Toc485036965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6" w:history="1">
        <w:r w:rsidR="00F335E3" w:rsidRPr="00BA7DEC">
          <w:rPr>
            <w:rStyle w:val="-"/>
            <w:rFonts w:ascii="Verdana" w:hAnsi="Verdana"/>
            <w:noProof/>
            <w:sz w:val="20"/>
          </w:rPr>
          <w:t>Χρόνος Ισχύος Προσφοράς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_Toc485036966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2</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7" w:history="1">
        <w:r w:rsidR="00F335E3" w:rsidRPr="00BA7DEC">
          <w:rPr>
            <w:rStyle w:val="-"/>
            <w:rFonts w:ascii="Verdana" w:hAnsi="Verdana"/>
            <w:noProof/>
            <w:sz w:val="20"/>
          </w:rPr>
          <w:t>Άρθρο 4</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_Toc485036967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8" w:history="1">
        <w:r w:rsidR="00F335E3" w:rsidRPr="00BA7DEC">
          <w:rPr>
            <w:rStyle w:val="-"/>
            <w:rFonts w:ascii="Verdana" w:hAnsi="Verdana"/>
            <w:noProof/>
            <w:sz w:val="20"/>
          </w:rPr>
          <w:t>Εγγύηση Συμμετοχής στη Διαδικασία</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_Toc485036968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69" w:history="1">
        <w:r w:rsidR="00F335E3" w:rsidRPr="00BA7DEC">
          <w:rPr>
            <w:rStyle w:val="-"/>
            <w:rFonts w:ascii="Verdana" w:hAnsi="Verdana"/>
            <w:noProof/>
            <w:sz w:val="20"/>
          </w:rPr>
          <w:t>Άρθρο 5</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_Toc485036969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70" w:history="1">
        <w:r w:rsidR="00F335E3" w:rsidRPr="00BA7DEC">
          <w:rPr>
            <w:rStyle w:val="-"/>
            <w:rFonts w:ascii="Verdana" w:hAnsi="Verdana"/>
            <w:noProof/>
            <w:sz w:val="20"/>
          </w:rPr>
          <w:t>Υποβαλλόμενα Στοιχεία</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_Toc485036970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71" w:history="1">
        <w:r w:rsidR="00F335E3" w:rsidRPr="00BA7DEC">
          <w:rPr>
            <w:rStyle w:val="-"/>
            <w:rFonts w:ascii="Verdana" w:hAnsi="Verdana"/>
            <w:noProof/>
            <w:sz w:val="20"/>
          </w:rPr>
          <w:t>Άρθρο 6</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_Toc485036971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72" w:history="1">
        <w:r w:rsidR="00F335E3" w:rsidRPr="00BA7DEC">
          <w:rPr>
            <w:rStyle w:val="-"/>
            <w:rFonts w:ascii="Verdana" w:hAnsi="Verdana"/>
            <w:noProof/>
            <w:sz w:val="20"/>
          </w:rPr>
          <w:t>Περιεχόμενο Προσφοράς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_Toc485036972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3</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80" w:history="1">
        <w:r w:rsidR="00F335E3" w:rsidRPr="00BA7DEC">
          <w:rPr>
            <w:rStyle w:val="-"/>
            <w:rFonts w:ascii="Verdana" w:hAnsi="Verdana"/>
            <w:noProof/>
            <w:sz w:val="20"/>
          </w:rPr>
          <w:t>Άρθρο 7</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_Toc485036980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11</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81" w:history="1">
        <w:r w:rsidR="00F335E3" w:rsidRPr="00BA7DEC">
          <w:rPr>
            <w:rStyle w:val="-"/>
            <w:rFonts w:ascii="Verdana" w:hAnsi="Verdana"/>
            <w:noProof/>
            <w:sz w:val="20"/>
          </w:rPr>
          <w:t>Παραλαβή Αποσφράγιση και Τυπική Αξιολόγηση Προσφορών</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_Toc485036981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11</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88" w:history="1">
        <w:r w:rsidR="00F335E3" w:rsidRPr="00BA7DEC">
          <w:rPr>
            <w:rStyle w:val="-"/>
            <w:rFonts w:ascii="Verdana" w:hAnsi="Verdana"/>
            <w:noProof/>
            <w:sz w:val="20"/>
          </w:rPr>
          <w:t>Άρθρο 8</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_Toc485036988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14</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89" w:history="1">
        <w:r w:rsidR="00F335E3" w:rsidRPr="00BA7DEC">
          <w:rPr>
            <w:rStyle w:val="-"/>
            <w:rFonts w:ascii="Verdana" w:hAnsi="Verdana"/>
            <w:noProof/>
            <w:sz w:val="20"/>
          </w:rPr>
          <w:t>Τεχνική και Οικονομική Αξιολόγηση Προσφορών</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_Toc485036989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14</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96" w:history="1">
        <w:r w:rsidR="00F335E3" w:rsidRPr="00BA7DEC">
          <w:rPr>
            <w:rStyle w:val="-"/>
            <w:rFonts w:ascii="Verdana" w:hAnsi="Verdana"/>
            <w:noProof/>
            <w:sz w:val="20"/>
          </w:rPr>
          <w:t>Άρθρο 9</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_Toc485036996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17</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97" w:history="1">
        <w:r w:rsidR="00F335E3" w:rsidRPr="00BA7DEC">
          <w:rPr>
            <w:rStyle w:val="-"/>
            <w:rFonts w:ascii="Verdana" w:hAnsi="Verdana"/>
            <w:noProof/>
            <w:sz w:val="20"/>
          </w:rPr>
          <w:t>Ενστάσεις Προσφερόντων</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_Toc485036997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17</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98" w:history="1">
        <w:r w:rsidR="00F335E3" w:rsidRPr="00BA7DEC">
          <w:rPr>
            <w:rStyle w:val="-"/>
            <w:rFonts w:ascii="Verdana" w:hAnsi="Verdana"/>
            <w:noProof/>
            <w:sz w:val="20"/>
          </w:rPr>
          <w:t>Άρθρο 10</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_Toc485036998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17</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6999" w:history="1">
        <w:r w:rsidR="00F335E3" w:rsidRPr="00BA7DEC">
          <w:rPr>
            <w:rStyle w:val="-"/>
            <w:rFonts w:ascii="Verdana" w:hAnsi="Verdana"/>
            <w:noProof/>
            <w:sz w:val="20"/>
          </w:rPr>
          <w:t>Κατακύρωση – Ματαίωση  Διαδικασίας.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_Toc485036999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17</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7000" w:history="1">
        <w:r w:rsidR="00F335E3" w:rsidRPr="00BA7DEC">
          <w:rPr>
            <w:rStyle w:val="-"/>
            <w:rFonts w:ascii="Verdana" w:hAnsi="Verdana"/>
            <w:noProof/>
            <w:sz w:val="20"/>
          </w:rPr>
          <w:t>Αναγγελία Ανάθεσης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_Toc485037000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17</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7001" w:history="1">
        <w:r w:rsidR="00F335E3" w:rsidRPr="00BA7DEC">
          <w:rPr>
            <w:rStyle w:val="-"/>
            <w:rFonts w:ascii="Verdana" w:hAnsi="Verdana"/>
            <w:noProof/>
            <w:sz w:val="20"/>
          </w:rPr>
          <w:t>Άρθρο 11</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_Toc485037001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18</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7002" w:history="1">
        <w:r w:rsidR="00F335E3" w:rsidRPr="00BA7DEC">
          <w:rPr>
            <w:rStyle w:val="-"/>
            <w:rFonts w:ascii="Verdana" w:hAnsi="Verdana"/>
            <w:noProof/>
            <w:sz w:val="20"/>
          </w:rPr>
          <w:t>Κατάρτιση και Υπογραφή Σύμβασης</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_Toc485037002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18</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7003" w:history="1">
        <w:r w:rsidR="00F335E3" w:rsidRPr="00BA7DEC">
          <w:rPr>
            <w:rStyle w:val="-"/>
            <w:rFonts w:ascii="Verdana" w:hAnsi="Verdana"/>
            <w:noProof/>
            <w:sz w:val="20"/>
          </w:rPr>
          <w:t>Άρθρο 12</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_Toc485037003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19</w:t>
        </w:r>
        <w:r w:rsidR="00F335E3" w:rsidRPr="00BA7DEC">
          <w:rPr>
            <w:rFonts w:ascii="Verdana" w:hAnsi="Verdana"/>
            <w:noProof/>
            <w:webHidden/>
            <w:sz w:val="20"/>
          </w:rPr>
          <w:fldChar w:fldCharType="end"/>
        </w:r>
      </w:hyperlink>
    </w:p>
    <w:p w:rsidR="00F335E3" w:rsidRPr="00BA7DEC" w:rsidRDefault="00B4668E">
      <w:pPr>
        <w:pStyle w:val="11"/>
        <w:tabs>
          <w:tab w:val="right" w:leader="dot" w:pos="9060"/>
        </w:tabs>
        <w:rPr>
          <w:rFonts w:ascii="Verdana" w:eastAsiaTheme="minorEastAsia" w:hAnsi="Verdana" w:cstheme="minorBidi"/>
          <w:noProof/>
          <w:sz w:val="20"/>
        </w:rPr>
      </w:pPr>
      <w:hyperlink w:anchor="_Toc485037004" w:history="1">
        <w:r w:rsidR="00F335E3" w:rsidRPr="00BA7DEC">
          <w:rPr>
            <w:rStyle w:val="-"/>
            <w:rFonts w:ascii="Verdana" w:hAnsi="Verdana"/>
            <w:noProof/>
            <w:sz w:val="20"/>
          </w:rPr>
          <w:t>Επιφυλάξεις και Δικαιώματα ΔΕΗ ΑΕ</w:t>
        </w:r>
        <w:r w:rsidR="00F335E3" w:rsidRPr="00BA7DEC">
          <w:rPr>
            <w:rFonts w:ascii="Verdana" w:hAnsi="Verdana"/>
            <w:noProof/>
            <w:webHidden/>
            <w:sz w:val="20"/>
          </w:rPr>
          <w:tab/>
        </w:r>
        <w:r w:rsidR="00F335E3" w:rsidRPr="00BA7DEC">
          <w:rPr>
            <w:rFonts w:ascii="Verdana" w:hAnsi="Verdana"/>
            <w:noProof/>
            <w:webHidden/>
            <w:sz w:val="20"/>
          </w:rPr>
          <w:fldChar w:fldCharType="begin"/>
        </w:r>
        <w:r w:rsidR="00F335E3" w:rsidRPr="00BA7DEC">
          <w:rPr>
            <w:rFonts w:ascii="Verdana" w:hAnsi="Verdana"/>
            <w:noProof/>
            <w:webHidden/>
            <w:sz w:val="20"/>
          </w:rPr>
          <w:instrText xml:space="preserve"> PAGEREF _Toc485037004 \h </w:instrText>
        </w:r>
        <w:r w:rsidR="00F335E3" w:rsidRPr="00BA7DEC">
          <w:rPr>
            <w:rFonts w:ascii="Verdana" w:hAnsi="Verdana"/>
            <w:noProof/>
            <w:webHidden/>
            <w:sz w:val="20"/>
          </w:rPr>
        </w:r>
        <w:r w:rsidR="00F335E3" w:rsidRPr="00BA7DEC">
          <w:rPr>
            <w:rFonts w:ascii="Verdana" w:hAnsi="Verdana"/>
            <w:noProof/>
            <w:webHidden/>
            <w:sz w:val="20"/>
          </w:rPr>
          <w:fldChar w:fldCharType="separate"/>
        </w:r>
        <w:r w:rsidR="0054251F">
          <w:rPr>
            <w:rFonts w:ascii="Verdana" w:hAnsi="Verdana"/>
            <w:noProof/>
            <w:webHidden/>
            <w:sz w:val="20"/>
          </w:rPr>
          <w:t>19</w:t>
        </w:r>
        <w:r w:rsidR="00F335E3" w:rsidRPr="00BA7DEC">
          <w:rPr>
            <w:rFonts w:ascii="Verdana" w:hAnsi="Verdana"/>
            <w:noProof/>
            <w:webHidden/>
            <w:sz w:val="20"/>
          </w:rPr>
          <w:fldChar w:fldCharType="end"/>
        </w:r>
      </w:hyperlink>
    </w:p>
    <w:p w:rsidR="00E94EBB" w:rsidRPr="00BA7DEC" w:rsidRDefault="00E94EBB">
      <w:pPr>
        <w:rPr>
          <w:rFonts w:ascii="Verdana" w:hAnsi="Verdana"/>
          <w:sz w:val="20"/>
        </w:rPr>
      </w:pPr>
      <w:r w:rsidRPr="00BA7DEC">
        <w:rPr>
          <w:rFonts w:ascii="Verdana" w:hAnsi="Verdana"/>
          <w:b/>
          <w:bCs/>
          <w:sz w:val="20"/>
        </w:rPr>
        <w:fldChar w:fldCharType="end"/>
      </w:r>
    </w:p>
    <w:p w:rsidR="00E94EBB" w:rsidRPr="00BA7DEC" w:rsidRDefault="00E94EBB">
      <w:pPr>
        <w:jc w:val="both"/>
        <w:rPr>
          <w:rFonts w:ascii="Verdana" w:hAnsi="Verdana"/>
          <w:b/>
          <w:sz w:val="20"/>
        </w:rPr>
      </w:pPr>
    </w:p>
    <w:p w:rsidR="00D713F0" w:rsidRPr="00BA7DEC" w:rsidRDefault="00D713F0">
      <w:pPr>
        <w:jc w:val="both"/>
        <w:rPr>
          <w:rFonts w:ascii="Verdana" w:hAnsi="Verdana"/>
          <w:b/>
          <w:sz w:val="20"/>
        </w:rPr>
      </w:pPr>
    </w:p>
    <w:p w:rsidR="00D713F0" w:rsidRPr="00BA7DEC" w:rsidRDefault="00D713F0">
      <w:pPr>
        <w:jc w:val="both"/>
        <w:rPr>
          <w:rFonts w:ascii="Verdana" w:hAnsi="Verdana"/>
          <w:b/>
          <w:sz w:val="20"/>
        </w:rPr>
      </w:pPr>
    </w:p>
    <w:p w:rsidR="00D713F0" w:rsidRPr="00BA7DEC" w:rsidRDefault="00D713F0">
      <w:pPr>
        <w:jc w:val="both"/>
        <w:rPr>
          <w:rFonts w:ascii="Verdana" w:hAnsi="Verdana"/>
          <w:b/>
          <w:sz w:val="20"/>
          <w:lang w:val="en-US"/>
        </w:rPr>
      </w:pPr>
    </w:p>
    <w:p w:rsidR="00B2329F" w:rsidRPr="00BA7DEC" w:rsidRDefault="00B2329F">
      <w:pPr>
        <w:jc w:val="both"/>
        <w:rPr>
          <w:rFonts w:ascii="Verdana" w:hAnsi="Verdana"/>
          <w:b/>
          <w:sz w:val="20"/>
          <w:lang w:val="en-US"/>
        </w:rPr>
      </w:pPr>
    </w:p>
    <w:p w:rsidR="00D713F0" w:rsidRPr="00BA7DEC" w:rsidRDefault="00D713F0">
      <w:pPr>
        <w:jc w:val="both"/>
        <w:rPr>
          <w:rFonts w:ascii="Verdana" w:hAnsi="Verdana"/>
          <w:b/>
          <w:sz w:val="20"/>
        </w:rPr>
      </w:pPr>
    </w:p>
    <w:p w:rsidR="00D713F0" w:rsidRPr="00BA7DEC" w:rsidRDefault="00D713F0">
      <w:pPr>
        <w:jc w:val="both"/>
        <w:rPr>
          <w:rFonts w:ascii="Verdana" w:hAnsi="Verdana"/>
          <w:b/>
          <w:sz w:val="20"/>
        </w:rPr>
      </w:pPr>
    </w:p>
    <w:p w:rsidR="00D713F0" w:rsidRPr="00BA7DEC" w:rsidRDefault="00D713F0">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Default="00F335E3">
      <w:pPr>
        <w:jc w:val="both"/>
        <w:rPr>
          <w:rFonts w:ascii="Verdana" w:hAnsi="Verdana"/>
          <w:b/>
          <w:sz w:val="20"/>
        </w:rPr>
      </w:pPr>
    </w:p>
    <w:p w:rsidR="00BA7DEC" w:rsidRDefault="00BA7DEC">
      <w:pPr>
        <w:jc w:val="both"/>
        <w:rPr>
          <w:rFonts w:ascii="Verdana" w:hAnsi="Verdana"/>
          <w:b/>
          <w:sz w:val="20"/>
        </w:rPr>
      </w:pPr>
    </w:p>
    <w:p w:rsidR="00BA7DEC" w:rsidRDefault="00BA7DEC">
      <w:pPr>
        <w:jc w:val="both"/>
        <w:rPr>
          <w:rFonts w:ascii="Verdana" w:hAnsi="Verdana"/>
          <w:b/>
          <w:sz w:val="20"/>
        </w:rPr>
      </w:pPr>
    </w:p>
    <w:p w:rsidR="00BA7DEC" w:rsidRPr="00BA7DEC" w:rsidRDefault="00BA7DEC">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335E3" w:rsidRPr="00BA7DEC" w:rsidRDefault="00F335E3">
      <w:pPr>
        <w:jc w:val="both"/>
        <w:rPr>
          <w:rFonts w:ascii="Verdana" w:hAnsi="Verdana"/>
          <w:b/>
          <w:sz w:val="20"/>
        </w:rPr>
      </w:pPr>
    </w:p>
    <w:p w:rsidR="00FE63DE" w:rsidRPr="00BA7DEC" w:rsidRDefault="00FE63DE">
      <w:pPr>
        <w:jc w:val="both"/>
        <w:rPr>
          <w:rFonts w:ascii="Verdana" w:hAnsi="Verdana"/>
          <w:b/>
          <w:sz w:val="20"/>
        </w:rPr>
      </w:pPr>
      <w:r w:rsidRPr="00BA7DEC">
        <w:rPr>
          <w:rFonts w:ascii="Verdana" w:hAnsi="Verdana"/>
          <w:b/>
          <w:sz w:val="20"/>
        </w:rPr>
        <w:lastRenderedPageBreak/>
        <w:t>ΔΗΜΟΣΙΑ ΕΠΙΧΕΙΡΗΣΗ ΗΛΕΚΤΡΙΣΜΟΥ Α.Ε.</w:t>
      </w:r>
    </w:p>
    <w:p w:rsidR="003A2EE0" w:rsidRPr="00BA7DEC" w:rsidRDefault="003A2EE0" w:rsidP="003A2EE0">
      <w:pPr>
        <w:overflowPunct/>
        <w:autoSpaceDE/>
        <w:autoSpaceDN/>
        <w:adjustRightInd/>
        <w:rPr>
          <w:rFonts w:ascii="Verdana" w:hAnsi="Verdana"/>
          <w:sz w:val="20"/>
        </w:rPr>
      </w:pPr>
      <w:r w:rsidRPr="00BA7DEC">
        <w:rPr>
          <w:rFonts w:ascii="Verdana" w:hAnsi="Verdana"/>
          <w:sz w:val="20"/>
        </w:rPr>
        <w:t>Διεύθυνση Εταιρικών Σχέσεων &amp; Επικοινωνίας</w:t>
      </w:r>
    </w:p>
    <w:p w:rsidR="00FE63DE" w:rsidRPr="00BA7DEC" w:rsidRDefault="00FE63DE">
      <w:pPr>
        <w:jc w:val="both"/>
        <w:rPr>
          <w:rFonts w:ascii="Verdana" w:hAnsi="Verdana"/>
          <w:sz w:val="20"/>
        </w:rPr>
      </w:pPr>
      <w:r w:rsidRPr="00BA7DEC">
        <w:rPr>
          <w:rFonts w:ascii="Verdana" w:hAnsi="Verdana"/>
          <w:sz w:val="20"/>
        </w:rPr>
        <w:t xml:space="preserve"> </w:t>
      </w:r>
    </w:p>
    <w:p w:rsidR="00D713F0" w:rsidRPr="00BA7DEC" w:rsidRDefault="00B85C7E" w:rsidP="00D713F0">
      <w:pPr>
        <w:ind w:left="1701" w:hanging="1701"/>
        <w:jc w:val="both"/>
        <w:rPr>
          <w:rFonts w:ascii="Verdana" w:hAnsi="Verdana" w:cs="Verdana,Bold"/>
          <w:bCs/>
          <w:sz w:val="20"/>
        </w:rPr>
      </w:pPr>
      <w:r w:rsidRPr="00BA7DEC">
        <w:rPr>
          <w:rFonts w:ascii="Verdana" w:hAnsi="Verdana"/>
          <w:sz w:val="20"/>
        </w:rPr>
        <w:t xml:space="preserve">                                        </w:t>
      </w:r>
      <w:r w:rsidR="003B07E2">
        <w:rPr>
          <w:rFonts w:ascii="Verdana" w:hAnsi="Verdana"/>
          <w:sz w:val="20"/>
        </w:rPr>
        <w:t xml:space="preserve">  </w:t>
      </w:r>
      <w:r w:rsidR="00F7541E" w:rsidRPr="00BA7DEC">
        <w:rPr>
          <w:rFonts w:ascii="Verdana" w:hAnsi="Verdana"/>
          <w:sz w:val="20"/>
        </w:rPr>
        <w:t>Αντικείμενο</w:t>
      </w:r>
      <w:r w:rsidR="00FE63DE" w:rsidRPr="00BA7DEC">
        <w:rPr>
          <w:rFonts w:ascii="Verdana" w:hAnsi="Verdana"/>
          <w:sz w:val="20"/>
        </w:rPr>
        <w:t xml:space="preserve"> :</w:t>
      </w:r>
      <w:r w:rsidR="00316AE6" w:rsidRPr="00BA7DEC">
        <w:rPr>
          <w:rFonts w:ascii="Verdana" w:hAnsi="Verdana" w:cs="Verdana,Bold"/>
          <w:bCs/>
          <w:sz w:val="20"/>
        </w:rPr>
        <w:t xml:space="preserve"> </w:t>
      </w:r>
      <w:r w:rsidR="003B07E2">
        <w:rPr>
          <w:rFonts w:ascii="Verdana" w:hAnsi="Verdana" w:cs="Verdana,Bold"/>
          <w:bCs/>
          <w:sz w:val="20"/>
        </w:rPr>
        <w:t xml:space="preserve">ΣΧΕΔΙΑΣΜΟΣ &amp; </w:t>
      </w:r>
      <w:r w:rsidR="00316AE6" w:rsidRPr="00BA7DEC">
        <w:rPr>
          <w:rFonts w:ascii="Verdana" w:hAnsi="Verdana" w:cs="Verdana,Bold"/>
          <w:bCs/>
          <w:sz w:val="20"/>
        </w:rPr>
        <w:t>ΚΑΤΑΣΚΕΥΗ ΠΕΡΙΠΤΕΡΟΥ ΔΕΘ</w:t>
      </w:r>
    </w:p>
    <w:p w:rsidR="00FE63DE" w:rsidRPr="00BA7DEC" w:rsidRDefault="00FE63DE" w:rsidP="00F7541E">
      <w:pPr>
        <w:ind w:left="1701" w:hanging="1701"/>
        <w:jc w:val="both"/>
        <w:rPr>
          <w:rFonts w:ascii="Verdana" w:hAnsi="Verdana"/>
          <w:sz w:val="20"/>
        </w:rPr>
      </w:pPr>
      <w:r w:rsidRPr="00BA7DEC">
        <w:rPr>
          <w:rFonts w:ascii="Verdana" w:hAnsi="Verdana"/>
          <w:sz w:val="20"/>
        </w:rPr>
        <w:t xml:space="preserve"> </w:t>
      </w:r>
    </w:p>
    <w:p w:rsidR="00FE63DE" w:rsidRPr="00BA7DEC" w:rsidRDefault="00FE63DE">
      <w:pPr>
        <w:jc w:val="both"/>
        <w:rPr>
          <w:rFonts w:ascii="Verdana" w:hAnsi="Verdana"/>
          <w:sz w:val="20"/>
        </w:rPr>
      </w:pPr>
    </w:p>
    <w:p w:rsidR="00E45B24" w:rsidRPr="00BA7DEC" w:rsidRDefault="00FE63DE" w:rsidP="00E45B24">
      <w:pPr>
        <w:jc w:val="center"/>
        <w:rPr>
          <w:rFonts w:ascii="Verdana" w:hAnsi="Verdana"/>
          <w:b/>
          <w:sz w:val="20"/>
          <w:u w:val="single"/>
        </w:rPr>
      </w:pPr>
      <w:r w:rsidRPr="00BA7DEC">
        <w:rPr>
          <w:rFonts w:ascii="Verdana" w:hAnsi="Verdana"/>
          <w:b/>
          <w:sz w:val="20"/>
          <w:u w:val="single"/>
        </w:rPr>
        <w:t xml:space="preserve">ΟΡΟΙ ΚΑΙ ΟΔΗΓΙΕΣ </w:t>
      </w:r>
      <w:r w:rsidR="002D273D" w:rsidRPr="00BA7DEC">
        <w:rPr>
          <w:rFonts w:ascii="Verdana" w:hAnsi="Verdana"/>
          <w:b/>
          <w:sz w:val="20"/>
          <w:u w:val="single"/>
        </w:rPr>
        <w:t>ΔΙΑΓΩΝΙΣΜΟΥ ΜΕ ΑΝΟΙΚΤ</w:t>
      </w:r>
      <w:r w:rsidR="00E45B24" w:rsidRPr="00BA7DEC">
        <w:rPr>
          <w:rFonts w:ascii="Verdana" w:hAnsi="Verdana"/>
          <w:b/>
          <w:sz w:val="20"/>
          <w:u w:val="single"/>
        </w:rPr>
        <w:t>Η</w:t>
      </w:r>
      <w:r w:rsidR="002D273D" w:rsidRPr="00BA7DEC">
        <w:rPr>
          <w:rFonts w:ascii="Verdana" w:hAnsi="Verdana"/>
          <w:b/>
          <w:sz w:val="20"/>
          <w:u w:val="single"/>
        </w:rPr>
        <w:t xml:space="preserve"> ΔΙΑΔΙΚΑΣΙΑ</w:t>
      </w:r>
    </w:p>
    <w:p w:rsidR="00FE63DE" w:rsidRPr="00BA7DEC" w:rsidRDefault="00FE63DE" w:rsidP="00946135">
      <w:pPr>
        <w:jc w:val="center"/>
        <w:rPr>
          <w:rFonts w:ascii="Verdana" w:hAnsi="Verdana"/>
          <w:sz w:val="20"/>
        </w:rPr>
      </w:pPr>
    </w:p>
    <w:p w:rsidR="006911BC" w:rsidRPr="00BA7DEC" w:rsidRDefault="006911BC" w:rsidP="00E606A2">
      <w:pPr>
        <w:rPr>
          <w:rFonts w:ascii="Verdana" w:hAnsi="Verdana"/>
          <w:sz w:val="20"/>
        </w:rPr>
      </w:pPr>
    </w:p>
    <w:p w:rsidR="00FE63DE" w:rsidRPr="00BA7DEC" w:rsidRDefault="00FE63DE" w:rsidP="00F335E3">
      <w:pPr>
        <w:pStyle w:val="1"/>
        <w:rPr>
          <w:sz w:val="20"/>
        </w:rPr>
      </w:pPr>
      <w:bookmarkStart w:id="1" w:name="_Toc485036961"/>
      <w:r w:rsidRPr="00BA7DEC">
        <w:rPr>
          <w:sz w:val="20"/>
        </w:rPr>
        <w:t>Άρθρο 1</w:t>
      </w:r>
      <w:bookmarkEnd w:id="1"/>
    </w:p>
    <w:p w:rsidR="00FE63DE" w:rsidRPr="00BA7DEC" w:rsidRDefault="00FE63DE" w:rsidP="00F335E3">
      <w:pPr>
        <w:pStyle w:val="1"/>
        <w:rPr>
          <w:sz w:val="20"/>
        </w:rPr>
      </w:pPr>
      <w:bookmarkStart w:id="2" w:name="_Toc485036962"/>
      <w:r w:rsidRPr="00BA7DEC">
        <w:rPr>
          <w:sz w:val="20"/>
        </w:rPr>
        <w:t>Τεύχη και έγγραφα της Διακήρυξης</w:t>
      </w:r>
      <w:bookmarkEnd w:id="2"/>
    </w:p>
    <w:p w:rsidR="00FE63DE" w:rsidRPr="00BA7DEC" w:rsidRDefault="00FE63DE" w:rsidP="00E606A2">
      <w:pPr>
        <w:rPr>
          <w:rFonts w:ascii="Verdana" w:hAnsi="Verdana"/>
          <w:sz w:val="20"/>
        </w:rPr>
      </w:pPr>
    </w:p>
    <w:p w:rsidR="00FE63DE" w:rsidRPr="00BA7DEC" w:rsidRDefault="00FF1D4D" w:rsidP="00946135">
      <w:pPr>
        <w:ind w:left="567" w:hanging="567"/>
        <w:jc w:val="both"/>
        <w:rPr>
          <w:rFonts w:ascii="Verdana" w:hAnsi="Verdana"/>
          <w:b/>
          <w:sz w:val="20"/>
        </w:rPr>
      </w:pPr>
      <w:r w:rsidRPr="00BA7DEC">
        <w:rPr>
          <w:rFonts w:ascii="Verdana" w:hAnsi="Verdana"/>
          <w:sz w:val="20"/>
        </w:rPr>
        <w:t>1.1</w:t>
      </w:r>
      <w:r w:rsidRPr="00BA7DEC">
        <w:rPr>
          <w:rFonts w:ascii="Verdana" w:hAnsi="Verdana"/>
          <w:sz w:val="20"/>
        </w:rPr>
        <w:tab/>
      </w:r>
      <w:r w:rsidR="00FE63DE" w:rsidRPr="00BA7DEC">
        <w:rPr>
          <w:rFonts w:ascii="Verdana" w:hAnsi="Verdana"/>
          <w:sz w:val="20"/>
        </w:rPr>
        <w:t xml:space="preserve">Η παρούσα Διακήρυξη, αποτελείται από το σύνολο των παρακάτω τευχών και εγγράφων: </w:t>
      </w:r>
    </w:p>
    <w:p w:rsidR="00F818FC" w:rsidRPr="00BA7DEC" w:rsidRDefault="00F818FC">
      <w:pPr>
        <w:jc w:val="both"/>
        <w:rPr>
          <w:rFonts w:ascii="Verdana" w:hAnsi="Verdana"/>
          <w:b/>
          <w:sz w:val="20"/>
        </w:rPr>
      </w:pPr>
    </w:p>
    <w:p w:rsidR="00FE63DE" w:rsidRPr="00BA7DEC" w:rsidRDefault="00011207" w:rsidP="00D03F92">
      <w:pPr>
        <w:ind w:left="851" w:hanging="312"/>
        <w:jc w:val="both"/>
        <w:rPr>
          <w:rFonts w:ascii="Verdana" w:hAnsi="Verdana"/>
          <w:sz w:val="20"/>
        </w:rPr>
      </w:pPr>
      <w:r w:rsidRPr="00BA7DEC">
        <w:rPr>
          <w:rFonts w:ascii="Verdana" w:hAnsi="Verdana"/>
          <w:sz w:val="20"/>
        </w:rPr>
        <w:t>1</w:t>
      </w:r>
      <w:r w:rsidR="00FE63DE" w:rsidRPr="00BA7DEC">
        <w:rPr>
          <w:rFonts w:ascii="Verdana" w:hAnsi="Verdana"/>
          <w:sz w:val="20"/>
        </w:rPr>
        <w:t>.</w:t>
      </w:r>
      <w:r w:rsidR="00FE63DE" w:rsidRPr="00BA7DEC">
        <w:rPr>
          <w:rFonts w:ascii="Verdana" w:hAnsi="Verdana"/>
          <w:sz w:val="20"/>
        </w:rPr>
        <w:tab/>
        <w:t xml:space="preserve">Πρόσκληση </w:t>
      </w:r>
      <w:r w:rsidR="002D273D" w:rsidRPr="00BA7DEC">
        <w:rPr>
          <w:rFonts w:ascii="Verdana" w:hAnsi="Verdana"/>
          <w:sz w:val="20"/>
        </w:rPr>
        <w:t xml:space="preserve">σε </w:t>
      </w:r>
      <w:r w:rsidR="00E606A2" w:rsidRPr="00BA7DEC">
        <w:rPr>
          <w:rFonts w:ascii="Verdana" w:hAnsi="Verdana"/>
          <w:sz w:val="20"/>
        </w:rPr>
        <w:t>Δ</w:t>
      </w:r>
      <w:r w:rsidR="002D273D" w:rsidRPr="00BA7DEC">
        <w:rPr>
          <w:rFonts w:ascii="Verdana" w:hAnsi="Verdana"/>
          <w:sz w:val="20"/>
        </w:rPr>
        <w:t>ιαγωνισμό με Ανοικτή Διαδικασία</w:t>
      </w:r>
    </w:p>
    <w:p w:rsidR="00FE63DE" w:rsidRPr="00BA7DEC" w:rsidRDefault="00011207" w:rsidP="00D03F92">
      <w:pPr>
        <w:ind w:left="851" w:hanging="312"/>
        <w:jc w:val="both"/>
        <w:rPr>
          <w:rFonts w:ascii="Verdana" w:hAnsi="Verdana"/>
          <w:sz w:val="20"/>
        </w:rPr>
      </w:pPr>
      <w:r w:rsidRPr="00BA7DEC">
        <w:rPr>
          <w:rFonts w:ascii="Verdana" w:hAnsi="Verdana"/>
          <w:sz w:val="20"/>
        </w:rPr>
        <w:t>2</w:t>
      </w:r>
      <w:r w:rsidR="00FE63DE" w:rsidRPr="00BA7DEC">
        <w:rPr>
          <w:rFonts w:ascii="Verdana" w:hAnsi="Verdana"/>
          <w:sz w:val="20"/>
        </w:rPr>
        <w:t>.</w:t>
      </w:r>
      <w:r w:rsidR="00F818FC" w:rsidRPr="00BA7DEC">
        <w:rPr>
          <w:rFonts w:ascii="Verdana" w:hAnsi="Verdana"/>
          <w:sz w:val="20"/>
        </w:rPr>
        <w:tab/>
      </w:r>
      <w:r w:rsidR="00FE63DE" w:rsidRPr="00BA7DEC">
        <w:rPr>
          <w:rFonts w:ascii="Verdana" w:hAnsi="Verdana"/>
          <w:sz w:val="20"/>
        </w:rPr>
        <w:t xml:space="preserve">Όροι και Οδηγίες </w:t>
      </w:r>
      <w:r w:rsidR="00E606A2" w:rsidRPr="00BA7DEC">
        <w:rPr>
          <w:rFonts w:ascii="Verdana" w:hAnsi="Verdana"/>
          <w:sz w:val="20"/>
        </w:rPr>
        <w:t>Δ</w:t>
      </w:r>
      <w:r w:rsidR="002D273D" w:rsidRPr="00BA7DEC">
        <w:rPr>
          <w:rFonts w:ascii="Verdana" w:hAnsi="Verdana"/>
          <w:sz w:val="20"/>
        </w:rPr>
        <w:t>ιαγωνισμού με Ανοικτή Διαδικασία</w:t>
      </w:r>
      <w:r w:rsidR="00EA207F" w:rsidRPr="00BA7DEC">
        <w:rPr>
          <w:rFonts w:ascii="Verdana" w:hAnsi="Verdana"/>
          <w:sz w:val="20"/>
        </w:rPr>
        <w:t xml:space="preserve"> </w:t>
      </w:r>
    </w:p>
    <w:p w:rsidR="00B2329F" w:rsidRPr="001C1FDF" w:rsidRDefault="00BA7DEC" w:rsidP="00FB1C43">
      <w:pPr>
        <w:jc w:val="both"/>
        <w:rPr>
          <w:rFonts w:ascii="Verdana" w:hAnsi="Verdana"/>
          <w:sz w:val="20"/>
        </w:rPr>
      </w:pPr>
      <w:r>
        <w:rPr>
          <w:rFonts w:ascii="Verdana" w:hAnsi="Verdana"/>
          <w:sz w:val="20"/>
        </w:rPr>
        <w:t xml:space="preserve">        </w:t>
      </w:r>
      <w:r w:rsidR="00011207" w:rsidRPr="00BA7DEC">
        <w:rPr>
          <w:rFonts w:ascii="Verdana" w:hAnsi="Verdana"/>
          <w:sz w:val="20"/>
        </w:rPr>
        <w:t>3</w:t>
      </w:r>
      <w:r>
        <w:rPr>
          <w:rFonts w:ascii="Verdana" w:hAnsi="Verdana"/>
          <w:sz w:val="20"/>
        </w:rPr>
        <w:t xml:space="preserve">. </w:t>
      </w:r>
      <w:r w:rsidR="00B2329F" w:rsidRPr="00BA7DEC">
        <w:rPr>
          <w:rFonts w:ascii="Verdana" w:hAnsi="Verdana"/>
          <w:sz w:val="20"/>
        </w:rPr>
        <w:t xml:space="preserve">Περιγραφή Υπηρεσίας   </w:t>
      </w:r>
    </w:p>
    <w:p w:rsidR="001C1FDF" w:rsidRPr="001C1FDF" w:rsidRDefault="001C1FDF" w:rsidP="00FB1C43">
      <w:pPr>
        <w:jc w:val="both"/>
        <w:rPr>
          <w:rFonts w:ascii="Verdana" w:hAnsi="Verdana"/>
          <w:sz w:val="20"/>
        </w:rPr>
      </w:pPr>
      <w:r w:rsidRPr="001C1FDF">
        <w:rPr>
          <w:rFonts w:ascii="Verdana" w:hAnsi="Verdana"/>
          <w:sz w:val="20"/>
        </w:rPr>
        <w:t xml:space="preserve">        4. </w:t>
      </w:r>
      <w:r>
        <w:rPr>
          <w:rFonts w:ascii="Verdana" w:hAnsi="Verdana"/>
          <w:sz w:val="20"/>
        </w:rPr>
        <w:t>Σχέδιο Σύμβασης</w:t>
      </w:r>
    </w:p>
    <w:p w:rsidR="00FE63DE" w:rsidRPr="00BA7DEC" w:rsidRDefault="001C1FDF" w:rsidP="00840DAD">
      <w:pPr>
        <w:ind w:left="851" w:hanging="312"/>
        <w:jc w:val="both"/>
        <w:rPr>
          <w:rFonts w:ascii="Verdana" w:hAnsi="Verdana"/>
          <w:sz w:val="20"/>
        </w:rPr>
      </w:pPr>
      <w:r>
        <w:rPr>
          <w:rFonts w:ascii="Verdana" w:hAnsi="Verdana"/>
          <w:sz w:val="20"/>
        </w:rPr>
        <w:t>5</w:t>
      </w:r>
      <w:r w:rsidR="00FE63DE" w:rsidRPr="00BA7DEC">
        <w:rPr>
          <w:rFonts w:ascii="Verdana" w:hAnsi="Verdana"/>
          <w:sz w:val="20"/>
        </w:rPr>
        <w:t>.</w:t>
      </w:r>
      <w:r>
        <w:rPr>
          <w:rFonts w:ascii="Verdana" w:hAnsi="Verdana"/>
          <w:sz w:val="20"/>
        </w:rPr>
        <w:t xml:space="preserve"> </w:t>
      </w:r>
      <w:r w:rsidR="00FE63DE" w:rsidRPr="00BA7DEC">
        <w:rPr>
          <w:rFonts w:ascii="Verdana" w:hAnsi="Verdana"/>
          <w:sz w:val="20"/>
        </w:rPr>
        <w:t>Υποδείγματα, που περιλαμβάν</w:t>
      </w:r>
      <w:r>
        <w:rPr>
          <w:rFonts w:ascii="Verdana" w:hAnsi="Verdana"/>
          <w:sz w:val="20"/>
        </w:rPr>
        <w:t>ουν</w:t>
      </w:r>
      <w:r w:rsidR="00AA7C64" w:rsidRPr="00BA7DEC">
        <w:rPr>
          <w:rFonts w:ascii="Verdana" w:hAnsi="Verdana"/>
          <w:sz w:val="20"/>
        </w:rPr>
        <w:t xml:space="preserve">: </w:t>
      </w:r>
    </w:p>
    <w:p w:rsidR="00FE63DE" w:rsidRPr="00BA7DEC" w:rsidRDefault="00FE63DE" w:rsidP="0045753F">
      <w:pPr>
        <w:ind w:left="1134" w:hanging="283"/>
        <w:jc w:val="both"/>
        <w:rPr>
          <w:rFonts w:ascii="Verdana" w:hAnsi="Verdana"/>
          <w:sz w:val="20"/>
        </w:rPr>
      </w:pPr>
      <w:r w:rsidRPr="00BA7DEC">
        <w:rPr>
          <w:rFonts w:ascii="Verdana" w:hAnsi="Verdana"/>
          <w:sz w:val="20"/>
        </w:rPr>
        <w:t>-</w:t>
      </w:r>
      <w:r w:rsidRPr="00BA7DEC">
        <w:rPr>
          <w:rFonts w:ascii="Verdana" w:hAnsi="Verdana"/>
          <w:sz w:val="20"/>
        </w:rPr>
        <w:tab/>
        <w:t xml:space="preserve">Δήλωση αποδοχής όρων </w:t>
      </w:r>
      <w:r w:rsidR="00446FA7" w:rsidRPr="00BA7DEC">
        <w:rPr>
          <w:rFonts w:ascii="Verdana" w:hAnsi="Verdana"/>
          <w:sz w:val="20"/>
        </w:rPr>
        <w:t>Διακήρυξης</w:t>
      </w:r>
      <w:r w:rsidRPr="00BA7DEC">
        <w:rPr>
          <w:rFonts w:ascii="Verdana" w:hAnsi="Verdana"/>
          <w:sz w:val="20"/>
        </w:rPr>
        <w:t xml:space="preserve"> </w:t>
      </w:r>
      <w:r w:rsidR="00192DCD" w:rsidRPr="00BA7DEC">
        <w:rPr>
          <w:rFonts w:ascii="Verdana" w:hAnsi="Verdana"/>
          <w:sz w:val="20"/>
        </w:rPr>
        <w:t>και χρόνου ισχύος προσφοράς</w:t>
      </w:r>
    </w:p>
    <w:p w:rsidR="00FE63DE" w:rsidRPr="00BA7DEC" w:rsidRDefault="0045753F" w:rsidP="00B2329F">
      <w:pPr>
        <w:ind w:left="1134" w:hanging="283"/>
        <w:jc w:val="both"/>
        <w:rPr>
          <w:rFonts w:ascii="Verdana" w:hAnsi="Verdana"/>
          <w:sz w:val="20"/>
        </w:rPr>
      </w:pPr>
      <w:r w:rsidRPr="00BA7DEC">
        <w:rPr>
          <w:rFonts w:ascii="Verdana" w:hAnsi="Verdana"/>
          <w:sz w:val="20"/>
        </w:rPr>
        <w:t>-</w:t>
      </w:r>
      <w:r w:rsidRPr="00BA7DEC">
        <w:rPr>
          <w:rFonts w:ascii="Verdana" w:hAnsi="Verdana"/>
          <w:sz w:val="20"/>
        </w:rPr>
        <w:tab/>
      </w:r>
      <w:r w:rsidR="002D273D" w:rsidRPr="00BA7DEC">
        <w:rPr>
          <w:rFonts w:ascii="Verdana" w:hAnsi="Verdana"/>
          <w:sz w:val="20"/>
        </w:rPr>
        <w:t>Δήλωση συνυπευθυνότητας για Συμπράξεις</w:t>
      </w:r>
    </w:p>
    <w:p w:rsidR="0045753F" w:rsidRPr="00C942E1" w:rsidRDefault="00FE63DE" w:rsidP="0045753F">
      <w:pPr>
        <w:ind w:left="1134" w:hanging="283"/>
        <w:jc w:val="both"/>
        <w:rPr>
          <w:rFonts w:ascii="Verdana" w:hAnsi="Verdana"/>
          <w:sz w:val="20"/>
        </w:rPr>
      </w:pPr>
      <w:r w:rsidRPr="00BA7DEC">
        <w:rPr>
          <w:rFonts w:ascii="Verdana" w:hAnsi="Verdana"/>
          <w:sz w:val="20"/>
        </w:rPr>
        <w:t>-</w:t>
      </w:r>
      <w:r w:rsidR="0045753F" w:rsidRPr="00BA7DEC">
        <w:rPr>
          <w:rFonts w:ascii="Verdana" w:hAnsi="Verdana"/>
          <w:sz w:val="20"/>
        </w:rPr>
        <w:tab/>
      </w:r>
      <w:r w:rsidRPr="00BA7DEC">
        <w:rPr>
          <w:rFonts w:ascii="Verdana" w:hAnsi="Verdana"/>
          <w:sz w:val="20"/>
        </w:rPr>
        <w:t>Εγγυητική Επιστολή Καλής Εκτέλεσης</w:t>
      </w:r>
    </w:p>
    <w:p w:rsidR="00C942E1" w:rsidRPr="00C942E1" w:rsidRDefault="00C942E1" w:rsidP="0045753F">
      <w:pPr>
        <w:ind w:left="1134" w:hanging="283"/>
        <w:jc w:val="both"/>
        <w:rPr>
          <w:rFonts w:ascii="Verdana" w:hAnsi="Verdana"/>
          <w:sz w:val="20"/>
        </w:rPr>
      </w:pPr>
      <w:r w:rsidRPr="0095222D">
        <w:rPr>
          <w:rFonts w:ascii="Verdana" w:hAnsi="Verdana"/>
          <w:sz w:val="20"/>
        </w:rPr>
        <w:t xml:space="preserve">-  </w:t>
      </w:r>
      <w:r>
        <w:rPr>
          <w:rFonts w:ascii="Verdana" w:hAnsi="Verdana"/>
          <w:sz w:val="20"/>
        </w:rPr>
        <w:t xml:space="preserve"> Εγγυητική Επιστολή Συμμετοχής</w:t>
      </w:r>
    </w:p>
    <w:p w:rsidR="00F93F1A" w:rsidRPr="00BA7DEC" w:rsidRDefault="00FE63DE" w:rsidP="00A00FAF">
      <w:pPr>
        <w:ind w:left="851" w:hanging="312"/>
        <w:jc w:val="both"/>
        <w:rPr>
          <w:rFonts w:ascii="Verdana" w:hAnsi="Verdana"/>
          <w:sz w:val="20"/>
        </w:rPr>
      </w:pPr>
      <w:r w:rsidRPr="00BA7DEC">
        <w:rPr>
          <w:rFonts w:ascii="Verdana" w:hAnsi="Verdana"/>
          <w:sz w:val="20"/>
        </w:rPr>
        <w:t xml:space="preserve"> </w:t>
      </w:r>
    </w:p>
    <w:p w:rsidR="00FE63DE" w:rsidRPr="00BA7DEC" w:rsidRDefault="00EA207F" w:rsidP="00946135">
      <w:pPr>
        <w:pStyle w:val="a7"/>
        <w:ind w:left="567" w:hanging="567"/>
        <w:rPr>
          <w:color w:val="auto"/>
          <w:sz w:val="20"/>
        </w:rPr>
      </w:pPr>
      <w:r w:rsidRPr="00BA7DEC">
        <w:rPr>
          <w:color w:val="auto"/>
          <w:sz w:val="20"/>
        </w:rPr>
        <w:t>1.2</w:t>
      </w:r>
      <w:r w:rsidRPr="00BA7DEC">
        <w:rPr>
          <w:b/>
          <w:color w:val="auto"/>
          <w:sz w:val="20"/>
        </w:rPr>
        <w:tab/>
      </w:r>
      <w:r w:rsidR="00FE63DE" w:rsidRPr="00BA7DEC">
        <w:rPr>
          <w:color w:val="auto"/>
          <w:sz w:val="20"/>
        </w:rPr>
        <w:t>Η σειρά με την οποία αναφέρονται τα παραπάνω Τεύχη καθορίζει τη σειρά ισχύος των όρων καθενός απ’ αυτά, σε περίπτωση που διαπιστωθούν διαφορές στο κείμενο ή στην ερμηνεία των όρων δύο ή περισσοτέρων</w:t>
      </w:r>
      <w:r w:rsidR="00411B41" w:rsidRPr="00BA7DEC">
        <w:rPr>
          <w:color w:val="auto"/>
          <w:sz w:val="20"/>
        </w:rPr>
        <w:t xml:space="preserve"> </w:t>
      </w:r>
      <w:r w:rsidR="00FE63DE" w:rsidRPr="00BA7DEC">
        <w:rPr>
          <w:color w:val="auto"/>
          <w:sz w:val="20"/>
        </w:rPr>
        <w:t xml:space="preserve">Τευχών. </w:t>
      </w:r>
    </w:p>
    <w:p w:rsidR="006E6668" w:rsidRPr="00BA7DEC" w:rsidRDefault="006E6668" w:rsidP="006E6668">
      <w:pPr>
        <w:rPr>
          <w:rFonts w:ascii="Verdana" w:hAnsi="Verdana"/>
          <w:sz w:val="20"/>
        </w:rPr>
      </w:pPr>
    </w:p>
    <w:p w:rsidR="00D713F0" w:rsidRPr="00BA7DEC" w:rsidRDefault="00D713F0" w:rsidP="006E6668">
      <w:pPr>
        <w:rPr>
          <w:rFonts w:ascii="Verdana" w:hAnsi="Verdana"/>
          <w:sz w:val="20"/>
        </w:rPr>
      </w:pPr>
    </w:p>
    <w:p w:rsidR="00FE63DE" w:rsidRPr="00BA7DEC" w:rsidRDefault="00FE63DE" w:rsidP="00F335E3">
      <w:pPr>
        <w:pStyle w:val="1"/>
        <w:rPr>
          <w:sz w:val="20"/>
        </w:rPr>
      </w:pPr>
      <w:bookmarkStart w:id="3" w:name="_Toc485036963"/>
      <w:r w:rsidRPr="00BA7DEC">
        <w:rPr>
          <w:sz w:val="20"/>
        </w:rPr>
        <w:t>Άρθρο 2</w:t>
      </w:r>
      <w:bookmarkEnd w:id="3"/>
    </w:p>
    <w:p w:rsidR="00FE63DE" w:rsidRPr="00BA7DEC" w:rsidRDefault="00FE63DE" w:rsidP="00F335E3">
      <w:pPr>
        <w:pStyle w:val="1"/>
        <w:rPr>
          <w:sz w:val="20"/>
          <w:u w:val="none"/>
        </w:rPr>
      </w:pPr>
      <w:bookmarkStart w:id="4" w:name="_Toc485036964"/>
      <w:r w:rsidRPr="00BA7DEC">
        <w:rPr>
          <w:sz w:val="20"/>
          <w:u w:val="none"/>
        </w:rPr>
        <w:t xml:space="preserve">Προϋπολογισμός </w:t>
      </w:r>
      <w:r w:rsidR="00011207" w:rsidRPr="00BA7DEC">
        <w:rPr>
          <w:sz w:val="20"/>
          <w:u w:val="none"/>
        </w:rPr>
        <w:t>αντικειμένου διαγωνισμού</w:t>
      </w:r>
      <w:r w:rsidRPr="00BA7DEC">
        <w:rPr>
          <w:sz w:val="20"/>
          <w:u w:val="none"/>
        </w:rPr>
        <w:t xml:space="preserve"> - Σύστημα προσφοράς</w:t>
      </w:r>
      <w:bookmarkEnd w:id="4"/>
    </w:p>
    <w:p w:rsidR="00FE63DE" w:rsidRPr="00BA7DEC" w:rsidRDefault="00FE63DE" w:rsidP="00BA7DEC">
      <w:pPr>
        <w:pStyle w:val="1"/>
        <w:rPr>
          <w:sz w:val="20"/>
        </w:rPr>
      </w:pPr>
    </w:p>
    <w:p w:rsidR="00FE63DE" w:rsidRPr="00BA7DEC" w:rsidRDefault="00D93A45" w:rsidP="00BA7DEC">
      <w:pPr>
        <w:ind w:left="567" w:hanging="567"/>
        <w:jc w:val="both"/>
        <w:rPr>
          <w:rFonts w:ascii="Verdana" w:hAnsi="Verdana"/>
          <w:sz w:val="20"/>
        </w:rPr>
      </w:pPr>
      <w:r w:rsidRPr="00BA7DEC">
        <w:rPr>
          <w:rFonts w:ascii="Verdana" w:hAnsi="Verdana"/>
          <w:sz w:val="20"/>
        </w:rPr>
        <w:t>2</w:t>
      </w:r>
      <w:r w:rsidR="00FE63DE" w:rsidRPr="00BA7DEC">
        <w:rPr>
          <w:rFonts w:ascii="Verdana" w:hAnsi="Verdana"/>
          <w:sz w:val="20"/>
        </w:rPr>
        <w:t>.</w:t>
      </w:r>
      <w:r w:rsidRPr="00BA7DEC">
        <w:rPr>
          <w:rFonts w:ascii="Verdana" w:hAnsi="Verdana"/>
          <w:sz w:val="20"/>
        </w:rPr>
        <w:t>1</w:t>
      </w:r>
      <w:r w:rsidR="00FE63DE" w:rsidRPr="00BA7DEC">
        <w:rPr>
          <w:rFonts w:ascii="Verdana" w:hAnsi="Verdana"/>
          <w:sz w:val="20"/>
        </w:rPr>
        <w:tab/>
        <w:t xml:space="preserve">Ο Προϋπολογισμός του </w:t>
      </w:r>
      <w:r w:rsidR="00011207" w:rsidRPr="00BA7DEC">
        <w:rPr>
          <w:rFonts w:ascii="Verdana" w:hAnsi="Verdana"/>
          <w:sz w:val="20"/>
        </w:rPr>
        <w:t>αντικειμένου του διαγωνισμού</w:t>
      </w:r>
      <w:r w:rsidR="00FE63DE" w:rsidRPr="00BA7DEC">
        <w:rPr>
          <w:rFonts w:ascii="Verdana" w:hAnsi="Verdana"/>
          <w:sz w:val="20"/>
        </w:rPr>
        <w:t xml:space="preserve"> ανέρχεται σε </w:t>
      </w:r>
      <w:r w:rsidR="006E6668" w:rsidRPr="00BA7DEC">
        <w:rPr>
          <w:rFonts w:ascii="Verdana" w:hAnsi="Verdana"/>
          <w:sz w:val="20"/>
        </w:rPr>
        <w:t xml:space="preserve"> </w:t>
      </w:r>
      <w:r w:rsidR="007B59F6" w:rsidRPr="00BA7DEC">
        <w:rPr>
          <w:rFonts w:ascii="Verdana" w:hAnsi="Verdana"/>
          <w:sz w:val="20"/>
        </w:rPr>
        <w:t xml:space="preserve"> </w:t>
      </w:r>
      <w:r w:rsidR="00D713F0" w:rsidRPr="00BA7DEC">
        <w:rPr>
          <w:rFonts w:ascii="Verdana" w:hAnsi="Verdana"/>
          <w:sz w:val="20"/>
        </w:rPr>
        <w:t xml:space="preserve">          </w:t>
      </w:r>
      <w:r w:rsidR="006E6668" w:rsidRPr="00BA7DEC">
        <w:rPr>
          <w:rFonts w:ascii="Verdana" w:hAnsi="Verdana"/>
          <w:sz w:val="20"/>
        </w:rPr>
        <w:t xml:space="preserve"> </w:t>
      </w:r>
      <w:r w:rsidR="00D15168" w:rsidRPr="00D15168">
        <w:rPr>
          <w:rFonts w:ascii="Verdana" w:hAnsi="Verdana"/>
          <w:sz w:val="20"/>
        </w:rPr>
        <w:t>7</w:t>
      </w:r>
      <w:r w:rsidR="00A1666B" w:rsidRPr="00BA7DEC">
        <w:rPr>
          <w:rFonts w:ascii="Verdana" w:hAnsi="Verdana"/>
          <w:sz w:val="20"/>
        </w:rPr>
        <w:t xml:space="preserve">0.000,00 </w:t>
      </w:r>
      <w:r w:rsidR="0045753F" w:rsidRPr="00BA7DEC">
        <w:rPr>
          <w:rFonts w:ascii="Verdana" w:hAnsi="Verdana"/>
          <w:sz w:val="20"/>
        </w:rPr>
        <w:t xml:space="preserve"> </w:t>
      </w:r>
      <w:r w:rsidR="00FE63DE" w:rsidRPr="00BA7DEC">
        <w:rPr>
          <w:rFonts w:ascii="Verdana" w:hAnsi="Verdana"/>
          <w:sz w:val="20"/>
        </w:rPr>
        <w:t xml:space="preserve">Ευρώ. </w:t>
      </w:r>
    </w:p>
    <w:p w:rsidR="00FE63DE" w:rsidRPr="00BA7DEC" w:rsidRDefault="00BA7DEC" w:rsidP="00BA7DEC">
      <w:pPr>
        <w:ind w:left="567" w:hanging="567"/>
        <w:jc w:val="both"/>
        <w:rPr>
          <w:rFonts w:ascii="Verdana" w:hAnsi="Verdana"/>
          <w:sz w:val="20"/>
        </w:rPr>
      </w:pPr>
      <w:r>
        <w:rPr>
          <w:rFonts w:ascii="Verdana" w:hAnsi="Verdana"/>
          <w:sz w:val="20"/>
        </w:rPr>
        <w:t xml:space="preserve">        </w:t>
      </w:r>
      <w:r w:rsidR="00FE63DE" w:rsidRPr="00BA7DEC">
        <w:rPr>
          <w:rFonts w:ascii="Verdana" w:hAnsi="Verdana"/>
          <w:sz w:val="20"/>
        </w:rPr>
        <w:t xml:space="preserve">Ο Προϋπολογισμός αυτός </w:t>
      </w:r>
      <w:r w:rsidR="006E6668" w:rsidRPr="00BA7DEC">
        <w:rPr>
          <w:rFonts w:ascii="Verdana" w:hAnsi="Verdana"/>
          <w:sz w:val="20"/>
        </w:rPr>
        <w:t>αποτελεί</w:t>
      </w:r>
      <w:r w:rsidR="00FE63DE" w:rsidRPr="00BA7DEC">
        <w:rPr>
          <w:rFonts w:ascii="Verdana" w:hAnsi="Verdana"/>
          <w:sz w:val="20"/>
        </w:rPr>
        <w:t xml:space="preserve">  ανώτατο όριο προσφοράς. </w:t>
      </w:r>
    </w:p>
    <w:p w:rsidR="00563541" w:rsidRPr="00BA7DEC" w:rsidRDefault="00563541" w:rsidP="00BA7DEC">
      <w:pPr>
        <w:overflowPunct/>
        <w:ind w:left="567" w:hanging="567"/>
        <w:jc w:val="both"/>
        <w:rPr>
          <w:rFonts w:ascii="Verdana" w:eastAsia="SimSun" w:hAnsi="Verdana" w:cs="Verdana"/>
          <w:sz w:val="20"/>
        </w:rPr>
      </w:pPr>
    </w:p>
    <w:p w:rsidR="00A1666B" w:rsidRPr="00BA7DEC" w:rsidRDefault="00A1666B" w:rsidP="00BA7DEC">
      <w:pPr>
        <w:overflowPunct/>
        <w:ind w:left="567" w:hanging="567"/>
        <w:jc w:val="both"/>
        <w:rPr>
          <w:rFonts w:ascii="Verdana" w:eastAsia="SimSun" w:hAnsi="Verdana" w:cs="Verdana"/>
          <w:sz w:val="20"/>
        </w:rPr>
      </w:pPr>
      <w:r w:rsidRPr="00BA7DEC">
        <w:rPr>
          <w:rFonts w:ascii="Verdana" w:eastAsia="SimSun" w:hAnsi="Verdana" w:cs="Verdana,Bold"/>
          <w:bCs/>
          <w:sz w:val="20"/>
        </w:rPr>
        <w:t>2.</w:t>
      </w:r>
      <w:r w:rsidR="00B2329F" w:rsidRPr="00BA7DEC">
        <w:rPr>
          <w:rFonts w:ascii="Verdana" w:eastAsia="SimSun" w:hAnsi="Verdana" w:cs="Verdana,Bold"/>
          <w:bCs/>
          <w:sz w:val="20"/>
        </w:rPr>
        <w:t>2</w:t>
      </w:r>
      <w:r w:rsidR="00B2329F" w:rsidRPr="00BA7DEC">
        <w:rPr>
          <w:rFonts w:ascii="Verdana" w:eastAsia="SimSun" w:hAnsi="Verdana" w:cs="Verdana,Bold"/>
          <w:b/>
          <w:bCs/>
          <w:sz w:val="20"/>
        </w:rPr>
        <w:t xml:space="preserve">  </w:t>
      </w:r>
      <w:r w:rsidR="00BA7DEC">
        <w:rPr>
          <w:rFonts w:ascii="Verdana" w:eastAsia="SimSun" w:hAnsi="Verdana" w:cs="Verdana,Bold"/>
          <w:b/>
          <w:bCs/>
          <w:sz w:val="20"/>
        </w:rPr>
        <w:t xml:space="preserve"> </w:t>
      </w:r>
      <w:r w:rsidRPr="00BA7DEC">
        <w:rPr>
          <w:rFonts w:ascii="Verdana" w:eastAsia="SimSun" w:hAnsi="Verdana" w:cs="Verdana"/>
          <w:sz w:val="20"/>
        </w:rPr>
        <w:t>Οι Προσφέροντες υποχρεούνται να προσφέρουν Τίμημα αποκλειστικά σε ΕΥΡΩ. Σε</w:t>
      </w:r>
    </w:p>
    <w:p w:rsidR="00A1666B" w:rsidRPr="00BA7DEC" w:rsidRDefault="00BA7DEC" w:rsidP="00BA7DEC">
      <w:pPr>
        <w:overflowPunct/>
        <w:ind w:left="567" w:hanging="567"/>
        <w:jc w:val="both"/>
        <w:rPr>
          <w:rFonts w:ascii="Verdana" w:eastAsia="SimSun" w:hAnsi="Verdana" w:cs="Verdana"/>
          <w:sz w:val="20"/>
        </w:rPr>
      </w:pPr>
      <w:r>
        <w:rPr>
          <w:rFonts w:ascii="Verdana" w:eastAsia="SimSun" w:hAnsi="Verdana" w:cs="Verdana"/>
          <w:sz w:val="20"/>
        </w:rPr>
        <w:t xml:space="preserve">        </w:t>
      </w:r>
      <w:r w:rsidR="00A1666B" w:rsidRPr="00BA7DEC">
        <w:rPr>
          <w:rFonts w:ascii="Verdana" w:eastAsia="SimSun" w:hAnsi="Verdana" w:cs="Verdana"/>
          <w:sz w:val="20"/>
        </w:rPr>
        <w:t>περίπτωση μη συμμόρφωσης του Προσφέροντα με την απαίτηση αυτή, η Προσφορά</w:t>
      </w:r>
      <w:r w:rsidR="00563541" w:rsidRPr="00BA7DEC">
        <w:rPr>
          <w:rFonts w:ascii="Verdana" w:eastAsia="SimSun" w:hAnsi="Verdana" w:cs="Verdana"/>
          <w:sz w:val="20"/>
        </w:rPr>
        <w:t xml:space="preserve"> </w:t>
      </w:r>
      <w:r w:rsidR="00A1666B" w:rsidRPr="00BA7DEC">
        <w:rPr>
          <w:rFonts w:ascii="Verdana" w:eastAsia="SimSun" w:hAnsi="Verdana" w:cs="Verdana"/>
          <w:sz w:val="20"/>
        </w:rPr>
        <w:t>του θα απορριφθεί. Με ποινή την ακυρότητα των αντίστοιχων προσφορών</w:t>
      </w:r>
      <w:r w:rsidR="00563541" w:rsidRPr="00BA7DEC">
        <w:rPr>
          <w:rFonts w:ascii="Verdana" w:eastAsia="SimSun" w:hAnsi="Verdana" w:cs="Verdana"/>
          <w:sz w:val="20"/>
        </w:rPr>
        <w:t xml:space="preserve"> </w:t>
      </w:r>
      <w:r w:rsidR="00A1666B" w:rsidRPr="00BA7DEC">
        <w:rPr>
          <w:rFonts w:ascii="Verdana" w:eastAsia="SimSun" w:hAnsi="Verdana" w:cs="Verdana"/>
          <w:sz w:val="20"/>
        </w:rPr>
        <w:t>αποκλείεται η κατά οποιοδήποτε τρόπο εξάρτηση των προσφερομένων τιμών από</w:t>
      </w:r>
      <w:r w:rsidR="00563541" w:rsidRPr="00BA7DEC">
        <w:rPr>
          <w:rFonts w:ascii="Verdana" w:eastAsia="SimSun" w:hAnsi="Verdana" w:cs="Verdana"/>
          <w:sz w:val="20"/>
        </w:rPr>
        <w:t xml:space="preserve"> </w:t>
      </w:r>
      <w:r w:rsidR="00A1666B" w:rsidRPr="00BA7DEC">
        <w:rPr>
          <w:rFonts w:ascii="Verdana" w:eastAsia="SimSun" w:hAnsi="Verdana" w:cs="Verdana"/>
          <w:sz w:val="20"/>
        </w:rPr>
        <w:t>την ισοτιμία του νομίσματος της προσφοράς με οποιοδήποτε άλλο νόμισμα.</w:t>
      </w:r>
    </w:p>
    <w:p w:rsidR="003A2EE0" w:rsidRPr="00BA7DEC" w:rsidRDefault="003A2EE0" w:rsidP="00BA7DEC">
      <w:pPr>
        <w:overflowPunct/>
        <w:ind w:left="567" w:hanging="567"/>
        <w:jc w:val="both"/>
        <w:rPr>
          <w:rFonts w:ascii="Verdana" w:eastAsia="SimSun" w:hAnsi="Verdana" w:cs="Verdana"/>
          <w:sz w:val="20"/>
        </w:rPr>
      </w:pPr>
    </w:p>
    <w:p w:rsidR="00A1666B" w:rsidRPr="00BA7DEC" w:rsidRDefault="00A1666B" w:rsidP="00BA7DEC">
      <w:pPr>
        <w:overflowPunct/>
        <w:ind w:left="567" w:hanging="567"/>
        <w:jc w:val="both"/>
        <w:rPr>
          <w:rFonts w:ascii="Verdana" w:eastAsia="SimSun" w:hAnsi="Verdana" w:cs="Verdana"/>
          <w:sz w:val="20"/>
        </w:rPr>
      </w:pPr>
      <w:r w:rsidRPr="00BA7DEC">
        <w:rPr>
          <w:rFonts w:ascii="Verdana" w:eastAsia="SimSun" w:hAnsi="Verdana" w:cs="Verdana,Bold"/>
          <w:bCs/>
          <w:sz w:val="20"/>
        </w:rPr>
        <w:t>2.</w:t>
      </w:r>
      <w:r w:rsidR="009222FB" w:rsidRPr="00BA7DEC">
        <w:rPr>
          <w:rFonts w:ascii="Verdana" w:eastAsia="SimSun" w:hAnsi="Verdana" w:cs="Verdana,Bold"/>
          <w:bCs/>
          <w:sz w:val="20"/>
        </w:rPr>
        <w:t xml:space="preserve">3 </w:t>
      </w:r>
      <w:r w:rsidR="009222FB" w:rsidRPr="00BA7DEC">
        <w:rPr>
          <w:rFonts w:ascii="Verdana" w:eastAsia="SimSun" w:hAnsi="Verdana" w:cs="Verdana,Bold"/>
          <w:b/>
          <w:bCs/>
          <w:sz w:val="20"/>
        </w:rPr>
        <w:t xml:space="preserve"> </w:t>
      </w:r>
      <w:r w:rsidR="00BA7DEC">
        <w:rPr>
          <w:rFonts w:ascii="Verdana" w:eastAsia="SimSun" w:hAnsi="Verdana" w:cs="Verdana,Bold"/>
          <w:b/>
          <w:bCs/>
          <w:sz w:val="20"/>
        </w:rPr>
        <w:t xml:space="preserve"> </w:t>
      </w:r>
      <w:r w:rsidRPr="00BA7DEC">
        <w:rPr>
          <w:rFonts w:ascii="Verdana" w:eastAsia="SimSun" w:hAnsi="Verdana" w:cs="Verdana"/>
          <w:sz w:val="20"/>
        </w:rPr>
        <w:t>Όλα τα ποσά της οικονομικής προσφοράς σε Ευρώ πρέπει να αναγράφονται</w:t>
      </w:r>
    </w:p>
    <w:p w:rsidR="00A1666B" w:rsidRPr="00BA7DEC" w:rsidRDefault="00A1666B" w:rsidP="00BA7DEC">
      <w:pPr>
        <w:overflowPunct/>
        <w:ind w:left="567"/>
        <w:jc w:val="both"/>
        <w:rPr>
          <w:rFonts w:ascii="Verdana" w:eastAsia="SimSun" w:hAnsi="Verdana" w:cs="Verdana"/>
          <w:sz w:val="20"/>
        </w:rPr>
      </w:pPr>
      <w:r w:rsidRPr="00BA7DEC">
        <w:rPr>
          <w:rFonts w:ascii="Verdana" w:eastAsia="SimSun" w:hAnsi="Verdana" w:cs="Verdana"/>
          <w:sz w:val="20"/>
        </w:rPr>
        <w:t xml:space="preserve">αριθμητικώς και ολογράφως </w:t>
      </w:r>
      <w:r w:rsidR="009222FB" w:rsidRPr="00BA7DEC">
        <w:rPr>
          <w:rFonts w:ascii="Verdana" w:eastAsia="SimSun" w:hAnsi="Verdana" w:cs="Verdana"/>
          <w:sz w:val="20"/>
        </w:rPr>
        <w:t xml:space="preserve">σε </w:t>
      </w:r>
      <w:r w:rsidRPr="00BA7DEC">
        <w:rPr>
          <w:rFonts w:ascii="Verdana" w:eastAsia="SimSun" w:hAnsi="Verdana" w:cs="Verdana"/>
          <w:sz w:val="20"/>
        </w:rPr>
        <w:t>κατάλληλες θέσεις.</w:t>
      </w:r>
    </w:p>
    <w:p w:rsidR="00A1666B" w:rsidRPr="00BA7DEC" w:rsidRDefault="00A1666B" w:rsidP="00BA7DEC">
      <w:pPr>
        <w:overflowPunct/>
        <w:ind w:left="567"/>
        <w:jc w:val="both"/>
        <w:rPr>
          <w:rFonts w:ascii="Verdana" w:eastAsia="SimSun" w:hAnsi="Verdana" w:cs="Verdana"/>
          <w:sz w:val="20"/>
        </w:rPr>
      </w:pPr>
      <w:r w:rsidRPr="00BA7DEC">
        <w:rPr>
          <w:rFonts w:ascii="Verdana" w:eastAsia="SimSun" w:hAnsi="Verdana" w:cs="Verdana"/>
          <w:sz w:val="20"/>
        </w:rPr>
        <w:t>Σε περίπτωση όμως διαφορών μεταξύ τους, θα υπερισχύουν οι ολόγραφες τιμές.</w:t>
      </w:r>
    </w:p>
    <w:p w:rsidR="006E6668" w:rsidRPr="00BA7DEC" w:rsidRDefault="006E6668" w:rsidP="00BA7DEC">
      <w:pPr>
        <w:pStyle w:val="BodyText24"/>
        <w:rPr>
          <w:sz w:val="20"/>
        </w:rPr>
      </w:pPr>
    </w:p>
    <w:p w:rsidR="006E6668" w:rsidRPr="00BA7DEC" w:rsidRDefault="006E6668" w:rsidP="007B3C21">
      <w:pPr>
        <w:pStyle w:val="2"/>
        <w:keepNext w:val="0"/>
        <w:widowControl w:val="0"/>
        <w:jc w:val="both"/>
        <w:rPr>
          <w:sz w:val="20"/>
        </w:rPr>
      </w:pPr>
    </w:p>
    <w:p w:rsidR="00FE63DE" w:rsidRPr="00BA7DEC" w:rsidRDefault="00FE63DE" w:rsidP="00F335E3">
      <w:pPr>
        <w:pStyle w:val="1"/>
        <w:rPr>
          <w:sz w:val="20"/>
        </w:rPr>
      </w:pPr>
      <w:bookmarkStart w:id="5" w:name="_Toc485036965"/>
      <w:r w:rsidRPr="00BA7DEC">
        <w:rPr>
          <w:sz w:val="20"/>
        </w:rPr>
        <w:t>Άρθρο 3</w:t>
      </w:r>
      <w:bookmarkEnd w:id="5"/>
    </w:p>
    <w:p w:rsidR="00FE63DE" w:rsidRPr="00BA7DEC" w:rsidRDefault="00FE63DE" w:rsidP="00F335E3">
      <w:pPr>
        <w:pStyle w:val="1"/>
        <w:rPr>
          <w:sz w:val="20"/>
        </w:rPr>
      </w:pPr>
      <w:bookmarkStart w:id="6" w:name="_Toc485036966"/>
      <w:r w:rsidRPr="00BA7DEC">
        <w:rPr>
          <w:sz w:val="20"/>
        </w:rPr>
        <w:t>Χρόνος Ισχύος Προσφοράς</w:t>
      </w:r>
      <w:bookmarkEnd w:id="6"/>
    </w:p>
    <w:p w:rsidR="00FE63DE" w:rsidRPr="00BA7DEC" w:rsidRDefault="00FE63DE">
      <w:pPr>
        <w:jc w:val="both"/>
        <w:rPr>
          <w:rFonts w:ascii="Verdana" w:hAnsi="Verdana"/>
          <w:sz w:val="20"/>
        </w:rPr>
      </w:pPr>
    </w:p>
    <w:p w:rsidR="00FE63DE" w:rsidRPr="00BA7DEC" w:rsidRDefault="00051D99" w:rsidP="00631FAF">
      <w:pPr>
        <w:ind w:left="567" w:hanging="567"/>
        <w:jc w:val="both"/>
        <w:rPr>
          <w:rFonts w:ascii="Verdana" w:hAnsi="Verdana"/>
          <w:sz w:val="20"/>
        </w:rPr>
      </w:pPr>
      <w:r w:rsidRPr="00BA7DEC">
        <w:rPr>
          <w:rFonts w:ascii="Verdana" w:hAnsi="Verdana"/>
          <w:sz w:val="20"/>
        </w:rPr>
        <w:t>3.1</w:t>
      </w:r>
      <w:r w:rsidR="00631FAF" w:rsidRPr="00BA7DEC">
        <w:rPr>
          <w:rFonts w:ascii="Verdana" w:hAnsi="Verdana"/>
          <w:sz w:val="20"/>
        </w:rPr>
        <w:tab/>
      </w:r>
      <w:r w:rsidR="00FE63DE" w:rsidRPr="00BA7DEC">
        <w:rPr>
          <w:rFonts w:ascii="Verdana" w:hAnsi="Verdana"/>
          <w:sz w:val="20"/>
        </w:rPr>
        <w:t xml:space="preserve">Οι </w:t>
      </w:r>
      <w:r w:rsidR="00E45B24" w:rsidRPr="00BA7DEC">
        <w:rPr>
          <w:rFonts w:ascii="Verdana" w:hAnsi="Verdana"/>
          <w:sz w:val="20"/>
        </w:rPr>
        <w:t>Προσφέροντες</w:t>
      </w:r>
      <w:r w:rsidR="00FE63DE" w:rsidRPr="00BA7DEC">
        <w:rPr>
          <w:rFonts w:ascii="Verdana" w:hAnsi="Verdana"/>
          <w:sz w:val="20"/>
        </w:rPr>
        <w:t xml:space="preserve"> δεσμεύονται με την προσφορά τους για χρονικό διάστημα</w:t>
      </w:r>
      <w:r w:rsidR="00563541" w:rsidRPr="00BA7DEC">
        <w:rPr>
          <w:rFonts w:ascii="Verdana" w:hAnsi="Verdana"/>
          <w:sz w:val="20"/>
        </w:rPr>
        <w:t xml:space="preserve"> εκατόν είκοσι ημερών</w:t>
      </w:r>
      <w:r w:rsidR="00FE63DE" w:rsidRPr="00BA7DEC">
        <w:rPr>
          <w:rFonts w:ascii="Verdana" w:hAnsi="Verdana"/>
          <w:sz w:val="20"/>
        </w:rPr>
        <w:t xml:space="preserve"> </w:t>
      </w:r>
      <w:r w:rsidR="007B3C21" w:rsidRPr="00BA7DEC">
        <w:rPr>
          <w:rFonts w:ascii="Verdana" w:hAnsi="Verdana"/>
          <w:sz w:val="20"/>
        </w:rPr>
        <w:t>(</w:t>
      </w:r>
      <w:r w:rsidR="00563541" w:rsidRPr="00BA7DEC">
        <w:rPr>
          <w:rFonts w:ascii="Verdana" w:hAnsi="Verdana"/>
          <w:sz w:val="20"/>
        </w:rPr>
        <w:t>120</w:t>
      </w:r>
      <w:r w:rsidR="007B3C21" w:rsidRPr="00BA7DEC">
        <w:rPr>
          <w:rFonts w:ascii="Verdana" w:hAnsi="Verdana"/>
          <w:sz w:val="20"/>
        </w:rPr>
        <w:t xml:space="preserve">) </w:t>
      </w:r>
      <w:r w:rsidR="00563541" w:rsidRPr="00BA7DEC">
        <w:rPr>
          <w:rFonts w:ascii="Verdana" w:hAnsi="Verdana"/>
          <w:sz w:val="20"/>
        </w:rPr>
        <w:t xml:space="preserve">ημερών. </w:t>
      </w:r>
      <w:r w:rsidRPr="00BA7DEC">
        <w:rPr>
          <w:rFonts w:ascii="Verdana" w:hAnsi="Verdana"/>
          <w:sz w:val="20"/>
        </w:rPr>
        <w:t xml:space="preserve">Η προθεσμία ισχύος άρχεται από την επομένη της ημερομηνίας </w:t>
      </w:r>
      <w:r w:rsidR="00FE63DE" w:rsidRPr="00BA7DEC">
        <w:rPr>
          <w:rFonts w:ascii="Verdana" w:hAnsi="Verdana"/>
          <w:sz w:val="20"/>
        </w:rPr>
        <w:t>αποσφράγισης των προσφορών.</w:t>
      </w:r>
    </w:p>
    <w:p w:rsidR="00FE63DE" w:rsidRPr="00BA7DEC" w:rsidRDefault="00FE63DE" w:rsidP="00631FAF">
      <w:pPr>
        <w:ind w:left="567"/>
        <w:jc w:val="both"/>
        <w:rPr>
          <w:rFonts w:ascii="Verdana" w:hAnsi="Verdana"/>
          <w:sz w:val="20"/>
        </w:rPr>
      </w:pPr>
      <w:r w:rsidRPr="00BA7DEC">
        <w:rPr>
          <w:rFonts w:ascii="Verdana" w:hAnsi="Verdana"/>
          <w:sz w:val="20"/>
        </w:rPr>
        <w:t xml:space="preserve">Το χρονικό αυτό διάστημα δύναται να παραταθεί, εφόσον ζητηθεί από τη ΔΕΗ ΑΕ, με τη συναίνεση των </w:t>
      </w:r>
      <w:r w:rsidR="00E45B24" w:rsidRPr="00BA7DEC">
        <w:rPr>
          <w:rFonts w:ascii="Verdana" w:hAnsi="Verdana"/>
          <w:sz w:val="20"/>
        </w:rPr>
        <w:t>Προσφερόντων</w:t>
      </w:r>
      <w:r w:rsidR="00563541" w:rsidRPr="00BA7DEC">
        <w:rPr>
          <w:rFonts w:ascii="Verdana" w:hAnsi="Verdana"/>
          <w:sz w:val="20"/>
        </w:rPr>
        <w:t xml:space="preserve"> </w:t>
      </w:r>
      <w:r w:rsidR="00842B3B" w:rsidRPr="00BA7DEC">
        <w:rPr>
          <w:rFonts w:ascii="Verdana" w:hAnsi="Verdana"/>
          <w:sz w:val="20"/>
        </w:rPr>
        <w:t>στ</w:t>
      </w:r>
      <w:r w:rsidR="00096A63" w:rsidRPr="00BA7DEC">
        <w:rPr>
          <w:rFonts w:ascii="Verdana" w:hAnsi="Verdana"/>
          <w:sz w:val="20"/>
        </w:rPr>
        <w:t>η</w:t>
      </w:r>
      <w:r w:rsidR="00842B3B" w:rsidRPr="00BA7DEC">
        <w:rPr>
          <w:rFonts w:ascii="Verdana" w:hAnsi="Verdana"/>
          <w:sz w:val="20"/>
        </w:rPr>
        <w:t xml:space="preserve"> Διαδικασία</w:t>
      </w:r>
      <w:r w:rsidRPr="00BA7DEC">
        <w:rPr>
          <w:rFonts w:ascii="Verdana" w:hAnsi="Verdana"/>
          <w:sz w:val="20"/>
        </w:rPr>
        <w:t>.</w:t>
      </w:r>
    </w:p>
    <w:p w:rsidR="00FE63DE" w:rsidRPr="00BA7DEC" w:rsidRDefault="00FE63DE">
      <w:pPr>
        <w:jc w:val="both"/>
        <w:rPr>
          <w:rFonts w:ascii="Verdana" w:hAnsi="Verdana"/>
          <w:sz w:val="20"/>
        </w:rPr>
      </w:pPr>
    </w:p>
    <w:p w:rsidR="002D0217" w:rsidRPr="00BA7DEC" w:rsidRDefault="00885EDE" w:rsidP="00885EDE">
      <w:pPr>
        <w:ind w:left="567" w:hanging="567"/>
        <w:jc w:val="both"/>
        <w:rPr>
          <w:rFonts w:ascii="Verdana" w:hAnsi="Verdana"/>
          <w:sz w:val="20"/>
        </w:rPr>
      </w:pPr>
      <w:r w:rsidRPr="00BA7DEC">
        <w:rPr>
          <w:rFonts w:ascii="Verdana" w:hAnsi="Verdana"/>
          <w:sz w:val="20"/>
        </w:rPr>
        <w:t>3.2</w:t>
      </w:r>
      <w:r w:rsidRPr="00BA7DEC">
        <w:rPr>
          <w:rFonts w:ascii="Verdana" w:hAnsi="Verdana"/>
          <w:sz w:val="20"/>
        </w:rPr>
        <w:tab/>
        <w:t>Σε περίπτωση παράτασης του διαγωνισμού οι προσφορές που έχουν ήδη υποβληθεί μπορούν να επιστραφούν στους διαγωνιζόμενους.</w:t>
      </w:r>
    </w:p>
    <w:p w:rsidR="002D0217" w:rsidRPr="00BA7DEC" w:rsidRDefault="00885EDE" w:rsidP="00164835">
      <w:pPr>
        <w:ind w:left="567"/>
        <w:jc w:val="both"/>
        <w:rPr>
          <w:rFonts w:ascii="Verdana" w:hAnsi="Verdana"/>
          <w:sz w:val="20"/>
        </w:rPr>
      </w:pPr>
      <w:r w:rsidRPr="00BA7DEC">
        <w:rPr>
          <w:rFonts w:ascii="Verdana" w:hAnsi="Verdana"/>
          <w:sz w:val="20"/>
        </w:rPr>
        <w:t>Αν δεν ζητηθεί η επιστροφή τους και παραμείνουν στην Υπηρεσία που διενεργεί τη διαδικασία, θα ισχύουν, ως έχουν, και για την παράταση του διαγωνισμού</w:t>
      </w:r>
      <w:r w:rsidR="002D0217" w:rsidRPr="00BA7DEC">
        <w:rPr>
          <w:rFonts w:ascii="Verdana" w:hAnsi="Verdana"/>
          <w:sz w:val="20"/>
        </w:rPr>
        <w:t>.</w:t>
      </w:r>
    </w:p>
    <w:p w:rsidR="004E53F7" w:rsidRPr="00BA7DEC" w:rsidRDefault="002D0217" w:rsidP="00164835">
      <w:pPr>
        <w:ind w:left="567"/>
        <w:jc w:val="both"/>
        <w:rPr>
          <w:rFonts w:ascii="Verdana" w:hAnsi="Verdana"/>
          <w:sz w:val="20"/>
        </w:rPr>
      </w:pPr>
      <w:r w:rsidRPr="00BA7DEC">
        <w:rPr>
          <w:rFonts w:ascii="Verdana" w:hAnsi="Verdana"/>
          <w:sz w:val="20"/>
        </w:rPr>
        <w:t>Στην περίπτωση αυτή</w:t>
      </w:r>
      <w:r w:rsidR="00885EDE" w:rsidRPr="00BA7DEC">
        <w:rPr>
          <w:rFonts w:ascii="Verdana" w:hAnsi="Verdana"/>
          <w:sz w:val="20"/>
        </w:rPr>
        <w:t xml:space="preserve"> οι διαγωνιζόμενοι πρέπει να υποβ</w:t>
      </w:r>
      <w:r w:rsidRPr="00BA7DEC">
        <w:rPr>
          <w:rFonts w:ascii="Verdana" w:hAnsi="Verdana"/>
          <w:sz w:val="20"/>
        </w:rPr>
        <w:t>άλουν</w:t>
      </w:r>
      <w:r w:rsidR="00885EDE" w:rsidRPr="00BA7DEC">
        <w:rPr>
          <w:rFonts w:ascii="Verdana" w:hAnsi="Verdana"/>
          <w:sz w:val="20"/>
        </w:rPr>
        <w:t xml:space="preserve"> μέχρι τη νέα ημερομηνία/ώρα αποσφράγισης</w:t>
      </w:r>
      <w:r w:rsidRPr="00BA7DEC">
        <w:rPr>
          <w:rFonts w:ascii="Verdana" w:hAnsi="Verdana"/>
          <w:sz w:val="20"/>
        </w:rPr>
        <w:t xml:space="preserve"> των</w:t>
      </w:r>
      <w:r w:rsidR="00885EDE" w:rsidRPr="00BA7DEC">
        <w:rPr>
          <w:rFonts w:ascii="Verdana" w:hAnsi="Verdana"/>
          <w:sz w:val="20"/>
        </w:rPr>
        <w:t xml:space="preserve"> προσφορ</w:t>
      </w:r>
      <w:r w:rsidRPr="00BA7DEC">
        <w:rPr>
          <w:rFonts w:ascii="Verdana" w:hAnsi="Verdana"/>
          <w:sz w:val="20"/>
        </w:rPr>
        <w:t xml:space="preserve">ών εκ νέου τυχόν </w:t>
      </w:r>
      <w:r w:rsidR="007B3C21" w:rsidRPr="00BA7DEC">
        <w:rPr>
          <w:rFonts w:ascii="Verdana" w:hAnsi="Verdana"/>
          <w:sz w:val="20"/>
        </w:rPr>
        <w:t xml:space="preserve">δηλώσεις, </w:t>
      </w:r>
      <w:r w:rsidRPr="00BA7DEC">
        <w:rPr>
          <w:rFonts w:ascii="Verdana" w:hAnsi="Verdana"/>
          <w:sz w:val="20"/>
        </w:rPr>
        <w:t>δικαιολογητικά και στοιχεία των οποίων η ισχύς δεν επαρκεί μέχρι τη νέα ως άνω ημερομηνία.</w:t>
      </w:r>
    </w:p>
    <w:p w:rsidR="004E53F7" w:rsidRPr="00BA7DEC" w:rsidRDefault="004E53F7">
      <w:pPr>
        <w:jc w:val="both"/>
        <w:rPr>
          <w:rFonts w:ascii="Verdana" w:hAnsi="Verdana"/>
          <w:sz w:val="20"/>
        </w:rPr>
      </w:pPr>
    </w:p>
    <w:p w:rsidR="00164835" w:rsidRPr="00BA7DEC" w:rsidRDefault="00164835">
      <w:pPr>
        <w:jc w:val="both"/>
        <w:rPr>
          <w:rFonts w:ascii="Verdana" w:hAnsi="Verdana"/>
          <w:sz w:val="20"/>
        </w:rPr>
      </w:pPr>
    </w:p>
    <w:p w:rsidR="00164835" w:rsidRPr="00BA7DEC" w:rsidRDefault="00FE63DE" w:rsidP="00F335E3">
      <w:pPr>
        <w:pStyle w:val="1"/>
        <w:rPr>
          <w:sz w:val="20"/>
        </w:rPr>
      </w:pPr>
      <w:bookmarkStart w:id="7" w:name="_Toc485036967"/>
      <w:r w:rsidRPr="00BA7DEC">
        <w:rPr>
          <w:sz w:val="20"/>
        </w:rPr>
        <w:t>Άρθρο 4</w:t>
      </w:r>
      <w:bookmarkEnd w:id="7"/>
    </w:p>
    <w:p w:rsidR="00FE63DE" w:rsidRDefault="00096A63" w:rsidP="00F335E3">
      <w:pPr>
        <w:pStyle w:val="1"/>
        <w:rPr>
          <w:sz w:val="20"/>
          <w:u w:val="none"/>
          <w:lang w:val="en-US"/>
        </w:rPr>
      </w:pPr>
      <w:bookmarkStart w:id="8" w:name="_Toc485036968"/>
      <w:r w:rsidRPr="00BA7DEC">
        <w:rPr>
          <w:sz w:val="20"/>
          <w:u w:val="none"/>
        </w:rPr>
        <w:t>Εγγύηση Συμμετοχής στη Διαδικασία</w:t>
      </w:r>
      <w:bookmarkEnd w:id="8"/>
    </w:p>
    <w:p w:rsidR="00560B92" w:rsidRPr="00560B92" w:rsidRDefault="00560B92" w:rsidP="00560B92">
      <w:pPr>
        <w:rPr>
          <w:lang w:val="en-US"/>
        </w:rPr>
      </w:pPr>
    </w:p>
    <w:p w:rsidR="00560B92" w:rsidRPr="00560B92" w:rsidRDefault="00560B92" w:rsidP="00560B92">
      <w:pPr>
        <w:pStyle w:val="a5"/>
        <w:numPr>
          <w:ilvl w:val="0"/>
          <w:numId w:val="8"/>
        </w:numPr>
        <w:adjustRightInd/>
        <w:spacing w:after="120"/>
        <w:ind w:left="567" w:hanging="567"/>
        <w:jc w:val="both"/>
        <w:rPr>
          <w:rFonts w:ascii="Verdana" w:hAnsi="Verdana"/>
        </w:rPr>
      </w:pPr>
      <w:r w:rsidRPr="00560B92">
        <w:rPr>
          <w:rFonts w:ascii="Verdana" w:hAnsi="Verdana"/>
        </w:rPr>
        <w:t>4.1   Για τη συμμετοχή στο Διαγωνισμό πρέπει να κατατεθεί από κάθε προσφέροντα εγγύηση συμμετοχής υπό μορφή Εγγυητικής Επιστολής Συμμετοχής (ΕΕΣ), σύμφωνα με το επισυναπτόμενο υπόδειγμα της Επιχείρησης, η οποία να έχει εκδοθεί από αναγνωρισμένα Πιστωτικά Ιδρύματα ή άλλα αντίστοιχα Νομικά Πρόσωπα της αποδοχής της ΔΕΗ, την οποία η Επιχείρηση δεν μπορεί να αρνηθεί αδικαιολόγητα, που λειτουργούν νόμιμα, είναι εγκατεστημένα:</w:t>
      </w:r>
    </w:p>
    <w:p w:rsidR="00560B92" w:rsidRPr="00560B92" w:rsidRDefault="00560B92" w:rsidP="00560B92">
      <w:pPr>
        <w:pStyle w:val="a5"/>
        <w:numPr>
          <w:ilvl w:val="0"/>
          <w:numId w:val="8"/>
        </w:numPr>
        <w:adjustRightInd/>
        <w:spacing w:after="120"/>
        <w:ind w:left="851" w:hanging="284"/>
        <w:jc w:val="both"/>
        <w:rPr>
          <w:rFonts w:ascii="Verdana" w:hAnsi="Verdana"/>
        </w:rPr>
      </w:pPr>
      <w:r w:rsidRPr="00560B92">
        <w:rPr>
          <w:rFonts w:ascii="Verdana" w:hAnsi="Verdana"/>
        </w:rPr>
        <w:t>α. σε ένα κράτος – μέλος της Ευρωπαϊκής Ένωσης (Ε.Ε.), ή</w:t>
      </w:r>
    </w:p>
    <w:p w:rsidR="00560B92" w:rsidRPr="00560B92" w:rsidRDefault="00560B92" w:rsidP="00560B92">
      <w:pPr>
        <w:pStyle w:val="a5"/>
        <w:numPr>
          <w:ilvl w:val="0"/>
          <w:numId w:val="8"/>
        </w:numPr>
        <w:adjustRightInd/>
        <w:spacing w:after="120"/>
        <w:ind w:left="851" w:hanging="284"/>
        <w:jc w:val="both"/>
        <w:rPr>
          <w:rFonts w:ascii="Verdana" w:hAnsi="Verdana"/>
        </w:rPr>
      </w:pPr>
      <w:r w:rsidRPr="00560B92">
        <w:rPr>
          <w:rFonts w:ascii="Verdana" w:hAnsi="Verdana"/>
        </w:rPr>
        <w:t>β. σε ένα κράτος – μέλος του Ευρωπαϊκού Οικονομικού Χώρου (Ε.Ο.Χ.) ή</w:t>
      </w:r>
    </w:p>
    <w:p w:rsidR="00560B92" w:rsidRPr="00560B92" w:rsidRDefault="00560B92" w:rsidP="00560B92">
      <w:pPr>
        <w:pStyle w:val="a5"/>
        <w:numPr>
          <w:ilvl w:val="0"/>
          <w:numId w:val="8"/>
        </w:numPr>
        <w:adjustRightInd/>
        <w:spacing w:after="120"/>
        <w:ind w:left="851" w:hanging="284"/>
        <w:jc w:val="both"/>
        <w:rPr>
          <w:rFonts w:ascii="Verdana" w:hAnsi="Verdana"/>
        </w:rPr>
      </w:pPr>
      <w:r w:rsidRPr="00560B92">
        <w:rPr>
          <w:rFonts w:ascii="Verdana" w:hAnsi="Verdana"/>
        </w:rPr>
        <w:t>γ. σε τρίτες χώρες που έχουν υπογράψει και κυρώσει τη Συμφωνία περί Δημοσίων Συμβάσεων - ΣΔΣ (Government Procurement Agreement - GPA) του Παγκόσμιου Οργανισμού Εμπορίου (Π.Ο.Ε.), στο βαθμό που η υπό ανάθεση σύμβαση καλύπτεται από τα Παραρτήματα 1, 2, 4 και 5 και τις γενικές σημειώσεις του σχετικού με την Ένωση Προσαρτήματος Ι της ως άνω ΣΔΣ (GPA) ή</w:t>
      </w:r>
    </w:p>
    <w:p w:rsidR="00560B92" w:rsidRPr="00560B92" w:rsidRDefault="00560B92" w:rsidP="00560B92">
      <w:pPr>
        <w:pStyle w:val="a5"/>
        <w:spacing w:after="120"/>
        <w:ind w:left="851" w:hanging="284"/>
        <w:jc w:val="both"/>
        <w:rPr>
          <w:rFonts w:ascii="Verdana" w:hAnsi="Verdana"/>
        </w:rPr>
      </w:pPr>
      <w:r w:rsidRPr="00560B92">
        <w:rPr>
          <w:rFonts w:ascii="Verdana" w:hAnsi="Verdana"/>
        </w:rPr>
        <w:t>δ. σε τρίτες χώρες που δεν εμπίπτουν στις ανωτέρω περιπτώσεις και έχουν συνάψει διμερή ή πολυμερή συμφωνία με την Ένωση σε θέματα διαδικασιών ανάθεσης δημοσίων συμβάσεων</w:t>
      </w:r>
    </w:p>
    <w:p w:rsidR="00560B92" w:rsidRPr="00560B92" w:rsidRDefault="00560B92" w:rsidP="00560B92">
      <w:pPr>
        <w:ind w:left="567"/>
        <w:jc w:val="both"/>
        <w:rPr>
          <w:rFonts w:ascii="Verdana" w:hAnsi="Verdana"/>
          <w:sz w:val="20"/>
        </w:rPr>
      </w:pPr>
      <w:r w:rsidRPr="00560B92">
        <w:rPr>
          <w:rFonts w:ascii="Verdana" w:hAnsi="Verdana"/>
          <w:sz w:val="20"/>
        </w:rPr>
        <w:t>και έχουν σύμφωνα με την ισχύουσα στη χώρα εγκατάστασης νομοθεσία, αυτό το δικαίωμα.</w:t>
      </w:r>
    </w:p>
    <w:p w:rsidR="00560B92" w:rsidRPr="00560B92" w:rsidRDefault="00560B92" w:rsidP="00560B92">
      <w:pPr>
        <w:ind w:left="567"/>
        <w:jc w:val="both"/>
        <w:rPr>
          <w:rFonts w:ascii="Verdana" w:hAnsi="Verdana"/>
          <w:sz w:val="20"/>
        </w:rPr>
      </w:pPr>
    </w:p>
    <w:p w:rsidR="00560B92" w:rsidRPr="00560B92" w:rsidRDefault="00560B92" w:rsidP="00560B92">
      <w:pPr>
        <w:ind w:left="567"/>
        <w:jc w:val="both"/>
        <w:rPr>
          <w:rFonts w:ascii="Verdana" w:hAnsi="Verdana"/>
          <w:sz w:val="20"/>
        </w:rPr>
      </w:pPr>
      <w:r w:rsidRPr="00560B92">
        <w:rPr>
          <w:rFonts w:ascii="Verdana" w:hAnsi="Verdana"/>
          <w:sz w:val="20"/>
        </w:rPr>
        <w:t>Μπορεί επίσης να εκδίδεται από το Ταμείο Μηχανικών Εργοληπτών Δημοσίων Έργων (Τ.Μ.Ε.Δ.Ε.) ή να παρέχεται με γραμμάτιο του Ταμείου Παρακαταθηκών και Δανείων με παρακατάθεση σε αυτό του αντίστοιχου χρηματικού ποσού.</w:t>
      </w:r>
    </w:p>
    <w:p w:rsidR="00560B92" w:rsidRPr="00560B92" w:rsidRDefault="00560B92" w:rsidP="00560B92">
      <w:pPr>
        <w:ind w:left="567"/>
        <w:jc w:val="both"/>
        <w:rPr>
          <w:rFonts w:ascii="Verdana" w:hAnsi="Verdana"/>
          <w:sz w:val="20"/>
        </w:rPr>
      </w:pPr>
    </w:p>
    <w:p w:rsidR="00560B92" w:rsidRPr="00560B92" w:rsidRDefault="00560B92" w:rsidP="00560B92">
      <w:pPr>
        <w:ind w:left="567" w:hanging="567"/>
        <w:jc w:val="both"/>
        <w:rPr>
          <w:rFonts w:ascii="Verdana" w:hAnsi="Verdana"/>
          <w:sz w:val="20"/>
        </w:rPr>
      </w:pPr>
      <w:r w:rsidRPr="00560B92">
        <w:rPr>
          <w:rFonts w:ascii="Verdana" w:hAnsi="Verdana"/>
          <w:sz w:val="20"/>
        </w:rPr>
        <w:t xml:space="preserve">4.2   Η αξία της ως άνω ΕΕΣ θα ανέρχεται στο ποσό των </w:t>
      </w:r>
      <w:r w:rsidR="00C942E1">
        <w:rPr>
          <w:rFonts w:ascii="Verdana" w:hAnsi="Verdana"/>
          <w:sz w:val="20"/>
        </w:rPr>
        <w:t>1.400 €.</w:t>
      </w:r>
    </w:p>
    <w:p w:rsidR="00560B92" w:rsidRPr="00560B92" w:rsidRDefault="00560B92" w:rsidP="00560B92">
      <w:pPr>
        <w:ind w:left="567"/>
        <w:jc w:val="both"/>
        <w:rPr>
          <w:rFonts w:ascii="Verdana" w:hAnsi="Verdana"/>
          <w:sz w:val="20"/>
        </w:rPr>
      </w:pPr>
      <w:r w:rsidRPr="00560B92">
        <w:rPr>
          <w:rFonts w:ascii="Verdana" w:hAnsi="Verdana"/>
          <w:sz w:val="20"/>
        </w:rPr>
        <w:t>Οι διαγωνιζόμενοι δύνανται να καταθέσουν περισσότερες από μια ΕΕΣ προκειμένου να καλύπτουν αθροιστικά το σύνολο της αξίας που ζητείται με τη Διακήρυξη.  Σε περίπτωση που ο διαγωνιζόμενος είναι σύμπραξη/ένωση φυσικών ή/και νομικών προσώπων η/οι ΕΕΣ μπορεί να εκδίδεται/ονται υπέρ της σύμπραξης/ένωσης ή και υπέρ ενός μέλους αυτής.</w:t>
      </w:r>
    </w:p>
    <w:p w:rsidR="00560B92" w:rsidRPr="00560B92" w:rsidRDefault="00560B92" w:rsidP="00560B92">
      <w:pPr>
        <w:ind w:left="567"/>
        <w:jc w:val="both"/>
        <w:rPr>
          <w:rFonts w:ascii="Verdana" w:hAnsi="Verdana"/>
          <w:sz w:val="20"/>
        </w:rPr>
      </w:pPr>
    </w:p>
    <w:p w:rsidR="00560B92" w:rsidRPr="00560B92" w:rsidRDefault="00560B92" w:rsidP="00560B92">
      <w:pPr>
        <w:ind w:left="567" w:hanging="567"/>
        <w:jc w:val="both"/>
        <w:rPr>
          <w:rFonts w:ascii="Verdana" w:hAnsi="Verdana"/>
          <w:spacing w:val="-2"/>
          <w:sz w:val="20"/>
        </w:rPr>
      </w:pPr>
      <w:r w:rsidRPr="00560B92">
        <w:rPr>
          <w:rFonts w:ascii="Verdana" w:hAnsi="Verdana"/>
          <w:spacing w:val="-2"/>
          <w:sz w:val="20"/>
        </w:rPr>
        <w:t>4.3</w:t>
      </w:r>
      <w:r w:rsidRPr="00560B92">
        <w:rPr>
          <w:rFonts w:ascii="Verdana" w:hAnsi="Verdana"/>
          <w:b/>
          <w:bCs/>
          <w:spacing w:val="-2"/>
          <w:sz w:val="20"/>
        </w:rPr>
        <w:t xml:space="preserve">   </w:t>
      </w:r>
      <w:r w:rsidRPr="00560B92">
        <w:rPr>
          <w:rFonts w:ascii="Verdana" w:hAnsi="Verdana"/>
          <w:spacing w:val="-2"/>
          <w:sz w:val="20"/>
        </w:rPr>
        <w:t>Η παραπάνω εγγύηση θα ισχύει τουλάχιστον κατά τριάντα (30) ημέρες περισσότερο από την ισχύ της προσφοράς, όπως αυτή διαμορφώνεται βάσει της παραπάνω παραγράφου 3.1, και θα επιστρέφεται μετά την ανάδειξη του Αναδόχου σε όλους τους προσφέροντες, πλην αυτού ο οποίος θα επιλεγεί Ανάδοχος, του οποίου η εγγύηση συμμετοχής στο Διαγωνισμό θα του αποδοθεί με την κατάθεση της εγγύησης καλής εκτέλεσης του αντικειμένου κατά την υπογραφή της σύμβασης. Σε περίπτωση παράτασης της ισχύος της προσφοράς πέραν των έντεκα (11) μηνών από την καταληκτική ημερομηνία υποβολής των προσφορών, για αντίστοιχη παράταση της ισχύος της ΕΕΣ απαιτείται προηγούμενη έγγραφη δήλωση παράτασης ισχύος της από τον εκδότη αυτής.</w:t>
      </w:r>
    </w:p>
    <w:p w:rsidR="00560B92" w:rsidRPr="00560B92" w:rsidRDefault="00560B92" w:rsidP="00560B92">
      <w:pPr>
        <w:ind w:left="567" w:hanging="567"/>
        <w:jc w:val="both"/>
        <w:rPr>
          <w:rFonts w:ascii="Verdana" w:hAnsi="Verdana"/>
          <w:sz w:val="20"/>
        </w:rPr>
      </w:pPr>
      <w:r w:rsidRPr="00560B92">
        <w:rPr>
          <w:rFonts w:ascii="Verdana" w:hAnsi="Verdana"/>
          <w:sz w:val="20"/>
        </w:rPr>
        <w:lastRenderedPageBreak/>
        <w:t>4.4   Η εν λόγω Εγγυητική Επιστολή, εφόσον δεν θα υπάρξει λόγος να καταπέσει υπέρ της ΔΕΗ, σύμφωνα με τους όρους της Διακήρυξης, θα επιστρέφεται στον εκδότη της, αν:</w:t>
      </w:r>
    </w:p>
    <w:p w:rsidR="00560B92" w:rsidRPr="00560B92" w:rsidRDefault="00560B92" w:rsidP="00560B92">
      <w:pPr>
        <w:ind w:left="720"/>
        <w:jc w:val="both"/>
        <w:rPr>
          <w:rFonts w:ascii="Verdana" w:hAnsi="Verdana"/>
          <w:sz w:val="20"/>
        </w:rPr>
      </w:pPr>
    </w:p>
    <w:p w:rsidR="00560B92" w:rsidRPr="00560B92" w:rsidRDefault="00560B92" w:rsidP="00560B92">
      <w:pPr>
        <w:ind w:left="993" w:hanging="426"/>
        <w:jc w:val="both"/>
        <w:rPr>
          <w:rFonts w:ascii="Verdana" w:hAnsi="Verdana"/>
          <w:sz w:val="20"/>
        </w:rPr>
      </w:pPr>
      <w:r w:rsidRPr="00560B92">
        <w:rPr>
          <w:rFonts w:ascii="Verdana" w:hAnsi="Verdana"/>
          <w:sz w:val="20"/>
        </w:rPr>
        <w:t>α.   Η προσφορά του διαγωνιζόμενου κριθεί σε οποιοδήποτε στάδιο του διαγωνισμού οριστικά μη αποδεκτή.</w:t>
      </w:r>
    </w:p>
    <w:p w:rsidR="00560B92" w:rsidRPr="00560B92" w:rsidRDefault="00560B92" w:rsidP="00560B92">
      <w:pPr>
        <w:ind w:left="993" w:hanging="426"/>
        <w:jc w:val="both"/>
        <w:rPr>
          <w:rFonts w:ascii="Verdana" w:hAnsi="Verdana"/>
          <w:sz w:val="20"/>
        </w:rPr>
      </w:pPr>
      <w:r w:rsidRPr="00560B92">
        <w:rPr>
          <w:rFonts w:ascii="Verdana" w:hAnsi="Verdana"/>
          <w:sz w:val="20"/>
        </w:rPr>
        <w:t>β.   Μετά τη λήξη ισχύος της προσφοράς του, ο διαγωνιζόμενος δεν παρατείνει την ισχύ της.</w:t>
      </w:r>
    </w:p>
    <w:p w:rsidR="00560B92" w:rsidRPr="00560B92" w:rsidRDefault="00560B92" w:rsidP="00560B92">
      <w:pPr>
        <w:ind w:left="720"/>
        <w:jc w:val="both"/>
        <w:rPr>
          <w:rFonts w:ascii="Verdana" w:hAnsi="Verdana"/>
          <w:sz w:val="20"/>
        </w:rPr>
      </w:pPr>
    </w:p>
    <w:p w:rsidR="00560B92" w:rsidRPr="00560B92" w:rsidRDefault="00560B92" w:rsidP="00560B92">
      <w:pPr>
        <w:ind w:left="567" w:hanging="567"/>
        <w:jc w:val="both"/>
        <w:rPr>
          <w:rFonts w:ascii="Verdana" w:hAnsi="Verdana"/>
          <w:sz w:val="20"/>
        </w:rPr>
      </w:pPr>
      <w:r w:rsidRPr="00560B92">
        <w:rPr>
          <w:rFonts w:ascii="Verdana" w:hAnsi="Verdana"/>
          <w:sz w:val="20"/>
        </w:rPr>
        <w:t>4.5   Ειδικά, μετά την αποσφράγιση των οικονομικών προσφορών και την κατάταξή τους κατά σειρά μειοδοσίας, η ΕΕΣ στο διαγωνισμό δύναται να επιστραφεί σε κάθε προσφέροντα, που με αίτησή του ζητήσει την επιστροφή της πριν τη συμπλήρωση του χρόνου ισχύος της, εφόσον δεν πιθανολογείται ότι, μετά από ενδεχόμενη ανατροπή του αποτελέσματος του διαγωνισμού, θα επιλεγεί ως ανάδοχος ο υπόψη προσφέρων.</w:t>
      </w:r>
    </w:p>
    <w:p w:rsidR="00560B92" w:rsidRPr="00560B92" w:rsidRDefault="00560B92" w:rsidP="00560B92">
      <w:pPr>
        <w:ind w:left="720"/>
        <w:jc w:val="both"/>
        <w:rPr>
          <w:rFonts w:ascii="Verdana" w:hAnsi="Verdana"/>
          <w:sz w:val="20"/>
        </w:rPr>
      </w:pPr>
    </w:p>
    <w:p w:rsidR="00560B92" w:rsidRPr="00560B92" w:rsidRDefault="00560B92" w:rsidP="00560B92">
      <w:pPr>
        <w:ind w:left="567" w:hanging="567"/>
        <w:jc w:val="both"/>
        <w:rPr>
          <w:rFonts w:ascii="Verdana" w:hAnsi="Verdana"/>
          <w:sz w:val="20"/>
        </w:rPr>
      </w:pPr>
      <w:r w:rsidRPr="00560B92">
        <w:rPr>
          <w:rFonts w:ascii="Verdana" w:hAnsi="Verdana"/>
          <w:sz w:val="20"/>
        </w:rPr>
        <w:t>4.6   Η εν λόγω Εγγυητική Επιστολή καταπίπτει στο σύνολό της υπέρ της ΔΕΗ στις ακόλουθες περιπτώσεις:</w:t>
      </w:r>
    </w:p>
    <w:p w:rsidR="00560B92" w:rsidRPr="00560B92" w:rsidRDefault="00560B92" w:rsidP="00560B92">
      <w:pPr>
        <w:pStyle w:val="af1"/>
        <w:numPr>
          <w:ilvl w:val="0"/>
          <w:numId w:val="9"/>
        </w:numPr>
        <w:spacing w:after="0" w:line="240" w:lineRule="auto"/>
        <w:ind w:left="851" w:hanging="284"/>
        <w:jc w:val="both"/>
        <w:rPr>
          <w:rFonts w:ascii="Verdana" w:hAnsi="Verdana"/>
          <w:sz w:val="20"/>
          <w:szCs w:val="20"/>
        </w:rPr>
      </w:pPr>
      <w:r w:rsidRPr="00560B92">
        <w:rPr>
          <w:rFonts w:ascii="Verdana" w:hAnsi="Verdana"/>
          <w:sz w:val="20"/>
          <w:szCs w:val="20"/>
        </w:rPr>
        <w:t>μη συμμόρφωσης καθ’ οιονδήποτε τρόπο του διαγωνιζόμενου ως προς τις υποχρεώσεις του όπως αυτές απορρέουν από τη διαγωνιστική διαδικασία,</w:t>
      </w:r>
    </w:p>
    <w:p w:rsidR="00560B92" w:rsidRPr="00560B92" w:rsidRDefault="00560B92" w:rsidP="00560B92">
      <w:pPr>
        <w:pStyle w:val="af1"/>
        <w:numPr>
          <w:ilvl w:val="0"/>
          <w:numId w:val="9"/>
        </w:numPr>
        <w:spacing w:after="0" w:line="240" w:lineRule="auto"/>
        <w:ind w:left="851" w:hanging="284"/>
        <w:jc w:val="both"/>
        <w:rPr>
          <w:rFonts w:ascii="Verdana" w:hAnsi="Verdana"/>
          <w:sz w:val="20"/>
          <w:szCs w:val="20"/>
        </w:rPr>
      </w:pPr>
      <w:r w:rsidRPr="00560B92">
        <w:rPr>
          <w:rFonts w:ascii="Verdana" w:hAnsi="Verdana"/>
          <w:sz w:val="20"/>
          <w:szCs w:val="20"/>
        </w:rPr>
        <w:t>γνωστοποίησης, κατά τη διάρκεια της διαγωνιστικής διαδικασίας,  προϋποθέσεων, οι οποίες δεν περιλαμβάνονταν στην αρχική προσφορά, για διατήρησή της σε ισχύ μέχρι τη λήξη της εκάστοτε αποδεχθείσας προθεσμίας ισχύος της, σύμφωνα με την παράγραφο 3.1 του παρόντος τεύχους,</w:t>
      </w:r>
    </w:p>
    <w:p w:rsidR="00560B92" w:rsidRPr="00560B92" w:rsidRDefault="00560B92" w:rsidP="00560B92">
      <w:pPr>
        <w:pStyle w:val="af1"/>
        <w:numPr>
          <w:ilvl w:val="0"/>
          <w:numId w:val="9"/>
        </w:numPr>
        <w:spacing w:after="0" w:line="240" w:lineRule="auto"/>
        <w:ind w:left="851" w:hanging="284"/>
        <w:jc w:val="both"/>
        <w:rPr>
          <w:rFonts w:ascii="Verdana" w:hAnsi="Verdana"/>
          <w:sz w:val="20"/>
          <w:szCs w:val="20"/>
        </w:rPr>
      </w:pPr>
      <w:r w:rsidRPr="00560B92">
        <w:rPr>
          <w:rFonts w:ascii="Verdana" w:hAnsi="Verdana"/>
          <w:sz w:val="20"/>
          <w:szCs w:val="20"/>
        </w:rPr>
        <w:t xml:space="preserve">αποχώρησης του διαγωνιζόμενου νωρίτερα από τη λήξη ισχύος της προσφοράς του και </w:t>
      </w:r>
    </w:p>
    <w:p w:rsidR="00560B92" w:rsidRPr="00560B92" w:rsidRDefault="00560B92" w:rsidP="00560B92">
      <w:pPr>
        <w:pStyle w:val="af1"/>
        <w:numPr>
          <w:ilvl w:val="0"/>
          <w:numId w:val="9"/>
        </w:numPr>
        <w:spacing w:after="0" w:line="240" w:lineRule="auto"/>
        <w:ind w:left="851" w:hanging="284"/>
        <w:jc w:val="both"/>
        <w:rPr>
          <w:rFonts w:ascii="Verdana" w:hAnsi="Verdana"/>
          <w:sz w:val="20"/>
          <w:szCs w:val="20"/>
        </w:rPr>
      </w:pPr>
      <w:r w:rsidRPr="00560B92">
        <w:rPr>
          <w:rFonts w:ascii="Verdana" w:hAnsi="Verdana"/>
          <w:sz w:val="20"/>
          <w:szCs w:val="20"/>
        </w:rPr>
        <w:t>άρνησης υπογραφής της σύμβασης από το μειοδότη.</w:t>
      </w:r>
    </w:p>
    <w:p w:rsidR="00560B92" w:rsidRPr="00560B92" w:rsidRDefault="00560B92" w:rsidP="00560B92">
      <w:pPr>
        <w:ind w:left="567" w:hanging="567"/>
        <w:jc w:val="both"/>
        <w:rPr>
          <w:rFonts w:ascii="Verdana" w:hAnsi="Verdana"/>
          <w:sz w:val="20"/>
        </w:rPr>
      </w:pPr>
      <w:r w:rsidRPr="00560B92">
        <w:rPr>
          <w:rFonts w:ascii="Verdana" w:hAnsi="Verdana"/>
          <w:sz w:val="20"/>
        </w:rPr>
        <w:t xml:space="preserve">        Σημειώνεται ότι η Εγγυητική Επιστολή δεν καταπίπτει εάν ο διαγωνιζόμενος, γνωστοποιήσει ότι η ισχύς της προσφοράς του δεν ανανεώνεται, σύμφωνα με την παράγραφο 3.1 του παρόντος τεύχους. </w:t>
      </w:r>
    </w:p>
    <w:p w:rsidR="00560B92" w:rsidRPr="00560B92" w:rsidRDefault="00560B92" w:rsidP="00560B92">
      <w:pPr>
        <w:ind w:left="567" w:hanging="567"/>
        <w:jc w:val="both"/>
        <w:rPr>
          <w:rFonts w:ascii="Verdana" w:hAnsi="Verdana"/>
          <w:sz w:val="20"/>
        </w:rPr>
      </w:pPr>
    </w:p>
    <w:p w:rsidR="00FE63DE" w:rsidRPr="00560B92" w:rsidRDefault="00FE63DE" w:rsidP="00BA7DEC">
      <w:pPr>
        <w:pStyle w:val="1"/>
        <w:rPr>
          <w:sz w:val="20"/>
        </w:rPr>
      </w:pPr>
    </w:p>
    <w:p w:rsidR="009C7A8C" w:rsidRPr="00560B92" w:rsidRDefault="00312051" w:rsidP="00560B92">
      <w:pPr>
        <w:ind w:hanging="539"/>
        <w:jc w:val="both"/>
        <w:rPr>
          <w:rFonts w:ascii="Verdana" w:hAnsi="Verdana"/>
          <w:spacing w:val="-2"/>
          <w:sz w:val="20"/>
        </w:rPr>
      </w:pPr>
      <w:r w:rsidRPr="00560B92">
        <w:rPr>
          <w:rFonts w:ascii="Verdana" w:hAnsi="Verdana"/>
          <w:sz w:val="20"/>
        </w:rPr>
        <w:tab/>
      </w:r>
    </w:p>
    <w:p w:rsidR="009614A1" w:rsidRPr="00560B92" w:rsidRDefault="009614A1" w:rsidP="009614A1">
      <w:pPr>
        <w:jc w:val="both"/>
        <w:rPr>
          <w:rFonts w:ascii="Verdana" w:hAnsi="Verdana"/>
          <w:sz w:val="20"/>
        </w:rPr>
      </w:pPr>
    </w:p>
    <w:p w:rsidR="00FE63DE" w:rsidRPr="00BA7DEC" w:rsidRDefault="00FE63DE" w:rsidP="00F335E3">
      <w:pPr>
        <w:pStyle w:val="1"/>
        <w:rPr>
          <w:sz w:val="20"/>
        </w:rPr>
      </w:pPr>
      <w:bookmarkStart w:id="9" w:name="_Toc485036969"/>
      <w:r w:rsidRPr="00BA7DEC">
        <w:rPr>
          <w:sz w:val="20"/>
        </w:rPr>
        <w:t>Άρθρο 5</w:t>
      </w:r>
      <w:bookmarkEnd w:id="9"/>
    </w:p>
    <w:p w:rsidR="00FE63DE" w:rsidRPr="00BA7DEC" w:rsidRDefault="005B3E37" w:rsidP="00F335E3">
      <w:pPr>
        <w:pStyle w:val="1"/>
        <w:rPr>
          <w:sz w:val="20"/>
        </w:rPr>
      </w:pPr>
      <w:bookmarkStart w:id="10" w:name="_Toc485036970"/>
      <w:r w:rsidRPr="00BA7DEC">
        <w:rPr>
          <w:sz w:val="20"/>
        </w:rPr>
        <w:t>Υποβαλλόμενα Σ</w:t>
      </w:r>
      <w:r w:rsidR="00FE63DE" w:rsidRPr="00BA7DEC">
        <w:rPr>
          <w:sz w:val="20"/>
        </w:rPr>
        <w:t>τοιχεία</w:t>
      </w:r>
      <w:bookmarkEnd w:id="10"/>
    </w:p>
    <w:p w:rsidR="00FE63DE" w:rsidRPr="00BA7DEC" w:rsidRDefault="00FE63DE">
      <w:pPr>
        <w:jc w:val="both"/>
        <w:rPr>
          <w:rFonts w:ascii="Verdana" w:hAnsi="Verdana"/>
          <w:sz w:val="20"/>
        </w:rPr>
      </w:pPr>
    </w:p>
    <w:p w:rsidR="00703859" w:rsidRPr="00BA7DEC" w:rsidRDefault="00D61514" w:rsidP="006553AF">
      <w:pPr>
        <w:ind w:left="567" w:hanging="567"/>
        <w:jc w:val="both"/>
        <w:rPr>
          <w:rFonts w:ascii="Verdana" w:hAnsi="Verdana"/>
          <w:sz w:val="20"/>
        </w:rPr>
      </w:pPr>
      <w:r w:rsidRPr="00BA7DEC">
        <w:rPr>
          <w:rFonts w:ascii="Verdana" w:hAnsi="Verdana"/>
          <w:sz w:val="20"/>
        </w:rPr>
        <w:t>5.1</w:t>
      </w:r>
      <w:r w:rsidR="00FE63DE" w:rsidRPr="00BA7DEC">
        <w:rPr>
          <w:rFonts w:ascii="Verdana" w:hAnsi="Verdana"/>
          <w:sz w:val="20"/>
        </w:rPr>
        <w:tab/>
        <w:t>Όλα τα στοιχεία που θα υποβληθούν στ</w:t>
      </w:r>
      <w:r w:rsidR="00F20A5F" w:rsidRPr="00BA7DEC">
        <w:rPr>
          <w:rFonts w:ascii="Verdana" w:hAnsi="Verdana"/>
          <w:sz w:val="20"/>
        </w:rPr>
        <w:t xml:space="preserve">η </w:t>
      </w:r>
      <w:r w:rsidR="00FE63DE" w:rsidRPr="00BA7DEC">
        <w:rPr>
          <w:rFonts w:ascii="Verdana" w:hAnsi="Verdana"/>
          <w:sz w:val="20"/>
        </w:rPr>
        <w:t>Δια</w:t>
      </w:r>
      <w:r w:rsidR="00716522" w:rsidRPr="00BA7DEC">
        <w:rPr>
          <w:rFonts w:ascii="Verdana" w:hAnsi="Verdana"/>
          <w:sz w:val="20"/>
        </w:rPr>
        <w:t>δικασία</w:t>
      </w:r>
      <w:r w:rsidR="00FE63DE" w:rsidRPr="00BA7DEC">
        <w:rPr>
          <w:rFonts w:ascii="Verdana" w:hAnsi="Verdana"/>
          <w:sz w:val="20"/>
        </w:rPr>
        <w:t xml:space="preserve"> θα είναι συνταγμένα στην Ελληνική γλώσσα. </w:t>
      </w:r>
      <w:r w:rsidR="00CB7BD5" w:rsidRPr="00BA7DEC">
        <w:rPr>
          <w:rFonts w:ascii="Verdana" w:hAnsi="Verdana"/>
          <w:sz w:val="20"/>
        </w:rPr>
        <w:t xml:space="preserve"> </w:t>
      </w:r>
      <w:r w:rsidR="00FE63DE" w:rsidRPr="00BA7DEC">
        <w:rPr>
          <w:rFonts w:ascii="Verdana" w:hAnsi="Verdana"/>
          <w:sz w:val="20"/>
        </w:rPr>
        <w:t xml:space="preserve">Τα έγγραφα </w:t>
      </w:r>
      <w:r w:rsidR="00026CF3" w:rsidRPr="00BA7DEC">
        <w:rPr>
          <w:rFonts w:ascii="Verdana" w:hAnsi="Verdana"/>
          <w:sz w:val="20"/>
        </w:rPr>
        <w:t>και πιστοποιητικά που υποβάλλονται από Αλλοδαπές</w:t>
      </w:r>
      <w:r w:rsidR="00FE63DE" w:rsidRPr="00BA7DEC">
        <w:rPr>
          <w:rFonts w:ascii="Verdana" w:hAnsi="Verdana"/>
          <w:sz w:val="20"/>
        </w:rPr>
        <w:t xml:space="preserve"> Επιχειρήσε</w:t>
      </w:r>
      <w:r w:rsidR="00026CF3" w:rsidRPr="00BA7DEC">
        <w:rPr>
          <w:rFonts w:ascii="Verdana" w:hAnsi="Verdana"/>
          <w:sz w:val="20"/>
        </w:rPr>
        <w:t>ις</w:t>
      </w:r>
      <w:r w:rsidR="00FE63DE" w:rsidRPr="00BA7DEC">
        <w:rPr>
          <w:rFonts w:ascii="Verdana" w:hAnsi="Verdana"/>
          <w:sz w:val="20"/>
        </w:rPr>
        <w:t xml:space="preserve"> θα είναι στη γλώσσα της Χώρας έκδοσης και θα συνοδεύονται και από επίσημη μετάφραση, αρμοδίως επικυρωμένη</w:t>
      </w:r>
      <w:r w:rsidR="00026CF3" w:rsidRPr="00BA7DEC">
        <w:rPr>
          <w:rFonts w:ascii="Verdana" w:hAnsi="Verdana"/>
          <w:sz w:val="20"/>
        </w:rPr>
        <w:t>.</w:t>
      </w:r>
    </w:p>
    <w:p w:rsidR="00FE63DE" w:rsidRPr="00BA7DEC" w:rsidRDefault="00CB7BD5" w:rsidP="00CB7BD5">
      <w:pPr>
        <w:pStyle w:val="BodyTextIndent23"/>
        <w:ind w:left="567" w:firstLine="0"/>
        <w:rPr>
          <w:sz w:val="20"/>
        </w:rPr>
      </w:pPr>
      <w:r w:rsidRPr="00BA7DEC">
        <w:rPr>
          <w:sz w:val="20"/>
        </w:rPr>
        <w:t>Κατ’ εξαίρεση η περιγραφή των υπηρεσιών και άλλα τεχνικά στοιχεία της προσφοράς μπορεί να είναι συνταγμένα στην αγγλική γλώσσα</w:t>
      </w:r>
    </w:p>
    <w:p w:rsidR="00CB7BD5" w:rsidRPr="00BA7DEC" w:rsidRDefault="00CB7BD5" w:rsidP="006553AF">
      <w:pPr>
        <w:ind w:left="567" w:hanging="567"/>
        <w:jc w:val="both"/>
        <w:rPr>
          <w:rFonts w:ascii="Verdana" w:hAnsi="Verdana"/>
          <w:sz w:val="20"/>
        </w:rPr>
      </w:pPr>
    </w:p>
    <w:p w:rsidR="00FE63DE" w:rsidRPr="00BA7DEC" w:rsidRDefault="00D61514" w:rsidP="006553AF">
      <w:pPr>
        <w:ind w:left="567" w:hanging="567"/>
        <w:jc w:val="both"/>
        <w:rPr>
          <w:rFonts w:ascii="Verdana" w:hAnsi="Verdana"/>
          <w:sz w:val="20"/>
        </w:rPr>
      </w:pPr>
      <w:r w:rsidRPr="00BA7DEC">
        <w:rPr>
          <w:rFonts w:ascii="Verdana" w:hAnsi="Verdana"/>
          <w:sz w:val="20"/>
        </w:rPr>
        <w:t>5.2</w:t>
      </w:r>
      <w:r w:rsidR="00FE63DE" w:rsidRPr="00BA7DEC">
        <w:rPr>
          <w:rFonts w:ascii="Verdana" w:hAnsi="Verdana"/>
          <w:sz w:val="20"/>
        </w:rPr>
        <w:tab/>
        <w:t xml:space="preserve">Αντιπροσφορές δεν γίνονται δεκτές σε καμία περίπτωση. </w:t>
      </w:r>
    </w:p>
    <w:p w:rsidR="00FE63DE" w:rsidRPr="00BA7DEC" w:rsidRDefault="00FE63DE">
      <w:pPr>
        <w:pStyle w:val="BodyText23"/>
        <w:ind w:left="0"/>
        <w:rPr>
          <w:sz w:val="20"/>
        </w:rPr>
      </w:pPr>
    </w:p>
    <w:p w:rsidR="00FE63DE" w:rsidRPr="00BA7DEC" w:rsidRDefault="00D61514" w:rsidP="006553AF">
      <w:pPr>
        <w:pStyle w:val="BodyTextIndent23"/>
        <w:ind w:left="567" w:hanging="567"/>
        <w:rPr>
          <w:sz w:val="20"/>
        </w:rPr>
      </w:pPr>
      <w:r w:rsidRPr="00BA7DEC">
        <w:rPr>
          <w:sz w:val="20"/>
        </w:rPr>
        <w:t>5.3</w:t>
      </w:r>
      <w:r w:rsidR="00FE63DE" w:rsidRPr="00BA7DEC">
        <w:rPr>
          <w:sz w:val="20"/>
        </w:rPr>
        <w:tab/>
        <w:t xml:space="preserve">Προσθήκες, τροποποιήσεις ή επιφυλάξεις των </w:t>
      </w:r>
      <w:r w:rsidR="00716522" w:rsidRPr="00BA7DEC">
        <w:rPr>
          <w:sz w:val="20"/>
        </w:rPr>
        <w:t>Προσφερόντων</w:t>
      </w:r>
      <w:r w:rsidR="00FE63DE" w:rsidRPr="00BA7DEC">
        <w:rPr>
          <w:sz w:val="20"/>
        </w:rPr>
        <w:t xml:space="preserve"> επί των όρων που περιλαμβάνονται στα Τεύχη της Διακήρυξης δεν γίνονται δεκτές και τυχόν προσφορές οι οποίες θα περιλαμβάνουν τέτοιες διαφοροποιήσεις θα αποκλείονται από τ</w:t>
      </w:r>
      <w:r w:rsidR="00716522" w:rsidRPr="00BA7DEC">
        <w:rPr>
          <w:sz w:val="20"/>
        </w:rPr>
        <w:t xml:space="preserve">η </w:t>
      </w:r>
      <w:r w:rsidR="00FE63DE" w:rsidRPr="00BA7DEC">
        <w:rPr>
          <w:sz w:val="20"/>
        </w:rPr>
        <w:t>Δια</w:t>
      </w:r>
      <w:r w:rsidR="00716522" w:rsidRPr="00BA7DEC">
        <w:rPr>
          <w:sz w:val="20"/>
        </w:rPr>
        <w:t>δικασία</w:t>
      </w:r>
      <w:r w:rsidR="00FE63DE" w:rsidRPr="00BA7DEC">
        <w:rPr>
          <w:sz w:val="20"/>
        </w:rPr>
        <w:t>.</w:t>
      </w:r>
    </w:p>
    <w:p w:rsidR="00563541" w:rsidRPr="00BA7DEC" w:rsidRDefault="00563541" w:rsidP="006553AF">
      <w:pPr>
        <w:pStyle w:val="BodyTextIndent23"/>
        <w:ind w:left="567" w:hanging="567"/>
        <w:rPr>
          <w:sz w:val="20"/>
        </w:rPr>
      </w:pPr>
    </w:p>
    <w:p w:rsidR="00FE63DE" w:rsidRPr="00BA7DEC" w:rsidRDefault="00FE63DE">
      <w:pPr>
        <w:pStyle w:val="a3"/>
        <w:ind w:left="426" w:hanging="426"/>
        <w:jc w:val="both"/>
        <w:rPr>
          <w:rFonts w:ascii="Verdana" w:hAnsi="Verdana"/>
        </w:rPr>
      </w:pPr>
    </w:p>
    <w:p w:rsidR="00FE63DE" w:rsidRPr="00BA7DEC" w:rsidRDefault="00FE63DE" w:rsidP="00BA7DEC">
      <w:pPr>
        <w:pStyle w:val="1"/>
        <w:rPr>
          <w:sz w:val="20"/>
        </w:rPr>
      </w:pPr>
    </w:p>
    <w:p w:rsidR="00FE63DE" w:rsidRPr="00BA7DEC" w:rsidRDefault="00FE63DE" w:rsidP="00F335E3">
      <w:pPr>
        <w:pStyle w:val="1"/>
        <w:rPr>
          <w:sz w:val="20"/>
        </w:rPr>
      </w:pPr>
      <w:r w:rsidRPr="00BA7DEC">
        <w:rPr>
          <w:sz w:val="20"/>
        </w:rPr>
        <w:t xml:space="preserve"> </w:t>
      </w:r>
      <w:bookmarkStart w:id="11" w:name="_Toc485036971"/>
      <w:r w:rsidRPr="00BA7DEC">
        <w:rPr>
          <w:sz w:val="20"/>
        </w:rPr>
        <w:t>Άρθρο 6</w:t>
      </w:r>
      <w:bookmarkEnd w:id="11"/>
      <w:r w:rsidRPr="00BA7DEC">
        <w:rPr>
          <w:sz w:val="20"/>
        </w:rPr>
        <w:t xml:space="preserve"> </w:t>
      </w:r>
    </w:p>
    <w:p w:rsidR="00FE63DE" w:rsidRPr="00BA7DEC" w:rsidRDefault="00FE63DE" w:rsidP="00F335E3">
      <w:pPr>
        <w:pStyle w:val="1"/>
        <w:rPr>
          <w:sz w:val="20"/>
          <w:u w:val="none"/>
        </w:rPr>
      </w:pPr>
      <w:bookmarkStart w:id="12" w:name="_Toc485036972"/>
      <w:r w:rsidRPr="00BA7DEC">
        <w:rPr>
          <w:sz w:val="20"/>
          <w:u w:val="none"/>
        </w:rPr>
        <w:t>Περιεχόμενο Προσφοράς</w:t>
      </w:r>
      <w:bookmarkEnd w:id="12"/>
    </w:p>
    <w:p w:rsidR="00FE63DE" w:rsidRPr="00BA7DEC" w:rsidRDefault="00FE63DE" w:rsidP="00BA7DEC">
      <w:pPr>
        <w:pStyle w:val="1"/>
        <w:rPr>
          <w:sz w:val="20"/>
        </w:rPr>
      </w:pPr>
    </w:p>
    <w:p w:rsidR="00FE63DE" w:rsidRPr="00BA7DEC" w:rsidRDefault="00D61514" w:rsidP="00306712">
      <w:pPr>
        <w:pStyle w:val="2"/>
        <w:ind w:left="709" w:hanging="709"/>
        <w:jc w:val="both"/>
        <w:rPr>
          <w:sz w:val="20"/>
        </w:rPr>
      </w:pPr>
      <w:bookmarkStart w:id="13" w:name="_Toc485036973"/>
      <w:r w:rsidRPr="00BA7DEC">
        <w:rPr>
          <w:sz w:val="20"/>
        </w:rPr>
        <w:t>6.1</w:t>
      </w:r>
      <w:r w:rsidR="00312051" w:rsidRPr="00BA7DEC">
        <w:rPr>
          <w:sz w:val="20"/>
        </w:rPr>
        <w:tab/>
      </w:r>
      <w:r w:rsidR="005C40FB" w:rsidRPr="00BA7DEC">
        <w:rPr>
          <w:sz w:val="20"/>
        </w:rPr>
        <w:t>Απαιτήσεις για το περιεχόμενο της προσφοράς</w:t>
      </w:r>
      <w:bookmarkEnd w:id="13"/>
    </w:p>
    <w:p w:rsidR="00FE63DE" w:rsidRPr="00BA7DEC" w:rsidRDefault="00FE63DE">
      <w:pPr>
        <w:jc w:val="center"/>
        <w:rPr>
          <w:rFonts w:ascii="Verdana" w:hAnsi="Verdana"/>
          <w:sz w:val="20"/>
          <w:u w:val="single"/>
        </w:rPr>
      </w:pPr>
    </w:p>
    <w:p w:rsidR="00FE63DE" w:rsidRPr="00BA7DEC" w:rsidRDefault="00D61514" w:rsidP="00306712">
      <w:pPr>
        <w:pStyle w:val="3"/>
        <w:rPr>
          <w:sz w:val="20"/>
        </w:rPr>
      </w:pPr>
      <w:bookmarkStart w:id="14" w:name="_Toc466964353"/>
      <w:bookmarkStart w:id="15" w:name="_Toc485036974"/>
      <w:r w:rsidRPr="00BA7DEC">
        <w:rPr>
          <w:sz w:val="20"/>
        </w:rPr>
        <w:t>6.</w:t>
      </w:r>
      <w:r w:rsidR="00312051" w:rsidRPr="00BA7DEC">
        <w:rPr>
          <w:sz w:val="20"/>
        </w:rPr>
        <w:t>1.1</w:t>
      </w:r>
      <w:r w:rsidR="00312051" w:rsidRPr="00BA7DEC">
        <w:rPr>
          <w:sz w:val="20"/>
        </w:rPr>
        <w:tab/>
      </w:r>
      <w:r w:rsidR="005C40FB" w:rsidRPr="00BA7DEC">
        <w:rPr>
          <w:sz w:val="20"/>
        </w:rPr>
        <w:t>Γενικές απαιτήσεις</w:t>
      </w:r>
      <w:bookmarkEnd w:id="14"/>
      <w:bookmarkEnd w:id="15"/>
    </w:p>
    <w:p w:rsidR="00FE63DE" w:rsidRPr="00BA7DEC" w:rsidRDefault="00FE63DE">
      <w:pPr>
        <w:jc w:val="both"/>
        <w:rPr>
          <w:rFonts w:ascii="Verdana" w:hAnsi="Verdana"/>
          <w:sz w:val="20"/>
        </w:rPr>
      </w:pPr>
    </w:p>
    <w:p w:rsidR="005C40FB" w:rsidRPr="00BA7DEC" w:rsidRDefault="00D61514" w:rsidP="005C40FB">
      <w:pPr>
        <w:pStyle w:val="4"/>
        <w:ind w:left="993" w:hanging="993"/>
        <w:jc w:val="both"/>
        <w:rPr>
          <w:sz w:val="20"/>
        </w:rPr>
      </w:pPr>
      <w:r w:rsidRPr="00BA7DEC">
        <w:rPr>
          <w:sz w:val="20"/>
        </w:rPr>
        <w:t>6.</w:t>
      </w:r>
      <w:r w:rsidR="00FE63DE" w:rsidRPr="00BA7DEC">
        <w:rPr>
          <w:sz w:val="20"/>
        </w:rPr>
        <w:t>1.1.1</w:t>
      </w:r>
      <w:r w:rsidR="00312051" w:rsidRPr="00BA7DEC">
        <w:rPr>
          <w:sz w:val="20"/>
        </w:rPr>
        <w:tab/>
      </w:r>
      <w:r w:rsidR="005C40FB" w:rsidRPr="00BA7DEC">
        <w:rPr>
          <w:sz w:val="20"/>
        </w:rPr>
        <w:t xml:space="preserve">Κατάρτιση προσφοράς – Φάκελοι- </w:t>
      </w:r>
      <w:r w:rsidR="00933CBD" w:rsidRPr="00BA7DEC">
        <w:rPr>
          <w:sz w:val="20"/>
        </w:rPr>
        <w:t>Π</w:t>
      </w:r>
      <w:r w:rsidR="005C40FB" w:rsidRPr="00BA7DEC">
        <w:rPr>
          <w:sz w:val="20"/>
        </w:rPr>
        <w:t>εριεχόμενα</w:t>
      </w:r>
    </w:p>
    <w:p w:rsidR="005C40FB" w:rsidRPr="00BA7DEC" w:rsidRDefault="005C40FB" w:rsidP="005C40FB">
      <w:pPr>
        <w:pStyle w:val="BodyTextIndent23"/>
        <w:ind w:left="1701" w:firstLine="0"/>
        <w:rPr>
          <w:sz w:val="20"/>
        </w:rPr>
      </w:pPr>
    </w:p>
    <w:p w:rsidR="00162B7D" w:rsidRPr="00BA7DEC" w:rsidRDefault="00FE63DE" w:rsidP="005C40FB">
      <w:pPr>
        <w:pStyle w:val="BodyTextIndent23"/>
        <w:ind w:left="993" w:firstLine="0"/>
        <w:rPr>
          <w:sz w:val="20"/>
        </w:rPr>
      </w:pPr>
      <w:r w:rsidRPr="00BA7DEC">
        <w:rPr>
          <w:sz w:val="20"/>
        </w:rPr>
        <w:t xml:space="preserve">Κάθε </w:t>
      </w:r>
      <w:r w:rsidR="007714E9" w:rsidRPr="00BA7DEC">
        <w:rPr>
          <w:sz w:val="20"/>
        </w:rPr>
        <w:t>Προσφέρων</w:t>
      </w:r>
      <w:r w:rsidRPr="00BA7DEC">
        <w:rPr>
          <w:sz w:val="20"/>
        </w:rPr>
        <w:t xml:space="preserve"> οφείλει να υποβάλει την προσφορά του μέσα σε </w:t>
      </w:r>
      <w:r w:rsidR="00557586" w:rsidRPr="00BA7DEC">
        <w:rPr>
          <w:sz w:val="20"/>
        </w:rPr>
        <w:t xml:space="preserve">κλειστό </w:t>
      </w:r>
      <w:r w:rsidRPr="00BA7DEC">
        <w:rPr>
          <w:sz w:val="20"/>
        </w:rPr>
        <w:t xml:space="preserve">φάκελο, ή σε άλλη κατάλληλη συσκευασία, που ονομάζεται "ΦΑΚΕΛΟΣ ΠΡΟΣΦΟΡΑΣ", στο έξω μέρος του οποίου θα αναγράφεται ο τίτλος του Έργου και στο πάνω μέρος αριστερά η επωνυμία του </w:t>
      </w:r>
      <w:r w:rsidR="007714E9" w:rsidRPr="00BA7DEC">
        <w:rPr>
          <w:sz w:val="20"/>
        </w:rPr>
        <w:t>Προσφέροντος</w:t>
      </w:r>
      <w:r w:rsidRPr="00BA7DEC">
        <w:rPr>
          <w:sz w:val="20"/>
        </w:rPr>
        <w:t>, η επαγγελματική του διεύθυνση και</w:t>
      </w:r>
      <w:r w:rsidR="00933CBD" w:rsidRPr="00BA7DEC">
        <w:rPr>
          <w:sz w:val="20"/>
        </w:rPr>
        <w:t>, εφόσον απαιτείται,</w:t>
      </w:r>
      <w:r w:rsidRPr="00BA7DEC">
        <w:rPr>
          <w:sz w:val="20"/>
        </w:rPr>
        <w:t xml:space="preserve"> το όνομα και τηλέφωνο του Αντικλήτου του.</w:t>
      </w:r>
    </w:p>
    <w:p w:rsidR="00FE63DE" w:rsidRPr="00BA7DEC" w:rsidRDefault="00FE63DE" w:rsidP="00F27567">
      <w:pPr>
        <w:ind w:left="720"/>
        <w:jc w:val="both"/>
        <w:rPr>
          <w:rFonts w:ascii="Verdana" w:hAnsi="Verdana"/>
          <w:sz w:val="20"/>
        </w:rPr>
      </w:pPr>
    </w:p>
    <w:p w:rsidR="00FE63DE" w:rsidRPr="00BA7DEC" w:rsidRDefault="00FE63DE" w:rsidP="005C40FB">
      <w:pPr>
        <w:ind w:left="993"/>
        <w:jc w:val="both"/>
        <w:rPr>
          <w:rFonts w:ascii="Verdana" w:hAnsi="Verdana"/>
          <w:sz w:val="20"/>
        </w:rPr>
      </w:pPr>
      <w:r w:rsidRPr="00BA7DEC">
        <w:rPr>
          <w:rFonts w:ascii="Verdana" w:hAnsi="Verdana"/>
          <w:sz w:val="20"/>
        </w:rPr>
        <w:t xml:space="preserve">Ο ΦΑΚΕΛΟΣ ΠΡΟΣΦΟΡΑΣ θα περιέχει </w:t>
      </w:r>
      <w:r w:rsidR="004C7B96" w:rsidRPr="00BA7DEC">
        <w:rPr>
          <w:rFonts w:ascii="Verdana" w:hAnsi="Verdana"/>
          <w:sz w:val="20"/>
        </w:rPr>
        <w:t xml:space="preserve">τρεις άλλους ΦΑΚΕΛΟΥΣ/ΣΥΣΚΕΥΑΣΙΕΣ με τα διακριτικά Α, Β και Γ. </w:t>
      </w:r>
      <w:r w:rsidR="005C40FB" w:rsidRPr="00BA7DEC">
        <w:rPr>
          <w:rFonts w:ascii="Verdana" w:hAnsi="Verdana"/>
          <w:sz w:val="20"/>
        </w:rPr>
        <w:t xml:space="preserve"> </w:t>
      </w:r>
      <w:r w:rsidR="004C7B96" w:rsidRPr="00BA7DEC">
        <w:rPr>
          <w:rFonts w:ascii="Verdana" w:hAnsi="Verdana"/>
          <w:sz w:val="20"/>
        </w:rPr>
        <w:t xml:space="preserve">Οι </w:t>
      </w:r>
      <w:r w:rsidRPr="00BA7DEC">
        <w:rPr>
          <w:rFonts w:ascii="Verdana" w:hAnsi="Verdana"/>
          <w:sz w:val="20"/>
        </w:rPr>
        <w:t xml:space="preserve"> ΦΑΚΕΛΟ</w:t>
      </w:r>
      <w:r w:rsidR="004C7B96" w:rsidRPr="00BA7DEC">
        <w:rPr>
          <w:rFonts w:ascii="Verdana" w:hAnsi="Verdana"/>
          <w:sz w:val="20"/>
        </w:rPr>
        <w:t xml:space="preserve">Ι/ΣΥΣΚΕΥΑΣΙΕΣ </w:t>
      </w:r>
      <w:r w:rsidRPr="00BA7DEC">
        <w:rPr>
          <w:rFonts w:ascii="Verdana" w:hAnsi="Verdana"/>
          <w:sz w:val="20"/>
        </w:rPr>
        <w:t>Α</w:t>
      </w:r>
      <w:r w:rsidR="004C7B96" w:rsidRPr="00BA7DEC">
        <w:rPr>
          <w:rFonts w:ascii="Verdana" w:hAnsi="Verdana"/>
          <w:sz w:val="20"/>
        </w:rPr>
        <w:t xml:space="preserve"> και</w:t>
      </w:r>
      <w:r w:rsidRPr="00BA7DEC">
        <w:rPr>
          <w:rFonts w:ascii="Verdana" w:hAnsi="Verdana"/>
          <w:sz w:val="20"/>
        </w:rPr>
        <w:t xml:space="preserve"> Β </w:t>
      </w:r>
      <w:r w:rsidR="004C7B96" w:rsidRPr="00BA7DEC">
        <w:rPr>
          <w:rFonts w:ascii="Verdana" w:hAnsi="Verdana"/>
          <w:sz w:val="20"/>
        </w:rPr>
        <w:t xml:space="preserve">θα είναι κλειστοί </w:t>
      </w:r>
      <w:r w:rsidRPr="00BA7DEC">
        <w:rPr>
          <w:rFonts w:ascii="Verdana" w:hAnsi="Verdana"/>
          <w:sz w:val="20"/>
        </w:rPr>
        <w:t>και ο ΦΑΚΕΛΟ</w:t>
      </w:r>
      <w:r w:rsidR="004C7B96" w:rsidRPr="00BA7DEC">
        <w:rPr>
          <w:rFonts w:ascii="Verdana" w:hAnsi="Verdana"/>
          <w:sz w:val="20"/>
        </w:rPr>
        <w:t>Σ</w:t>
      </w:r>
      <w:r w:rsidRPr="00BA7DEC">
        <w:rPr>
          <w:rFonts w:ascii="Verdana" w:hAnsi="Verdana"/>
          <w:sz w:val="20"/>
        </w:rPr>
        <w:t xml:space="preserve"> Γ (Οικονομική Προσφορά) θα είναι σφραγισμένο</w:t>
      </w:r>
      <w:r w:rsidR="004C7B96" w:rsidRPr="00BA7DEC">
        <w:rPr>
          <w:rFonts w:ascii="Verdana" w:hAnsi="Verdana"/>
          <w:sz w:val="20"/>
        </w:rPr>
        <w:t>ς</w:t>
      </w:r>
      <w:r w:rsidRPr="00BA7DEC">
        <w:rPr>
          <w:rFonts w:ascii="Verdana" w:hAnsi="Verdana"/>
          <w:sz w:val="20"/>
        </w:rPr>
        <w:t>.</w:t>
      </w:r>
    </w:p>
    <w:p w:rsidR="00FE63DE" w:rsidRPr="00BA7DEC" w:rsidRDefault="00FE63DE" w:rsidP="00F27567">
      <w:pPr>
        <w:ind w:left="720" w:hanging="720"/>
        <w:jc w:val="both"/>
        <w:rPr>
          <w:rFonts w:ascii="Verdana" w:hAnsi="Verdana"/>
          <w:sz w:val="20"/>
        </w:rPr>
      </w:pPr>
    </w:p>
    <w:p w:rsidR="00FE63DE" w:rsidRPr="00BA7DEC" w:rsidRDefault="00FE63DE" w:rsidP="005C40FB">
      <w:pPr>
        <w:ind w:left="993"/>
        <w:jc w:val="both"/>
        <w:rPr>
          <w:rFonts w:ascii="Verdana" w:hAnsi="Verdana"/>
          <w:sz w:val="20"/>
        </w:rPr>
      </w:pPr>
      <w:r w:rsidRPr="00BA7DEC">
        <w:rPr>
          <w:rFonts w:ascii="Verdana" w:hAnsi="Verdana"/>
          <w:sz w:val="20"/>
        </w:rPr>
        <w:t>Μέσα σε κάθε Φάκελο θα περιέχεται Πίνακας περιεχομένων στον οποίο θα αναφέρονται όλα τα έγγραφα που περιλαμβάνονται, με την αρίθμηση βάσει του παρόντος Άρθρου και με τον αριθμό των σελίδων κάθε εγγράφου.</w:t>
      </w:r>
    </w:p>
    <w:p w:rsidR="00FE63DE" w:rsidRPr="00BA7DEC" w:rsidRDefault="00FE63DE" w:rsidP="005C40FB">
      <w:pPr>
        <w:ind w:left="993"/>
        <w:jc w:val="both"/>
        <w:rPr>
          <w:rFonts w:ascii="Verdana" w:hAnsi="Verdana"/>
          <w:sz w:val="20"/>
        </w:rPr>
      </w:pPr>
    </w:p>
    <w:p w:rsidR="00FE63DE" w:rsidRPr="00BA7DEC" w:rsidRDefault="00FE63DE" w:rsidP="005C40FB">
      <w:pPr>
        <w:ind w:left="993"/>
        <w:jc w:val="both"/>
        <w:rPr>
          <w:rFonts w:ascii="Verdana" w:hAnsi="Verdana"/>
          <w:sz w:val="20"/>
        </w:rPr>
      </w:pPr>
      <w:r w:rsidRPr="00BA7DEC">
        <w:rPr>
          <w:rFonts w:ascii="Verdana" w:hAnsi="Verdana"/>
          <w:sz w:val="20"/>
        </w:rPr>
        <w:t xml:space="preserve">Επισημαίνεται ότι ο κάθε ΦΑΚΕΛΟΣ θα πρέπει να περιέχει όσα στοιχεία αναφέρονται στις αντίστοιχες παραγράφους </w:t>
      </w:r>
      <w:r w:rsidR="00D61514" w:rsidRPr="00BA7DEC">
        <w:rPr>
          <w:rFonts w:ascii="Verdana" w:hAnsi="Verdana"/>
          <w:sz w:val="20"/>
        </w:rPr>
        <w:t>6.</w:t>
      </w:r>
      <w:r w:rsidRPr="00BA7DEC">
        <w:rPr>
          <w:rFonts w:ascii="Verdana" w:hAnsi="Verdana"/>
          <w:sz w:val="20"/>
        </w:rPr>
        <w:t>2,</w:t>
      </w:r>
      <w:r w:rsidR="00693345" w:rsidRPr="00BA7DEC">
        <w:rPr>
          <w:rFonts w:ascii="Verdana" w:hAnsi="Verdana"/>
          <w:sz w:val="20"/>
        </w:rPr>
        <w:t xml:space="preserve"> </w:t>
      </w:r>
      <w:r w:rsidR="00D61514" w:rsidRPr="00BA7DEC">
        <w:rPr>
          <w:rFonts w:ascii="Verdana" w:hAnsi="Verdana"/>
          <w:sz w:val="20"/>
        </w:rPr>
        <w:t>6.</w:t>
      </w:r>
      <w:r w:rsidRPr="00BA7DEC">
        <w:rPr>
          <w:rFonts w:ascii="Verdana" w:hAnsi="Verdana"/>
          <w:sz w:val="20"/>
        </w:rPr>
        <w:t xml:space="preserve">3 και </w:t>
      </w:r>
      <w:r w:rsidR="00D61514" w:rsidRPr="00BA7DEC">
        <w:rPr>
          <w:rFonts w:ascii="Verdana" w:hAnsi="Verdana"/>
          <w:sz w:val="20"/>
        </w:rPr>
        <w:t>6.</w:t>
      </w:r>
      <w:r w:rsidRPr="00BA7DEC">
        <w:rPr>
          <w:rFonts w:ascii="Verdana" w:hAnsi="Verdana"/>
          <w:sz w:val="20"/>
        </w:rPr>
        <w:t xml:space="preserve">4 </w:t>
      </w:r>
      <w:r w:rsidR="00BF5258" w:rsidRPr="00BA7DEC">
        <w:rPr>
          <w:rFonts w:ascii="Verdana" w:hAnsi="Verdana"/>
          <w:sz w:val="20"/>
        </w:rPr>
        <w:t xml:space="preserve">του παρόντος άρθρου </w:t>
      </w:r>
      <w:r w:rsidRPr="00BA7DEC">
        <w:rPr>
          <w:rFonts w:ascii="Verdana" w:hAnsi="Verdana"/>
          <w:sz w:val="20"/>
        </w:rPr>
        <w:t xml:space="preserve">ότι υποχρεούνται να υποβάλουν οι </w:t>
      </w:r>
      <w:r w:rsidR="007714E9" w:rsidRPr="00BA7DEC">
        <w:rPr>
          <w:rFonts w:ascii="Verdana" w:hAnsi="Verdana"/>
          <w:sz w:val="20"/>
        </w:rPr>
        <w:t>Προσφέροντες</w:t>
      </w:r>
      <w:r w:rsidRPr="00BA7DEC">
        <w:rPr>
          <w:rFonts w:ascii="Verdana" w:hAnsi="Verdana"/>
          <w:sz w:val="20"/>
        </w:rPr>
        <w:t xml:space="preserve">. </w:t>
      </w:r>
    </w:p>
    <w:p w:rsidR="009222FB" w:rsidRPr="00BA7DEC" w:rsidRDefault="009222FB" w:rsidP="005C40FB">
      <w:pPr>
        <w:ind w:left="993"/>
        <w:jc w:val="both"/>
        <w:rPr>
          <w:rFonts w:ascii="Verdana" w:hAnsi="Verdana"/>
          <w:sz w:val="20"/>
        </w:rPr>
      </w:pPr>
    </w:p>
    <w:p w:rsidR="00FE63DE" w:rsidRPr="00BA7DEC" w:rsidRDefault="00FE63DE" w:rsidP="005C40FB">
      <w:pPr>
        <w:ind w:left="993"/>
        <w:jc w:val="both"/>
        <w:rPr>
          <w:rFonts w:ascii="Verdana" w:hAnsi="Verdana"/>
          <w:sz w:val="20"/>
        </w:rPr>
      </w:pPr>
      <w:r w:rsidRPr="00BA7DEC">
        <w:rPr>
          <w:rFonts w:ascii="Verdana" w:hAnsi="Verdana"/>
          <w:sz w:val="20"/>
        </w:rPr>
        <w:t xml:space="preserve">Ειδικότερα ο ΦΑΚΕΛΟΣ Γ (Οικονομική Προσφορά) θα πρέπει να περιέχει όλα, και μόνο αυτά, τα στοιχεία που καθορίζονται στην παράγραφο </w:t>
      </w:r>
      <w:r w:rsidR="00D61514" w:rsidRPr="00BA7DEC">
        <w:rPr>
          <w:rFonts w:ascii="Verdana" w:hAnsi="Verdana"/>
          <w:sz w:val="20"/>
        </w:rPr>
        <w:t>6.</w:t>
      </w:r>
      <w:r w:rsidRPr="00BA7DEC">
        <w:rPr>
          <w:rFonts w:ascii="Verdana" w:hAnsi="Verdana"/>
          <w:sz w:val="20"/>
        </w:rPr>
        <w:t>4 του Άρθρου αυτού αλλιώς η προσφορά θα απορριφθεί.</w:t>
      </w:r>
    </w:p>
    <w:p w:rsidR="00A84A1D" w:rsidRPr="00BA7DEC" w:rsidRDefault="00A84A1D" w:rsidP="005C40FB">
      <w:pPr>
        <w:ind w:left="993"/>
        <w:jc w:val="both"/>
        <w:rPr>
          <w:rFonts w:ascii="Verdana" w:hAnsi="Verdana"/>
          <w:sz w:val="20"/>
        </w:rPr>
      </w:pPr>
    </w:p>
    <w:p w:rsidR="00912211" w:rsidRPr="00BA7DEC" w:rsidRDefault="007E7DE9" w:rsidP="00754153">
      <w:pPr>
        <w:pStyle w:val="4"/>
        <w:ind w:left="993" w:hanging="993"/>
        <w:jc w:val="both"/>
        <w:rPr>
          <w:sz w:val="20"/>
        </w:rPr>
      </w:pPr>
      <w:r w:rsidRPr="00BA7DEC">
        <w:rPr>
          <w:sz w:val="20"/>
        </w:rPr>
        <w:t>6.1.1.</w:t>
      </w:r>
      <w:r w:rsidR="00754153" w:rsidRPr="00BA7DEC">
        <w:rPr>
          <w:sz w:val="20"/>
        </w:rPr>
        <w:t>2</w:t>
      </w:r>
      <w:r w:rsidRPr="00BA7DEC">
        <w:rPr>
          <w:sz w:val="20"/>
        </w:rPr>
        <w:tab/>
      </w:r>
      <w:r w:rsidR="00912211" w:rsidRPr="00BA7DEC">
        <w:rPr>
          <w:sz w:val="20"/>
        </w:rPr>
        <w:t>Υπογραφή προσφοράς</w:t>
      </w:r>
    </w:p>
    <w:p w:rsidR="00306712" w:rsidRPr="00BA7DEC" w:rsidRDefault="00306712" w:rsidP="00912211">
      <w:pPr>
        <w:pStyle w:val="BodyTextIndent23"/>
        <w:ind w:left="2127" w:firstLine="0"/>
        <w:rPr>
          <w:sz w:val="20"/>
        </w:rPr>
      </w:pPr>
    </w:p>
    <w:p w:rsidR="007E7DE9" w:rsidRPr="00BA7DEC" w:rsidRDefault="007E7DE9" w:rsidP="00754153">
      <w:pPr>
        <w:pStyle w:val="BodyTextIndent23"/>
        <w:ind w:left="993" w:firstLine="0"/>
        <w:rPr>
          <w:sz w:val="20"/>
        </w:rPr>
      </w:pPr>
      <w:r w:rsidRPr="00BA7DEC">
        <w:rPr>
          <w:sz w:val="20"/>
        </w:rPr>
        <w:t>Η προσφορά του Προσφέροντος θα πρέπει να υπογράφεται σε όλες τις σελίδες, σχέδια κλπ, από πρόσωπο ή πρόσωπα τα οποία είναι προς τούτο εξουσιοδοτημένα σύμφωνα με τα οριζόμενα κατωτέρω (παράγραφος 6.2.2).</w:t>
      </w:r>
    </w:p>
    <w:p w:rsidR="00A340F1" w:rsidRPr="00BA7DEC" w:rsidRDefault="00A340F1" w:rsidP="003F51DB">
      <w:pPr>
        <w:pStyle w:val="a3"/>
        <w:ind w:left="993"/>
        <w:jc w:val="both"/>
        <w:rPr>
          <w:rFonts w:ascii="Verdana" w:hAnsi="Verdana"/>
        </w:rPr>
      </w:pPr>
      <w:r w:rsidRPr="00BA7DEC">
        <w:rPr>
          <w:rFonts w:ascii="Verdana" w:hAnsi="Verdana" w:cs="Cambria"/>
        </w:rPr>
        <w:t xml:space="preserve">Η σύμπραξη οικονομικών φορέων υποβάλλει κοινή προσφορά, η οποία υπογράφεται υποχρεωτικά, είτε από όλους τους οικονομικούς φορείς που αποτελούν τη σύμπραξη,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  </w:t>
      </w:r>
    </w:p>
    <w:p w:rsidR="00A340F1" w:rsidRPr="00BA7DEC" w:rsidRDefault="00A340F1" w:rsidP="00754153">
      <w:pPr>
        <w:pStyle w:val="BodyTextIndent23"/>
        <w:ind w:left="993" w:firstLine="0"/>
        <w:rPr>
          <w:sz w:val="20"/>
        </w:rPr>
      </w:pPr>
    </w:p>
    <w:p w:rsidR="007E7DE9" w:rsidRPr="00BA7DEC" w:rsidRDefault="007E7DE9" w:rsidP="00754153">
      <w:pPr>
        <w:pStyle w:val="BodyTextIndent23"/>
        <w:ind w:left="993" w:firstLine="0"/>
        <w:rPr>
          <w:sz w:val="20"/>
        </w:rPr>
      </w:pPr>
      <w:r w:rsidRPr="00BA7DEC">
        <w:rPr>
          <w:sz w:val="20"/>
        </w:rPr>
        <w:t xml:space="preserve">Τυχόν διορθώσεις, διαγραφές και προσθήκες, που θα αναγράφονται ευκρινώς στο περιθώριο των σελίδων της προσφοράς, ισχύουν, εφόσον θα φέρουν την υπογραφή και σφραγίδα του προσφέροντα. </w:t>
      </w:r>
      <w:r w:rsidR="00F7541E" w:rsidRPr="00BA7DEC">
        <w:rPr>
          <w:sz w:val="20"/>
        </w:rPr>
        <w:t xml:space="preserve"> </w:t>
      </w:r>
      <w:r w:rsidRPr="00BA7DEC">
        <w:rPr>
          <w:sz w:val="20"/>
        </w:rPr>
        <w:t>Στις προσφορές δεν πρέπει να υπάρχουν ξυσίματα της γραφής, υποσημειώσεις ή υστερόγραφα, μεσόστοιχα, παρεμβολές στο κείμενο, κενά και συγκοπές που δεν φέρουν υπογραφή και σφραγίδα του προσφέροντα.</w:t>
      </w:r>
      <w:r w:rsidRPr="00BA7DEC" w:rsidDel="00D61514">
        <w:rPr>
          <w:sz w:val="20"/>
        </w:rPr>
        <w:t xml:space="preserve"> </w:t>
      </w:r>
    </w:p>
    <w:p w:rsidR="007E7DE9" w:rsidRPr="00BA7DEC" w:rsidRDefault="007E7DE9" w:rsidP="00754153">
      <w:pPr>
        <w:pStyle w:val="BodyTextIndent23"/>
        <w:ind w:left="993" w:firstLine="0"/>
        <w:rPr>
          <w:sz w:val="20"/>
        </w:rPr>
      </w:pPr>
    </w:p>
    <w:p w:rsidR="007E7DE9" w:rsidRPr="00BA7DEC" w:rsidRDefault="007E7DE9" w:rsidP="00754153">
      <w:pPr>
        <w:ind w:left="993"/>
        <w:jc w:val="both"/>
        <w:rPr>
          <w:rFonts w:ascii="Verdana" w:hAnsi="Verdana"/>
          <w:sz w:val="20"/>
        </w:rPr>
      </w:pPr>
      <w:r w:rsidRPr="00BA7DEC">
        <w:rPr>
          <w:rFonts w:ascii="Verdana" w:hAnsi="Verdana"/>
          <w:sz w:val="20"/>
        </w:rPr>
        <w:t>Όπου προβλέπεται υποβολή αντιγράφων υπερισχύει το πρωτότυπο. Η βεβαίωση της ακρίβειας των αντιγράφων γίνεται με σχετική ενυπόγραφη δήλωση στην τελευταία σελίδα αυτών του ιδίου προσώπου ή προσώπων που έχουν υπογράψει το πρωτότυπο της προσφοράς.</w:t>
      </w:r>
    </w:p>
    <w:p w:rsidR="007E7DE9" w:rsidRPr="00BA7DEC" w:rsidRDefault="007E7DE9" w:rsidP="007E7DE9">
      <w:pPr>
        <w:ind w:left="2160"/>
        <w:jc w:val="both"/>
        <w:rPr>
          <w:rFonts w:ascii="Verdana" w:hAnsi="Verdana"/>
          <w:sz w:val="20"/>
        </w:rPr>
      </w:pPr>
    </w:p>
    <w:p w:rsidR="00CD7DDA" w:rsidRPr="00BA7DEC" w:rsidRDefault="005856B8" w:rsidP="000369AA">
      <w:pPr>
        <w:pStyle w:val="4"/>
        <w:ind w:left="993" w:hanging="993"/>
        <w:jc w:val="both"/>
        <w:rPr>
          <w:sz w:val="20"/>
        </w:rPr>
      </w:pPr>
      <w:r w:rsidRPr="00BA7DEC">
        <w:rPr>
          <w:sz w:val="20"/>
        </w:rPr>
        <w:t>6.1.1.</w:t>
      </w:r>
      <w:r w:rsidR="000369AA" w:rsidRPr="00BA7DEC">
        <w:rPr>
          <w:sz w:val="20"/>
        </w:rPr>
        <w:t>3</w:t>
      </w:r>
      <w:r w:rsidRPr="00BA7DEC">
        <w:rPr>
          <w:sz w:val="20"/>
        </w:rPr>
        <w:tab/>
      </w:r>
      <w:r w:rsidR="00A470A3" w:rsidRPr="00BA7DEC">
        <w:rPr>
          <w:sz w:val="20"/>
        </w:rPr>
        <w:t>Εχεμύθεια – εμπιστευτικές πληροφορίες</w:t>
      </w:r>
    </w:p>
    <w:p w:rsidR="00A470A3" w:rsidRPr="00BA7DEC" w:rsidRDefault="00A470A3" w:rsidP="007E7DE9">
      <w:pPr>
        <w:ind w:left="2160"/>
        <w:jc w:val="both"/>
        <w:rPr>
          <w:rFonts w:ascii="Verdana" w:hAnsi="Verdana"/>
          <w:sz w:val="20"/>
        </w:rPr>
      </w:pPr>
    </w:p>
    <w:p w:rsidR="00CD7DDA" w:rsidRPr="00BA7DEC" w:rsidRDefault="00A470A3" w:rsidP="000369AA">
      <w:pPr>
        <w:ind w:left="993"/>
        <w:jc w:val="both"/>
        <w:rPr>
          <w:rFonts w:ascii="Verdana" w:hAnsi="Verdana"/>
          <w:sz w:val="20"/>
        </w:rPr>
      </w:pPr>
      <w:r w:rsidRPr="00BA7DEC">
        <w:rPr>
          <w:rFonts w:ascii="Verdana" w:hAnsi="Verdana"/>
          <w:sz w:val="20"/>
        </w:rPr>
        <w:t>Σε περίπτωση που στην προσφορά εμπεριέχονται στοιχεία με εμπιστευτικές πληροφορίες, τα οποία κρίνονται από το διαγωνιζόμενο ότι προστατεύονται από τεχνικό ή εμπορικό απόρρητο, τα υπόψη στοιχεία πρέπει με μέριμνα και ευθύνη του διαγωνιζομένου να σημαίνονται κατάλληλα και ενδεχομένως να τοποθετούνται σε ειδικό υποφάκελο της προσφοράς με το χαρακτηρισμό «Εμπιστευτικά Στοιχεία Προσφοράς».  Στην περίπτωση αυτή στο Φάκελο Α της προσφοράς θα συμπεριλαμβάνεται ρητή αναφορά των διαγωνιζόμενων στις επικαλούμενες σχετικές νομοθετικές, κανονιστικές ή διοικητικές διατάξεις που αιτιολογούν το χαρακτηρισμό των υπόψη στοιχείων ως εμπιστευτικών.  Τα υπόψη στοιχεία θα είναι προσβάσιμα μόνον από τις Επιτροπές Αξιολόγησης και τις αρμόδιες υπηρεσίες της ΔΕΗ Α.Ε. σύμφωνα με την παράγραφο 1 του άρθρου 257 του</w:t>
      </w:r>
      <w:r w:rsidR="00D07906" w:rsidRPr="00BA7DEC">
        <w:rPr>
          <w:rFonts w:ascii="Verdana" w:hAnsi="Verdana"/>
          <w:sz w:val="20"/>
        </w:rPr>
        <w:t xml:space="preserve"> </w:t>
      </w:r>
      <w:r w:rsidR="00D17012" w:rsidRPr="00BA7DEC">
        <w:rPr>
          <w:rFonts w:ascii="Verdana" w:hAnsi="Verdana"/>
          <w:sz w:val="20"/>
        </w:rPr>
        <w:t>ν</w:t>
      </w:r>
      <w:r w:rsidRPr="00BA7DEC">
        <w:rPr>
          <w:rFonts w:ascii="Verdana" w:hAnsi="Verdana"/>
          <w:sz w:val="20"/>
        </w:rPr>
        <w:t>. 4412/2016.</w:t>
      </w:r>
    </w:p>
    <w:p w:rsidR="00A470A3" w:rsidRPr="00BA7DEC" w:rsidRDefault="00A470A3" w:rsidP="007E7DE9">
      <w:pPr>
        <w:ind w:left="2160"/>
        <w:jc w:val="both"/>
        <w:rPr>
          <w:rFonts w:ascii="Verdana" w:hAnsi="Verdana"/>
          <w:sz w:val="20"/>
        </w:rPr>
      </w:pPr>
    </w:p>
    <w:p w:rsidR="00A470A3" w:rsidRPr="00BA7DEC" w:rsidRDefault="007E7DE9" w:rsidP="00FB3E30">
      <w:pPr>
        <w:pStyle w:val="4"/>
        <w:ind w:left="993" w:hanging="993"/>
        <w:jc w:val="both"/>
        <w:rPr>
          <w:sz w:val="20"/>
        </w:rPr>
      </w:pPr>
      <w:r w:rsidRPr="00BA7DEC">
        <w:rPr>
          <w:sz w:val="20"/>
        </w:rPr>
        <w:t>6.1.1.</w:t>
      </w:r>
      <w:r w:rsidR="006634DB" w:rsidRPr="00BA7DEC">
        <w:rPr>
          <w:sz w:val="20"/>
        </w:rPr>
        <w:t>4</w:t>
      </w:r>
      <w:r w:rsidRPr="00BA7DEC">
        <w:rPr>
          <w:sz w:val="20"/>
        </w:rPr>
        <w:tab/>
      </w:r>
      <w:r w:rsidR="00A470A3" w:rsidRPr="00BA7DEC">
        <w:rPr>
          <w:sz w:val="20"/>
        </w:rPr>
        <w:t>Ισχύς Δηλώσεων και δικαιολογητικών</w:t>
      </w:r>
    </w:p>
    <w:p w:rsidR="00DE186C" w:rsidRPr="00BA7DEC" w:rsidRDefault="00DE186C" w:rsidP="00331962">
      <w:pPr>
        <w:pStyle w:val="4"/>
        <w:ind w:left="993" w:hanging="993"/>
        <w:jc w:val="both"/>
        <w:rPr>
          <w:sz w:val="20"/>
        </w:rPr>
      </w:pPr>
    </w:p>
    <w:p w:rsidR="007E7DE9" w:rsidRPr="00BA7DEC" w:rsidRDefault="00A504EF" w:rsidP="006634DB">
      <w:pPr>
        <w:ind w:left="993"/>
        <w:jc w:val="both"/>
        <w:rPr>
          <w:rFonts w:ascii="Verdana" w:hAnsi="Verdana"/>
          <w:sz w:val="20"/>
        </w:rPr>
      </w:pPr>
      <w:r w:rsidRPr="00BA7DEC">
        <w:rPr>
          <w:rFonts w:ascii="Verdana" w:hAnsi="Verdana"/>
          <w:sz w:val="20"/>
        </w:rPr>
        <w:t>Όλες οι απαιτούμενες από τη Διακήρυξη Υπεύθυνες Δ</w:t>
      </w:r>
      <w:r w:rsidR="007E7DE9" w:rsidRPr="00BA7DEC">
        <w:rPr>
          <w:rFonts w:ascii="Verdana" w:hAnsi="Verdana"/>
          <w:sz w:val="20"/>
        </w:rPr>
        <w:t xml:space="preserve">ηλώσεις </w:t>
      </w:r>
      <w:r w:rsidRPr="00BA7DEC">
        <w:rPr>
          <w:rFonts w:ascii="Verdana" w:hAnsi="Verdana"/>
          <w:sz w:val="20"/>
        </w:rPr>
        <w:t>του</w:t>
      </w:r>
      <w:r w:rsidR="003E3427" w:rsidRPr="00BA7DEC">
        <w:rPr>
          <w:rFonts w:ascii="Verdana" w:hAnsi="Verdana"/>
          <w:sz w:val="20"/>
        </w:rPr>
        <w:t xml:space="preserve"> </w:t>
      </w:r>
      <w:r w:rsidR="00D17012" w:rsidRPr="00BA7DEC">
        <w:rPr>
          <w:rFonts w:ascii="Verdana" w:hAnsi="Verdana"/>
          <w:sz w:val="20"/>
        </w:rPr>
        <w:t>ν</w:t>
      </w:r>
      <w:r w:rsidRPr="00BA7DEC">
        <w:rPr>
          <w:rFonts w:ascii="Verdana" w:hAnsi="Verdana"/>
          <w:sz w:val="20"/>
        </w:rPr>
        <w:t xml:space="preserve">.1599/86 </w:t>
      </w:r>
      <w:r w:rsidR="007E7DE9" w:rsidRPr="00BA7DEC">
        <w:rPr>
          <w:rFonts w:ascii="Verdana" w:hAnsi="Verdana"/>
          <w:sz w:val="20"/>
        </w:rPr>
        <w:t>των διαγωνιζομένων</w:t>
      </w:r>
      <w:r w:rsidRPr="00BA7DEC">
        <w:rPr>
          <w:rFonts w:ascii="Verdana" w:hAnsi="Verdana"/>
          <w:sz w:val="20"/>
        </w:rPr>
        <w:t xml:space="preserve">, οι οποίες υποβάλλονται σε υποκατάσταση δημοσίων </w:t>
      </w:r>
      <w:r w:rsidR="00380DB4" w:rsidRPr="00BA7DEC">
        <w:rPr>
          <w:rFonts w:ascii="Verdana" w:hAnsi="Verdana"/>
          <w:sz w:val="20"/>
        </w:rPr>
        <w:t xml:space="preserve">ή ιδιωτικών </w:t>
      </w:r>
      <w:r w:rsidRPr="00BA7DEC">
        <w:rPr>
          <w:rFonts w:ascii="Verdana" w:hAnsi="Verdana"/>
          <w:sz w:val="20"/>
        </w:rPr>
        <w:t>εγγράφων,</w:t>
      </w:r>
      <w:r w:rsidR="00B21F9A" w:rsidRPr="00BA7DEC">
        <w:rPr>
          <w:rFonts w:ascii="Verdana" w:hAnsi="Verdana"/>
          <w:sz w:val="20"/>
        </w:rPr>
        <w:t xml:space="preserve"> καθώς και οι λοιπές Δηλώσεις είτε συμμόρφωσης με τους όρους της Διακήρυξης</w:t>
      </w:r>
      <w:r w:rsidR="0043081E" w:rsidRPr="00BA7DEC">
        <w:rPr>
          <w:rFonts w:ascii="Verdana" w:hAnsi="Verdana"/>
          <w:sz w:val="20"/>
        </w:rPr>
        <w:t xml:space="preserve"> είτε τρίτων για συνεργασία με τον προσφέροντα</w:t>
      </w:r>
      <w:r w:rsidR="007E7DE9" w:rsidRPr="00BA7DEC">
        <w:rPr>
          <w:rFonts w:ascii="Verdana" w:hAnsi="Verdana"/>
          <w:sz w:val="20"/>
        </w:rPr>
        <w:t xml:space="preserve"> θα καλύπτουν το χρονικό διάστημα μέχρι την ημερομηνία αποσφράγισης των προσφορών. Η ημερομηνία υπογραφής τους θα μπορεί να είναι προγενέστερη της ημερομηνίας αποσφράγισης των προσφορών μέχρι τριάντα (30) ημερολογιακές ημέρες.</w:t>
      </w:r>
    </w:p>
    <w:p w:rsidR="00A470A3" w:rsidRPr="00BA7DEC" w:rsidRDefault="00A470A3" w:rsidP="005C1284">
      <w:pPr>
        <w:ind w:left="2160" w:hanging="1167"/>
        <w:jc w:val="both"/>
        <w:rPr>
          <w:rFonts w:ascii="Verdana" w:hAnsi="Verdana"/>
          <w:sz w:val="20"/>
        </w:rPr>
      </w:pPr>
    </w:p>
    <w:p w:rsidR="006634DB" w:rsidRPr="00BA7DEC" w:rsidRDefault="00A470A3" w:rsidP="00B7309D">
      <w:pPr>
        <w:pStyle w:val="4"/>
        <w:ind w:left="993" w:hanging="993"/>
        <w:jc w:val="both"/>
        <w:rPr>
          <w:sz w:val="20"/>
        </w:rPr>
      </w:pPr>
      <w:r w:rsidRPr="00BA7DEC">
        <w:rPr>
          <w:sz w:val="20"/>
        </w:rPr>
        <w:t>6.1.1.</w:t>
      </w:r>
      <w:r w:rsidR="006634DB" w:rsidRPr="00BA7DEC">
        <w:rPr>
          <w:sz w:val="20"/>
        </w:rPr>
        <w:t>5</w:t>
      </w:r>
      <w:r w:rsidRPr="00BA7DEC">
        <w:rPr>
          <w:sz w:val="20"/>
        </w:rPr>
        <w:tab/>
        <w:t xml:space="preserve">Αδυναμία προσκόμισης στοιχείων και δικαιολογητικών </w:t>
      </w:r>
      <w:r w:rsidR="00B7309D" w:rsidRPr="00BA7DEC">
        <w:rPr>
          <w:sz w:val="20"/>
        </w:rPr>
        <w:t xml:space="preserve">– </w:t>
      </w:r>
      <w:r w:rsidR="00B7309D" w:rsidRPr="00BA7DEC">
        <w:rPr>
          <w:rStyle w:val="MSGENFONTSTYLENAMETEMPLATEROLENUMBERMSGENFONTSTYLENAMEBYROLETEXT2"/>
          <w:rFonts w:ascii="Verdana" w:hAnsi="Verdana"/>
          <w:color w:val="000000"/>
          <w:sz w:val="20"/>
          <w:szCs w:val="20"/>
        </w:rPr>
        <w:t>ψευδείς δηλώσεις ή ανακριβή δικαιολογητικά</w:t>
      </w:r>
    </w:p>
    <w:p w:rsidR="00DE186C" w:rsidRPr="00BA7DEC" w:rsidRDefault="00DE186C" w:rsidP="006634DB">
      <w:pPr>
        <w:ind w:left="993"/>
        <w:jc w:val="both"/>
        <w:rPr>
          <w:rFonts w:ascii="Verdana" w:hAnsi="Verdana"/>
          <w:sz w:val="20"/>
        </w:rPr>
      </w:pPr>
    </w:p>
    <w:p w:rsidR="00A504EF" w:rsidRPr="00BA7DEC" w:rsidRDefault="00A504EF" w:rsidP="006634DB">
      <w:pPr>
        <w:ind w:left="993"/>
        <w:jc w:val="both"/>
        <w:rPr>
          <w:rFonts w:ascii="Verdana" w:hAnsi="Verdana"/>
          <w:sz w:val="20"/>
        </w:rPr>
      </w:pPr>
      <w:r w:rsidRPr="00BA7DEC">
        <w:rPr>
          <w:rFonts w:ascii="Verdana" w:hAnsi="Verdana"/>
          <w:sz w:val="20"/>
        </w:rPr>
        <w:t>Επισημαίνεται ότι</w:t>
      </w:r>
      <w:r w:rsidR="0043081E" w:rsidRPr="00BA7DEC">
        <w:rPr>
          <w:rFonts w:ascii="Verdana" w:hAnsi="Verdana"/>
          <w:sz w:val="20"/>
        </w:rPr>
        <w:t>, σε περίπτωση αδυναμίας προσκόμισης των επιβεβαιωτικών των Δηλώσεων εγγράφων, όταν απαιτηθούν αυτά από την Επιχείρηση, ή εκ της προσκομίσεως αυτών διαπιστωθεί ότι το περιεχόμενο των Δηλώσεων ήταν ανακριβές ή ψευδές,</w:t>
      </w:r>
      <w:r w:rsidRPr="00BA7DEC">
        <w:rPr>
          <w:rFonts w:ascii="Verdana" w:hAnsi="Verdana"/>
          <w:sz w:val="20"/>
        </w:rPr>
        <w:t xml:space="preserve"> </w:t>
      </w:r>
      <w:r w:rsidR="00D5284B" w:rsidRPr="00BA7DEC">
        <w:rPr>
          <w:rFonts w:ascii="Verdana" w:hAnsi="Verdana"/>
          <w:sz w:val="20"/>
        </w:rPr>
        <w:t xml:space="preserve">εκτός από τις κυρώσεις που προβλέπονται </w:t>
      </w:r>
      <w:r w:rsidR="004649D9" w:rsidRPr="00BA7DEC">
        <w:rPr>
          <w:rFonts w:ascii="Verdana" w:hAnsi="Verdana"/>
          <w:sz w:val="20"/>
        </w:rPr>
        <w:t xml:space="preserve">από </w:t>
      </w:r>
      <w:r w:rsidR="00D5284B" w:rsidRPr="00BA7DEC">
        <w:rPr>
          <w:rFonts w:ascii="Verdana" w:hAnsi="Verdana"/>
          <w:sz w:val="20"/>
        </w:rPr>
        <w:t>τ</w:t>
      </w:r>
      <w:r w:rsidR="0043081E" w:rsidRPr="00BA7DEC">
        <w:rPr>
          <w:rFonts w:ascii="Verdana" w:hAnsi="Verdana"/>
          <w:sz w:val="20"/>
        </w:rPr>
        <w:t>ο</w:t>
      </w:r>
      <w:r w:rsidR="00C173EF" w:rsidRPr="00BA7DEC">
        <w:rPr>
          <w:rFonts w:ascii="Verdana" w:hAnsi="Verdana"/>
          <w:sz w:val="20"/>
        </w:rPr>
        <w:t xml:space="preserve"> </w:t>
      </w:r>
      <w:r w:rsidR="00D17012" w:rsidRPr="00BA7DEC">
        <w:rPr>
          <w:rFonts w:ascii="Verdana" w:hAnsi="Verdana"/>
          <w:sz w:val="20"/>
        </w:rPr>
        <w:t>ν</w:t>
      </w:r>
      <w:r w:rsidR="00D5284B" w:rsidRPr="00BA7DEC">
        <w:rPr>
          <w:rFonts w:ascii="Verdana" w:hAnsi="Verdana"/>
          <w:sz w:val="20"/>
        </w:rPr>
        <w:t>.1599/86,</w:t>
      </w:r>
      <w:r w:rsidR="0043081E" w:rsidRPr="00BA7DEC">
        <w:rPr>
          <w:rFonts w:ascii="Verdana" w:hAnsi="Verdana"/>
          <w:sz w:val="20"/>
        </w:rPr>
        <w:t xml:space="preserve"> οι εκτελεστές πράξεις της Επιχείρησης οι οποίες βασίστηκαν </w:t>
      </w:r>
      <w:r w:rsidR="004649D9" w:rsidRPr="00BA7DEC">
        <w:rPr>
          <w:rFonts w:ascii="Verdana" w:hAnsi="Verdana"/>
          <w:sz w:val="20"/>
        </w:rPr>
        <w:t xml:space="preserve">στις προαναφερόμενες Δηλώσεις </w:t>
      </w:r>
      <w:r w:rsidR="0043081E" w:rsidRPr="00BA7DEC">
        <w:rPr>
          <w:rFonts w:ascii="Verdana" w:hAnsi="Verdana"/>
          <w:sz w:val="20"/>
        </w:rPr>
        <w:t>ανακαλούνται αμέσως</w:t>
      </w:r>
      <w:r w:rsidR="004649D9" w:rsidRPr="00BA7DEC">
        <w:rPr>
          <w:rFonts w:ascii="Verdana" w:hAnsi="Verdana"/>
          <w:sz w:val="20"/>
        </w:rPr>
        <w:t>.</w:t>
      </w:r>
    </w:p>
    <w:p w:rsidR="00686143" w:rsidRPr="00BA7DEC" w:rsidRDefault="0043081E" w:rsidP="005C1284">
      <w:pPr>
        <w:ind w:left="993"/>
        <w:jc w:val="both"/>
        <w:rPr>
          <w:rFonts w:ascii="Verdana" w:hAnsi="Verdana"/>
          <w:sz w:val="20"/>
        </w:rPr>
      </w:pPr>
      <w:r w:rsidRPr="00BA7DEC">
        <w:rPr>
          <w:rFonts w:ascii="Verdana" w:hAnsi="Verdana"/>
          <w:sz w:val="20"/>
        </w:rPr>
        <w:t>Επιπλέον, ρ</w:t>
      </w:r>
      <w:r w:rsidR="00686143" w:rsidRPr="00BA7DEC">
        <w:rPr>
          <w:rFonts w:ascii="Verdana" w:hAnsi="Verdana"/>
          <w:sz w:val="20"/>
        </w:rPr>
        <w:t xml:space="preserve">ητά καθορίζεται ότι η </w:t>
      </w:r>
      <w:r w:rsidR="009A78B1" w:rsidRPr="00BA7DEC">
        <w:rPr>
          <w:rFonts w:ascii="Verdana" w:hAnsi="Verdana"/>
          <w:sz w:val="20"/>
        </w:rPr>
        <w:t xml:space="preserve">διαπίστωση εκ των υστέρων </w:t>
      </w:r>
      <w:r w:rsidR="00686143" w:rsidRPr="00BA7DEC">
        <w:rPr>
          <w:rFonts w:ascii="Verdana" w:hAnsi="Verdana"/>
          <w:sz w:val="20"/>
        </w:rPr>
        <w:t>υποβολή</w:t>
      </w:r>
      <w:r w:rsidR="009A78B1" w:rsidRPr="00BA7DEC">
        <w:rPr>
          <w:rFonts w:ascii="Verdana" w:hAnsi="Verdana"/>
          <w:sz w:val="20"/>
        </w:rPr>
        <w:t>ς</w:t>
      </w:r>
      <w:r w:rsidR="00686143" w:rsidRPr="00BA7DEC">
        <w:rPr>
          <w:rFonts w:ascii="Verdana" w:hAnsi="Verdana"/>
          <w:sz w:val="20"/>
        </w:rPr>
        <w:t xml:space="preserve"> </w:t>
      </w:r>
      <w:r w:rsidR="009A78B1" w:rsidRPr="00BA7DEC">
        <w:rPr>
          <w:rFonts w:ascii="Verdana" w:hAnsi="Verdana"/>
          <w:sz w:val="20"/>
        </w:rPr>
        <w:t>ανακριβούς ή ψευδούς Δ</w:t>
      </w:r>
      <w:r w:rsidR="00686143" w:rsidRPr="00BA7DEC">
        <w:rPr>
          <w:rFonts w:ascii="Verdana" w:hAnsi="Verdana"/>
          <w:sz w:val="20"/>
        </w:rPr>
        <w:t xml:space="preserve">ήλωσης ή αλλοιωμένων φωτοαντιγράφων </w:t>
      </w:r>
      <w:r w:rsidR="009A78B1" w:rsidRPr="00BA7DEC">
        <w:rPr>
          <w:rFonts w:ascii="Verdana" w:hAnsi="Verdana"/>
          <w:sz w:val="20"/>
        </w:rPr>
        <w:t xml:space="preserve">δημοσίων ή ιδιωτικών εγγράφων </w:t>
      </w:r>
      <w:r w:rsidR="00686143" w:rsidRPr="00BA7DEC">
        <w:rPr>
          <w:rFonts w:ascii="Verdana" w:hAnsi="Verdana"/>
          <w:sz w:val="20"/>
        </w:rPr>
        <w:t xml:space="preserve">συνιστά παράβαση </w:t>
      </w:r>
      <w:r w:rsidR="009A78B1" w:rsidRPr="00BA7DEC">
        <w:rPr>
          <w:rFonts w:ascii="Verdana" w:hAnsi="Verdana"/>
          <w:sz w:val="20"/>
        </w:rPr>
        <w:t>των όρων του Δ</w:t>
      </w:r>
      <w:r w:rsidR="00686143" w:rsidRPr="00BA7DEC">
        <w:rPr>
          <w:rFonts w:ascii="Verdana" w:hAnsi="Verdana"/>
          <w:sz w:val="20"/>
        </w:rPr>
        <w:t>ιαγωνισμού</w:t>
      </w:r>
      <w:r w:rsidR="009A78B1" w:rsidRPr="00BA7DEC">
        <w:rPr>
          <w:rFonts w:ascii="Verdana" w:hAnsi="Verdana"/>
          <w:sz w:val="20"/>
        </w:rPr>
        <w:t>,</w:t>
      </w:r>
      <w:r w:rsidR="00686143" w:rsidRPr="00BA7DEC">
        <w:rPr>
          <w:rFonts w:ascii="Verdana" w:hAnsi="Verdana"/>
          <w:sz w:val="20"/>
        </w:rPr>
        <w:t xml:space="preserve"> η οποία επιφέρει κατάπτωση της Ε</w:t>
      </w:r>
      <w:r w:rsidR="009A78B1" w:rsidRPr="00BA7DEC">
        <w:rPr>
          <w:rFonts w:ascii="Verdana" w:hAnsi="Verdana"/>
          <w:sz w:val="20"/>
        </w:rPr>
        <w:t xml:space="preserve">γγυητικής </w:t>
      </w:r>
      <w:r w:rsidR="00686143" w:rsidRPr="00BA7DEC">
        <w:rPr>
          <w:rFonts w:ascii="Verdana" w:hAnsi="Verdana"/>
          <w:sz w:val="20"/>
        </w:rPr>
        <w:t>Ε</w:t>
      </w:r>
      <w:r w:rsidR="009A78B1" w:rsidRPr="00BA7DEC">
        <w:rPr>
          <w:rFonts w:ascii="Verdana" w:hAnsi="Verdana"/>
          <w:sz w:val="20"/>
        </w:rPr>
        <w:t xml:space="preserve">πιστολής </w:t>
      </w:r>
      <w:r w:rsidR="00686143" w:rsidRPr="00BA7DEC">
        <w:rPr>
          <w:rFonts w:ascii="Verdana" w:hAnsi="Verdana"/>
          <w:sz w:val="20"/>
        </w:rPr>
        <w:t>Σ</w:t>
      </w:r>
      <w:r w:rsidR="009A78B1" w:rsidRPr="00BA7DEC">
        <w:rPr>
          <w:rFonts w:ascii="Verdana" w:hAnsi="Verdana"/>
          <w:sz w:val="20"/>
        </w:rPr>
        <w:t>υμμετοχής</w:t>
      </w:r>
      <w:r w:rsidR="00686143" w:rsidRPr="00BA7DEC">
        <w:rPr>
          <w:rFonts w:ascii="Verdana" w:hAnsi="Verdana"/>
          <w:sz w:val="20"/>
        </w:rPr>
        <w:t xml:space="preserve"> και παρέχει στη ΔΕΗ το δικαίωμα αποκλεισμού του οικονομικού φορέα.</w:t>
      </w:r>
    </w:p>
    <w:p w:rsidR="00560BE1" w:rsidRPr="00BA7DEC" w:rsidRDefault="00DE186C" w:rsidP="00DE186C">
      <w:pPr>
        <w:ind w:left="993"/>
        <w:jc w:val="both"/>
        <w:rPr>
          <w:rFonts w:ascii="Verdana" w:hAnsi="Verdana"/>
          <w:sz w:val="20"/>
        </w:rPr>
      </w:pPr>
      <w:r w:rsidRPr="00BA7DEC">
        <w:rPr>
          <w:rStyle w:val="MSGENFONTSTYLENAMETEMPLATEROLENUMBERMSGENFONTSTYLENAMEBYROLETEXT2"/>
          <w:rFonts w:ascii="Verdana" w:hAnsi="Verdana"/>
          <w:color w:val="000000"/>
          <w:sz w:val="20"/>
          <w:szCs w:val="20"/>
        </w:rPr>
        <w:t>Σε περίπτωση που σε οποιαδήποτε φάση της διαγωνιστικής διαδικασίας προκύψει ότι ο συμμετέχων υποβάλει ψευδή ή ανακριβή δικαιολογητικά ή δεν προσκομίσει έγκαιρα και προσηκόντως κατά το στάδιο αυτό ένα ή περισσότερα από τα έγγραφα και τα δικαιολογητικά που αναφέρονται στην παρούσα Διακήρυξη, αποκλείεται από την περαιτέρω διαδικασία και καταπίπτει υπέρ της ΔΕΗ Α.Ε. η Εγγυητική Επιστολή Συμμετοχής του στο Διαγωνισμό.</w:t>
      </w:r>
    </w:p>
    <w:p w:rsidR="00FE63DE" w:rsidRPr="00BA7DEC" w:rsidRDefault="00FE63DE">
      <w:pPr>
        <w:rPr>
          <w:rFonts w:ascii="Verdana" w:hAnsi="Verdana"/>
          <w:sz w:val="20"/>
        </w:rPr>
      </w:pPr>
    </w:p>
    <w:p w:rsidR="00F7541E" w:rsidRPr="00BA7DEC" w:rsidRDefault="00DC714C" w:rsidP="00E1164C">
      <w:pPr>
        <w:pStyle w:val="4"/>
        <w:ind w:left="993" w:hanging="993"/>
        <w:jc w:val="both"/>
        <w:rPr>
          <w:sz w:val="20"/>
        </w:rPr>
      </w:pPr>
      <w:r w:rsidRPr="00BA7DEC">
        <w:rPr>
          <w:sz w:val="20"/>
        </w:rPr>
        <w:t>6.</w:t>
      </w:r>
      <w:r w:rsidR="00FE63DE" w:rsidRPr="00BA7DEC">
        <w:rPr>
          <w:sz w:val="20"/>
        </w:rPr>
        <w:t>1.</w:t>
      </w:r>
      <w:r w:rsidR="00FB3E30" w:rsidRPr="00BA7DEC">
        <w:rPr>
          <w:sz w:val="20"/>
        </w:rPr>
        <w:t>1</w:t>
      </w:r>
      <w:r w:rsidR="00FE63DE" w:rsidRPr="00BA7DEC">
        <w:rPr>
          <w:sz w:val="20"/>
        </w:rPr>
        <w:t>.</w:t>
      </w:r>
      <w:r w:rsidR="00FB3E30" w:rsidRPr="00BA7DEC">
        <w:rPr>
          <w:sz w:val="20"/>
        </w:rPr>
        <w:t>6</w:t>
      </w:r>
      <w:r w:rsidR="00312051" w:rsidRPr="00BA7DEC">
        <w:rPr>
          <w:sz w:val="20"/>
        </w:rPr>
        <w:tab/>
      </w:r>
      <w:r w:rsidR="00F7541E" w:rsidRPr="00BA7DEC">
        <w:rPr>
          <w:sz w:val="20"/>
        </w:rPr>
        <w:t>Αποκλίσεις από τους Εμπορικούς και Οικονομικούς Όρους της Διακήρυξης</w:t>
      </w:r>
    </w:p>
    <w:p w:rsidR="00F7541E" w:rsidRPr="00BA7DEC" w:rsidRDefault="00F7541E" w:rsidP="00F7541E">
      <w:pPr>
        <w:ind w:left="993"/>
        <w:jc w:val="both"/>
        <w:rPr>
          <w:rFonts w:ascii="Verdana" w:hAnsi="Verdana"/>
          <w:sz w:val="20"/>
        </w:rPr>
      </w:pPr>
    </w:p>
    <w:p w:rsidR="00FE63DE" w:rsidRPr="00BA7DEC" w:rsidRDefault="00FE63DE" w:rsidP="00F7541E">
      <w:pPr>
        <w:ind w:left="993"/>
        <w:jc w:val="both"/>
        <w:rPr>
          <w:rFonts w:ascii="Verdana" w:hAnsi="Verdana"/>
          <w:sz w:val="20"/>
        </w:rPr>
      </w:pPr>
      <w:r w:rsidRPr="00BA7DEC">
        <w:rPr>
          <w:rFonts w:ascii="Verdana" w:hAnsi="Verdana"/>
          <w:sz w:val="20"/>
        </w:rPr>
        <w:t xml:space="preserve">Δεν επιτρέπονται Αποκλίσεις από τους Εμπορικούς και Οικονομικούς Όρους της Διακήρυξης. </w:t>
      </w:r>
      <w:r w:rsidR="00816CEE" w:rsidRPr="00BA7DEC">
        <w:rPr>
          <w:rFonts w:ascii="Verdana" w:hAnsi="Verdana"/>
          <w:sz w:val="20"/>
        </w:rPr>
        <w:t xml:space="preserve"> </w:t>
      </w:r>
      <w:r w:rsidRPr="00BA7DEC">
        <w:rPr>
          <w:rFonts w:ascii="Verdana" w:hAnsi="Verdana"/>
          <w:sz w:val="20"/>
        </w:rPr>
        <w:t>Οι Προσφορές θα πρέπει να συμμορφώνονται πλήρως προς τους αντίστοιχους όρους και τις απαιτήσεις της Διακήρυξης.</w:t>
      </w:r>
      <w:r w:rsidR="00816CEE" w:rsidRPr="00BA7DEC">
        <w:rPr>
          <w:rFonts w:ascii="Verdana" w:hAnsi="Verdana"/>
          <w:sz w:val="20"/>
        </w:rPr>
        <w:t xml:space="preserve"> </w:t>
      </w:r>
      <w:r w:rsidRPr="00BA7DEC">
        <w:rPr>
          <w:rFonts w:ascii="Verdana" w:hAnsi="Verdana"/>
          <w:sz w:val="20"/>
        </w:rPr>
        <w:t xml:space="preserve"> Σχόλια, παρατηρήσεις ή διευκρινίσεις που αλλοιώνουν τους Εμπορικούς και Οικονομικούς όρους της Διακήρυξης αντιμετωπίζονται ως Εμπορικές Αποκλίσεις. </w:t>
      </w:r>
      <w:r w:rsidR="00B8085E" w:rsidRPr="00BA7DEC">
        <w:rPr>
          <w:rFonts w:ascii="Verdana" w:hAnsi="Verdana"/>
          <w:sz w:val="20"/>
        </w:rPr>
        <w:t xml:space="preserve"> </w:t>
      </w:r>
      <w:r w:rsidRPr="00BA7DEC">
        <w:rPr>
          <w:rFonts w:ascii="Verdana" w:hAnsi="Verdana"/>
          <w:sz w:val="20"/>
        </w:rPr>
        <w:t xml:space="preserve">Προσφορά η οποία θα έχει τέτοιας φύσεως Αποκλίσεις θα απορριφθεί. </w:t>
      </w:r>
    </w:p>
    <w:p w:rsidR="00FE63DE" w:rsidRPr="00BA7DEC" w:rsidRDefault="00DC714C" w:rsidP="00592100">
      <w:pPr>
        <w:pStyle w:val="2"/>
        <w:ind w:left="567" w:hanging="567"/>
        <w:jc w:val="both"/>
        <w:rPr>
          <w:sz w:val="20"/>
        </w:rPr>
      </w:pPr>
      <w:bookmarkStart w:id="16" w:name="_Toc485036975"/>
      <w:r w:rsidRPr="00BA7DEC">
        <w:rPr>
          <w:sz w:val="20"/>
        </w:rPr>
        <w:lastRenderedPageBreak/>
        <w:t>6.2</w:t>
      </w:r>
      <w:r w:rsidR="00FE63DE" w:rsidRPr="00BA7DEC">
        <w:rPr>
          <w:sz w:val="20"/>
        </w:rPr>
        <w:tab/>
        <w:t>Ο ΦΑΚΕΛΟΣ Α  θα περιέχει :</w:t>
      </w:r>
      <w:bookmarkEnd w:id="16"/>
      <w:r w:rsidR="00FE63DE" w:rsidRPr="00BA7DEC">
        <w:rPr>
          <w:sz w:val="20"/>
        </w:rPr>
        <w:t xml:space="preserve"> </w:t>
      </w:r>
    </w:p>
    <w:p w:rsidR="00857596" w:rsidRPr="00BA7DEC" w:rsidRDefault="00857596">
      <w:pPr>
        <w:jc w:val="both"/>
        <w:rPr>
          <w:rFonts w:ascii="Verdana" w:hAnsi="Verdana"/>
          <w:sz w:val="20"/>
        </w:rPr>
      </w:pPr>
    </w:p>
    <w:p w:rsidR="00FE63DE" w:rsidRDefault="00DC714C" w:rsidP="00592100">
      <w:pPr>
        <w:pStyle w:val="BodyText24"/>
        <w:ind w:left="709" w:hanging="709"/>
        <w:rPr>
          <w:sz w:val="20"/>
          <w:u w:val="single"/>
        </w:rPr>
      </w:pPr>
      <w:r w:rsidRPr="00BA7DEC">
        <w:rPr>
          <w:sz w:val="20"/>
          <w:u w:val="single"/>
        </w:rPr>
        <w:t>6.</w:t>
      </w:r>
      <w:r w:rsidR="0006492F" w:rsidRPr="00BA7DEC">
        <w:rPr>
          <w:sz w:val="20"/>
          <w:u w:val="single"/>
        </w:rPr>
        <w:t>2.1</w:t>
      </w:r>
      <w:r w:rsidR="0006492F" w:rsidRPr="00BA7DEC">
        <w:rPr>
          <w:sz w:val="20"/>
          <w:u w:val="single"/>
        </w:rPr>
        <w:tab/>
      </w:r>
      <w:r w:rsidR="009222FB" w:rsidRPr="00BA7DEC">
        <w:rPr>
          <w:sz w:val="20"/>
          <w:u w:val="single"/>
        </w:rPr>
        <w:t xml:space="preserve">Εγγυητική </w:t>
      </w:r>
      <w:r w:rsidR="00FE63DE" w:rsidRPr="00BA7DEC">
        <w:rPr>
          <w:sz w:val="20"/>
          <w:u w:val="single"/>
        </w:rPr>
        <w:t>Επιστολ</w:t>
      </w:r>
      <w:r w:rsidR="009222FB" w:rsidRPr="00BA7DEC">
        <w:rPr>
          <w:sz w:val="20"/>
          <w:u w:val="single"/>
        </w:rPr>
        <w:t>ή Συμμετοχής</w:t>
      </w:r>
    </w:p>
    <w:p w:rsidR="00C942E1" w:rsidRPr="00BA7DEC" w:rsidRDefault="00C942E1" w:rsidP="00592100">
      <w:pPr>
        <w:pStyle w:val="BodyText24"/>
        <w:ind w:left="709" w:hanging="709"/>
        <w:rPr>
          <w:sz w:val="20"/>
          <w:u w:val="single"/>
        </w:rPr>
      </w:pPr>
    </w:p>
    <w:p w:rsidR="0095222D" w:rsidRPr="0095222D" w:rsidRDefault="00C942E1" w:rsidP="0095222D">
      <w:pPr>
        <w:pStyle w:val="af7"/>
        <w:rPr>
          <w:rFonts w:ascii="Verdana" w:hAnsi="Verdana"/>
          <w:sz w:val="20"/>
          <w:szCs w:val="20"/>
        </w:rPr>
      </w:pPr>
      <w:r>
        <w:rPr>
          <w:rFonts w:ascii="Verdana" w:eastAsia="SimSun" w:hAnsi="Verdana" w:cs="Verdana"/>
          <w:sz w:val="20"/>
        </w:rPr>
        <w:t xml:space="preserve">         </w:t>
      </w:r>
      <w:r w:rsidR="0095222D" w:rsidRPr="0095222D">
        <w:rPr>
          <w:rFonts w:ascii="Verdana" w:hAnsi="Verdana"/>
          <w:sz w:val="20"/>
          <w:szCs w:val="20"/>
        </w:rPr>
        <w:t>Την Εγγυητική Επιστολή Συμμετοχής στο Διαγωνισμό, σύμφωνα με το επισυναπτόμενο στη Διακήρυξη Υπόδειγμα και τα καθοριζόμενα στο Άρθρο 4 του παρόντος τεύχους.</w:t>
      </w:r>
    </w:p>
    <w:p w:rsidR="0095222D" w:rsidRDefault="0095222D" w:rsidP="0095222D">
      <w:pPr>
        <w:pStyle w:val="af7"/>
      </w:pPr>
    </w:p>
    <w:p w:rsidR="00857596" w:rsidRPr="00BA7DEC" w:rsidRDefault="00857596">
      <w:pPr>
        <w:ind w:left="426" w:hanging="426"/>
        <w:jc w:val="both"/>
        <w:rPr>
          <w:rFonts w:ascii="Verdana" w:hAnsi="Verdana"/>
          <w:sz w:val="20"/>
        </w:rPr>
      </w:pPr>
    </w:p>
    <w:p w:rsidR="00731496" w:rsidRPr="00BA7DEC" w:rsidRDefault="00FB3E30" w:rsidP="00FB3E30">
      <w:pPr>
        <w:pStyle w:val="3"/>
        <w:rPr>
          <w:rStyle w:val="MSGENFONTSTYLENAMETEMPLATEROLENUMBERMSGENFONTSTYLENAMEBYROLETEXT2"/>
          <w:rFonts w:ascii="Verdana" w:hAnsi="Verdana" w:cs="Times New Roman"/>
          <w:sz w:val="20"/>
          <w:szCs w:val="20"/>
          <w:shd w:val="clear" w:color="auto" w:fill="auto"/>
        </w:rPr>
      </w:pPr>
      <w:bookmarkStart w:id="17" w:name="_Toc466964355"/>
      <w:bookmarkStart w:id="18" w:name="_Toc485036976"/>
      <w:r w:rsidRPr="00BA7DEC">
        <w:rPr>
          <w:rStyle w:val="FontStyle42"/>
          <w:rFonts w:cs="Times New Roman"/>
          <w:sz w:val="20"/>
          <w:szCs w:val="20"/>
        </w:rPr>
        <w:t>6.2.2</w:t>
      </w:r>
      <w:r w:rsidRPr="00BA7DEC">
        <w:rPr>
          <w:rStyle w:val="FontStyle42"/>
          <w:rFonts w:cs="Times New Roman"/>
          <w:sz w:val="20"/>
          <w:szCs w:val="20"/>
        </w:rPr>
        <w:tab/>
      </w:r>
      <w:r w:rsidR="00731496" w:rsidRPr="00BA7DEC">
        <w:rPr>
          <w:rStyle w:val="FontStyle42"/>
          <w:rFonts w:cs="Times New Roman"/>
          <w:sz w:val="20"/>
          <w:szCs w:val="20"/>
        </w:rPr>
        <w:t xml:space="preserve">Υπεύθυνη Δήλωση (ΥΔ) του </w:t>
      </w:r>
      <w:r w:rsidR="00731496" w:rsidRPr="00BA7DEC">
        <w:rPr>
          <w:rStyle w:val="MSGENFONTSTYLENAMETEMPLATEROLENUMBERMSGENFONTSTYLENAMEBYROLETEXT2"/>
          <w:rFonts w:ascii="Verdana" w:hAnsi="Verdana" w:cs="Times New Roman"/>
          <w:sz w:val="20"/>
          <w:szCs w:val="20"/>
          <w:shd w:val="clear" w:color="auto" w:fill="auto"/>
        </w:rPr>
        <w:t>ν. 1599/1986</w:t>
      </w:r>
      <w:bookmarkEnd w:id="17"/>
      <w:bookmarkEnd w:id="18"/>
      <w:r w:rsidR="00731496" w:rsidRPr="00BA7DEC">
        <w:rPr>
          <w:rStyle w:val="MSGENFONTSTYLENAMETEMPLATEROLENUMBERMSGENFONTSTYLENAMEBYROLETEXT2"/>
          <w:rFonts w:ascii="Verdana" w:hAnsi="Verdana" w:cs="Times New Roman"/>
          <w:sz w:val="20"/>
          <w:szCs w:val="20"/>
          <w:shd w:val="clear" w:color="auto" w:fill="auto"/>
        </w:rPr>
        <w:t xml:space="preserve"> </w:t>
      </w:r>
    </w:p>
    <w:p w:rsidR="00731496" w:rsidRPr="00BA7DEC" w:rsidRDefault="00731496" w:rsidP="00731496">
      <w:pPr>
        <w:pStyle w:val="Style13"/>
        <w:widowControl/>
        <w:spacing w:line="240" w:lineRule="auto"/>
        <w:ind w:left="851" w:right="-102" w:firstLine="0"/>
        <w:rPr>
          <w:rStyle w:val="MSGENFONTSTYLENAMETEMPLATEROLENUMBERMSGENFONTSTYLENAMEBYROLETEXT2"/>
          <w:rFonts w:ascii="Verdana" w:hAnsi="Verdana"/>
          <w:sz w:val="20"/>
          <w:szCs w:val="20"/>
          <w:u w:val="single"/>
        </w:rPr>
      </w:pPr>
    </w:p>
    <w:p w:rsidR="00731496" w:rsidRPr="00BA7DEC" w:rsidRDefault="00731496" w:rsidP="00294158">
      <w:pPr>
        <w:pStyle w:val="Style13"/>
        <w:widowControl/>
        <w:spacing w:line="240" w:lineRule="auto"/>
        <w:ind w:left="851" w:right="-102" w:firstLine="0"/>
        <w:rPr>
          <w:rStyle w:val="MSGENFONTSTYLENAMETEMPLATEROLENUMBERMSGENFONTSTYLENAMEBYROLETEXT2"/>
          <w:rFonts w:ascii="Verdana" w:hAnsi="Verdana"/>
          <w:sz w:val="20"/>
          <w:szCs w:val="20"/>
        </w:rPr>
      </w:pPr>
      <w:r w:rsidRPr="00BA7DEC">
        <w:rPr>
          <w:rStyle w:val="MSGENFONTSTYLENAMETEMPLATEROLENUMBERMSGENFONTSTYLENAMEBYROLETEXT2"/>
          <w:rFonts w:ascii="Verdana" w:hAnsi="Verdana"/>
          <w:sz w:val="20"/>
          <w:szCs w:val="20"/>
        </w:rPr>
        <w:t xml:space="preserve">Με την ως άνω ΥΔ ο διαγωνιζόμενος όταν είναι νομικό πρόσωπο θα δηλώνει ότι : </w:t>
      </w:r>
    </w:p>
    <w:p w:rsidR="00731496" w:rsidRPr="00BA7DEC" w:rsidRDefault="00731496" w:rsidP="00294158">
      <w:pPr>
        <w:pStyle w:val="Style13"/>
        <w:widowControl/>
        <w:spacing w:line="240" w:lineRule="auto"/>
        <w:ind w:left="1276" w:right="-102" w:firstLine="0"/>
        <w:rPr>
          <w:rStyle w:val="MSGENFONTSTYLENAMETEMPLATEROLENUMBERMSGENFONTSTYLENAMEBYROLETEXT2"/>
          <w:rFonts w:ascii="Verdana" w:hAnsi="Verdana"/>
          <w:sz w:val="20"/>
          <w:szCs w:val="20"/>
        </w:rPr>
      </w:pPr>
    </w:p>
    <w:p w:rsidR="00731496" w:rsidRPr="00BA7DEC" w:rsidRDefault="00731496" w:rsidP="00294158">
      <w:pPr>
        <w:pStyle w:val="Style13"/>
        <w:widowControl/>
        <w:spacing w:line="240" w:lineRule="auto"/>
        <w:ind w:left="1134" w:right="-102" w:firstLine="0"/>
        <w:rPr>
          <w:color w:val="48432D"/>
          <w:sz w:val="20"/>
          <w:szCs w:val="20"/>
        </w:rPr>
      </w:pPr>
      <w:r w:rsidRPr="00BA7DEC">
        <w:rPr>
          <w:rStyle w:val="MSGENFONTSTYLENAMETEMPLATEROLENUMBERMSGENFONTSTYLENAMEBYROLETEXT2"/>
          <w:rFonts w:ascii="Verdana" w:hAnsi="Verdana"/>
          <w:sz w:val="20"/>
          <w:szCs w:val="20"/>
          <w:lang w:val="en-US"/>
        </w:rPr>
        <w:t>i</w:t>
      </w:r>
      <w:r w:rsidRPr="00BA7DEC">
        <w:rPr>
          <w:rStyle w:val="MSGENFONTSTYLENAMETEMPLATEROLENUMBERMSGENFONTSTYLENAMEBYROLETEXT2"/>
          <w:rFonts w:ascii="Verdana" w:hAnsi="Verdana"/>
          <w:sz w:val="20"/>
          <w:szCs w:val="20"/>
        </w:rPr>
        <w:t>.</w:t>
      </w:r>
      <w:r w:rsidRPr="00BA7DEC">
        <w:rPr>
          <w:rStyle w:val="MSGENFONTSTYLENAMETEMPLATEROLENUMBERMSGENFONTSTYLENAMEBYROLETEXT2"/>
          <w:rFonts w:ascii="Verdana" w:hAnsi="Verdana"/>
          <w:sz w:val="20"/>
          <w:szCs w:val="20"/>
        </w:rPr>
        <w:tab/>
        <w:t xml:space="preserve">είναι εγγεγραμμένος στο </w:t>
      </w:r>
      <w:r w:rsidRPr="00BA7DEC">
        <w:rPr>
          <w:rFonts w:cs="Arial"/>
          <w:color w:val="48432D"/>
          <w:sz w:val="20"/>
          <w:szCs w:val="20"/>
          <w:shd w:val="clear" w:color="auto" w:fill="FFFFFF"/>
        </w:rPr>
        <w:t xml:space="preserve">Γενικό Εμπορικό Μητρώο (Γ.Ε.ΜΗ.) </w:t>
      </w:r>
      <w:r w:rsidRPr="00BA7DEC">
        <w:rPr>
          <w:color w:val="48432D"/>
          <w:sz w:val="20"/>
          <w:szCs w:val="20"/>
        </w:rPr>
        <w:t>με αριθ. μερίδας ………. και τηρεί όλες τις υποχρεώσεις δημοσιότητας σύμφωνα με την κείμενη νομοθεσία και ειδικότερα  το Ν. 3419/2005 ή σε περίπτωση αλλοδαπών προσώπων στο αντίστοιχο μητρώο, όπως ισχύει.</w:t>
      </w:r>
    </w:p>
    <w:p w:rsidR="00731496" w:rsidRPr="00BA7DEC" w:rsidRDefault="00731496" w:rsidP="00294158">
      <w:pPr>
        <w:pStyle w:val="Style13"/>
        <w:widowControl/>
        <w:spacing w:line="240" w:lineRule="auto"/>
        <w:ind w:left="1134" w:right="-102" w:firstLine="0"/>
        <w:rPr>
          <w:rFonts w:cs="Arial"/>
          <w:color w:val="48432D"/>
          <w:sz w:val="20"/>
          <w:szCs w:val="20"/>
          <w:shd w:val="clear" w:color="auto" w:fill="FFFFFF"/>
        </w:rPr>
      </w:pPr>
    </w:p>
    <w:p w:rsidR="00731496" w:rsidRPr="00BA7DEC" w:rsidRDefault="00731496" w:rsidP="00584750">
      <w:pPr>
        <w:pStyle w:val="Style13"/>
        <w:widowControl/>
        <w:spacing w:line="240" w:lineRule="auto"/>
        <w:ind w:left="1418" w:right="-102" w:hanging="284"/>
        <w:rPr>
          <w:rFonts w:cs="Arial"/>
          <w:color w:val="48432D"/>
          <w:sz w:val="20"/>
          <w:szCs w:val="20"/>
          <w:shd w:val="clear" w:color="auto" w:fill="FFFFFF"/>
        </w:rPr>
      </w:pPr>
      <w:r w:rsidRPr="00BA7DEC">
        <w:rPr>
          <w:rFonts w:cs="Arial"/>
          <w:color w:val="48432D"/>
          <w:sz w:val="20"/>
          <w:szCs w:val="20"/>
          <w:shd w:val="clear" w:color="auto" w:fill="FFFFFF"/>
          <w:lang w:val="en-US"/>
        </w:rPr>
        <w:t>ii</w:t>
      </w:r>
      <w:r w:rsidRPr="00BA7DEC">
        <w:rPr>
          <w:rFonts w:cs="Arial"/>
          <w:color w:val="48432D"/>
          <w:sz w:val="20"/>
          <w:szCs w:val="20"/>
          <w:shd w:val="clear" w:color="auto" w:fill="FFFFFF"/>
        </w:rPr>
        <w:t>.</w:t>
      </w:r>
      <w:r w:rsidRPr="00BA7DEC">
        <w:rPr>
          <w:rFonts w:cs="Arial"/>
          <w:color w:val="48432D"/>
          <w:sz w:val="20"/>
          <w:szCs w:val="20"/>
          <w:shd w:val="clear" w:color="auto" w:fill="FFFFFF"/>
        </w:rPr>
        <w:tab/>
      </w:r>
      <w:r w:rsidR="00644920" w:rsidRPr="00BA7DEC">
        <w:rPr>
          <w:rFonts w:cs="Arial"/>
          <w:color w:val="48432D"/>
          <w:sz w:val="20"/>
          <w:szCs w:val="20"/>
          <w:shd w:val="clear" w:color="auto" w:fill="FFFFFF"/>
        </w:rPr>
        <w:t xml:space="preserve">τα </w:t>
      </w:r>
      <w:r w:rsidRPr="00BA7DEC">
        <w:rPr>
          <w:rFonts w:cs="Arial"/>
          <w:color w:val="48432D"/>
          <w:sz w:val="20"/>
          <w:szCs w:val="20"/>
          <w:shd w:val="clear" w:color="auto" w:fill="FFFFFF"/>
        </w:rPr>
        <w:t>μέλη του Διοικητικού Συμβουλίου ή διαχειριστές του νομικού προσώπου είναι :</w:t>
      </w:r>
    </w:p>
    <w:p w:rsidR="00731496" w:rsidRPr="00BA7DEC" w:rsidRDefault="00731496" w:rsidP="00294158">
      <w:pPr>
        <w:pStyle w:val="Style13"/>
        <w:widowControl/>
        <w:spacing w:line="240" w:lineRule="auto"/>
        <w:ind w:left="1418" w:right="-102" w:firstLine="0"/>
        <w:rPr>
          <w:rFonts w:cs="Arial"/>
          <w:color w:val="48432D"/>
          <w:sz w:val="20"/>
          <w:szCs w:val="20"/>
          <w:shd w:val="clear" w:color="auto" w:fill="FFFFFF"/>
        </w:rPr>
      </w:pPr>
      <w:r w:rsidRPr="00BA7DEC">
        <w:rPr>
          <w:rFonts w:cs="Arial"/>
          <w:color w:val="48432D"/>
          <w:sz w:val="20"/>
          <w:szCs w:val="20"/>
          <w:shd w:val="clear" w:color="auto" w:fill="FFFFFF"/>
        </w:rPr>
        <w:t>……………..</w:t>
      </w:r>
    </w:p>
    <w:p w:rsidR="00731496" w:rsidRPr="00BA7DEC" w:rsidRDefault="00731496" w:rsidP="00294158">
      <w:pPr>
        <w:pStyle w:val="Style13"/>
        <w:widowControl/>
        <w:spacing w:line="240" w:lineRule="auto"/>
        <w:ind w:left="1418" w:right="-102" w:firstLine="0"/>
        <w:rPr>
          <w:rFonts w:cs="Arial"/>
          <w:color w:val="48432D"/>
          <w:sz w:val="20"/>
          <w:szCs w:val="20"/>
          <w:shd w:val="clear" w:color="auto" w:fill="FFFFFF"/>
        </w:rPr>
      </w:pPr>
      <w:r w:rsidRPr="00BA7DEC">
        <w:rPr>
          <w:rFonts w:cs="Arial"/>
          <w:color w:val="48432D"/>
          <w:sz w:val="20"/>
          <w:szCs w:val="20"/>
          <w:shd w:val="clear" w:color="auto" w:fill="FFFFFF"/>
        </w:rPr>
        <w:t>……………..</w:t>
      </w:r>
    </w:p>
    <w:p w:rsidR="00731496" w:rsidRPr="00BA7DEC" w:rsidRDefault="00731496" w:rsidP="00294158">
      <w:pPr>
        <w:pStyle w:val="Style13"/>
        <w:widowControl/>
        <w:spacing w:line="240" w:lineRule="auto"/>
        <w:ind w:left="1418" w:right="-102" w:firstLine="0"/>
        <w:rPr>
          <w:rFonts w:cs="Arial"/>
          <w:color w:val="48432D"/>
          <w:sz w:val="20"/>
          <w:szCs w:val="20"/>
          <w:shd w:val="clear" w:color="auto" w:fill="FFFFFF"/>
        </w:rPr>
      </w:pPr>
      <w:r w:rsidRPr="00BA7DEC">
        <w:rPr>
          <w:rFonts w:cs="Arial"/>
          <w:color w:val="48432D"/>
          <w:sz w:val="20"/>
          <w:szCs w:val="20"/>
          <w:shd w:val="clear" w:color="auto" w:fill="FFFFFF"/>
        </w:rPr>
        <w:t>…………………</w:t>
      </w:r>
    </w:p>
    <w:p w:rsidR="00731496" w:rsidRPr="00BA7DEC" w:rsidRDefault="00731496" w:rsidP="00BC4E4E">
      <w:pPr>
        <w:pStyle w:val="Style13"/>
        <w:widowControl/>
        <w:numPr>
          <w:ilvl w:val="0"/>
          <w:numId w:val="1"/>
        </w:numPr>
        <w:spacing w:line="240" w:lineRule="auto"/>
        <w:ind w:left="1418" w:right="-102" w:hanging="284"/>
        <w:rPr>
          <w:rFonts w:cs="Verdana"/>
          <w:sz w:val="20"/>
          <w:szCs w:val="20"/>
        </w:rPr>
      </w:pPr>
      <w:r w:rsidRPr="00BA7DEC">
        <w:rPr>
          <w:rFonts w:cs="Arial"/>
          <w:color w:val="48432D"/>
          <w:sz w:val="20"/>
          <w:szCs w:val="20"/>
          <w:shd w:val="clear" w:color="auto" w:fill="FFFFFF"/>
        </w:rPr>
        <w:t>νόμιμος εκπρόσωπος του προσφέροντος νομικού προσώπου είναι ………………….</w:t>
      </w:r>
    </w:p>
    <w:p w:rsidR="00731496" w:rsidRPr="00BA7DEC" w:rsidRDefault="00731496" w:rsidP="00584750">
      <w:pPr>
        <w:pStyle w:val="Style13"/>
        <w:widowControl/>
        <w:spacing w:line="240" w:lineRule="auto"/>
        <w:ind w:left="1418" w:right="-102" w:hanging="284"/>
        <w:rPr>
          <w:rFonts w:cs="Verdana"/>
          <w:sz w:val="20"/>
          <w:szCs w:val="20"/>
        </w:rPr>
      </w:pPr>
      <w:r w:rsidRPr="00BA7DEC">
        <w:rPr>
          <w:rFonts w:cs="Arial"/>
          <w:color w:val="48432D"/>
          <w:sz w:val="20"/>
          <w:szCs w:val="20"/>
          <w:shd w:val="clear" w:color="auto" w:fill="FFFFFF"/>
          <w:lang w:val="en-US"/>
        </w:rPr>
        <w:t>iv</w:t>
      </w:r>
      <w:r w:rsidRPr="00BA7DEC">
        <w:rPr>
          <w:rFonts w:cs="Arial"/>
          <w:color w:val="48432D"/>
          <w:sz w:val="20"/>
          <w:szCs w:val="20"/>
          <w:shd w:val="clear" w:color="auto" w:fill="FFFFFF"/>
        </w:rPr>
        <w:t>.</w:t>
      </w:r>
      <w:r w:rsidRPr="00BA7DEC">
        <w:rPr>
          <w:rFonts w:cs="Arial"/>
          <w:color w:val="48432D"/>
          <w:sz w:val="20"/>
          <w:szCs w:val="20"/>
          <w:shd w:val="clear" w:color="auto" w:fill="FFFFFF"/>
        </w:rPr>
        <w:tab/>
        <w:t>Το νομικό πρόσωπο νομίμως</w:t>
      </w:r>
      <w:r w:rsidRPr="00BA7DEC">
        <w:rPr>
          <w:rFonts w:cs="Comic Sans MS"/>
          <w:sz w:val="20"/>
          <w:szCs w:val="20"/>
        </w:rPr>
        <w:t>:</w:t>
      </w:r>
    </w:p>
    <w:p w:rsidR="00731496" w:rsidRPr="00BA7DEC" w:rsidRDefault="00731496" w:rsidP="00584750">
      <w:pPr>
        <w:pStyle w:val="Style13"/>
        <w:widowControl/>
        <w:spacing w:line="240" w:lineRule="auto"/>
        <w:ind w:left="1843" w:right="-102" w:hanging="425"/>
        <w:rPr>
          <w:rFonts w:cs="Comic Sans MS"/>
          <w:sz w:val="20"/>
          <w:szCs w:val="20"/>
        </w:rPr>
      </w:pPr>
      <w:r w:rsidRPr="00BA7DEC">
        <w:rPr>
          <w:rFonts w:cs="Arial"/>
          <w:color w:val="48432D"/>
          <w:sz w:val="20"/>
          <w:szCs w:val="20"/>
          <w:shd w:val="clear" w:color="auto" w:fill="FFFFFF"/>
          <w:lang w:val="en-US"/>
        </w:rPr>
        <w:t>iv</w:t>
      </w:r>
      <w:r w:rsidRPr="00BA7DEC">
        <w:rPr>
          <w:rFonts w:cs="Arial"/>
          <w:color w:val="48432D"/>
          <w:sz w:val="20"/>
          <w:szCs w:val="20"/>
          <w:shd w:val="clear" w:color="auto" w:fill="FFFFFF"/>
        </w:rPr>
        <w:t>.1</w:t>
      </w:r>
      <w:r w:rsidRPr="00BA7DEC">
        <w:rPr>
          <w:rFonts w:cs="Arial"/>
          <w:color w:val="48432D"/>
          <w:sz w:val="20"/>
          <w:szCs w:val="20"/>
          <w:shd w:val="clear" w:color="auto" w:fill="FFFFFF"/>
        </w:rPr>
        <w:tab/>
      </w:r>
      <w:r w:rsidRPr="00BA7DEC">
        <w:rPr>
          <w:rFonts w:cs="Comic Sans MS"/>
          <w:sz w:val="20"/>
          <w:szCs w:val="20"/>
        </w:rPr>
        <w:t xml:space="preserve">αποφάσισε να συμμετάσχει στο Διαγωνισμό ……………………….., προκειμένου να συναφθεί η υπόψη Σύμβαση </w:t>
      </w:r>
    </w:p>
    <w:p w:rsidR="00731496" w:rsidRPr="00BA7DEC" w:rsidRDefault="00731496" w:rsidP="00584750">
      <w:pPr>
        <w:pStyle w:val="Style13"/>
        <w:widowControl/>
        <w:spacing w:line="240" w:lineRule="auto"/>
        <w:ind w:left="1843" w:right="-102" w:hanging="425"/>
        <w:rPr>
          <w:rFonts w:cs="Verdana"/>
          <w:sz w:val="20"/>
          <w:szCs w:val="20"/>
        </w:rPr>
      </w:pPr>
      <w:r w:rsidRPr="00BA7DEC">
        <w:rPr>
          <w:rFonts w:cs="Arial"/>
          <w:color w:val="48432D"/>
          <w:sz w:val="20"/>
          <w:szCs w:val="20"/>
          <w:shd w:val="clear" w:color="auto" w:fill="FFFFFF"/>
          <w:lang w:val="en-US"/>
        </w:rPr>
        <w:t>iv</w:t>
      </w:r>
      <w:r w:rsidRPr="00BA7DEC">
        <w:rPr>
          <w:rFonts w:cs="Arial"/>
          <w:color w:val="48432D"/>
          <w:sz w:val="20"/>
          <w:szCs w:val="20"/>
          <w:shd w:val="clear" w:color="auto" w:fill="FFFFFF"/>
        </w:rPr>
        <w:t>.2</w:t>
      </w:r>
      <w:r w:rsidRPr="00BA7DEC">
        <w:rPr>
          <w:rFonts w:cs="Arial"/>
          <w:color w:val="48432D"/>
          <w:sz w:val="20"/>
          <w:szCs w:val="20"/>
          <w:shd w:val="clear" w:color="auto" w:fill="FFFFFF"/>
        </w:rPr>
        <w:tab/>
      </w:r>
      <w:r w:rsidRPr="00BA7DEC">
        <w:rPr>
          <w:rFonts w:cs="Comic Sans MS"/>
          <w:sz w:val="20"/>
          <w:szCs w:val="20"/>
        </w:rPr>
        <w:t xml:space="preserve">όρισε </w:t>
      </w:r>
      <w:r w:rsidRPr="00BA7DEC">
        <w:rPr>
          <w:rStyle w:val="FontStyle42"/>
          <w:sz w:val="20"/>
          <w:szCs w:val="20"/>
        </w:rPr>
        <w:t>τον/τους …………………………. να υπογράψουν την προσφορά</w:t>
      </w:r>
    </w:p>
    <w:p w:rsidR="00731496" w:rsidRPr="00BA7DEC" w:rsidRDefault="00731496" w:rsidP="00584750">
      <w:pPr>
        <w:pStyle w:val="Style13"/>
        <w:widowControl/>
        <w:spacing w:line="240" w:lineRule="auto"/>
        <w:ind w:left="1843" w:right="-102" w:hanging="425"/>
        <w:rPr>
          <w:rStyle w:val="FontStyle42"/>
          <w:sz w:val="20"/>
          <w:szCs w:val="20"/>
        </w:rPr>
      </w:pPr>
      <w:r w:rsidRPr="00BA7DEC">
        <w:rPr>
          <w:rStyle w:val="FontStyle42"/>
          <w:sz w:val="20"/>
          <w:szCs w:val="20"/>
          <w:lang w:val="en-US"/>
        </w:rPr>
        <w:t>iv</w:t>
      </w:r>
      <w:r w:rsidRPr="00BA7DEC">
        <w:rPr>
          <w:rStyle w:val="FontStyle42"/>
          <w:sz w:val="20"/>
          <w:szCs w:val="20"/>
        </w:rPr>
        <w:t>.3</w:t>
      </w:r>
      <w:r w:rsidRPr="00BA7DEC">
        <w:rPr>
          <w:rStyle w:val="FontStyle42"/>
          <w:sz w:val="20"/>
          <w:szCs w:val="20"/>
        </w:rPr>
        <w:tab/>
      </w:r>
      <w:r w:rsidRPr="00BA7DEC">
        <w:rPr>
          <w:rFonts w:cs="Comic Sans MS"/>
          <w:sz w:val="20"/>
          <w:szCs w:val="20"/>
        </w:rPr>
        <w:t xml:space="preserve">όρισε </w:t>
      </w:r>
      <w:r w:rsidRPr="00BA7DEC">
        <w:rPr>
          <w:rStyle w:val="FontStyle42"/>
          <w:sz w:val="20"/>
          <w:szCs w:val="20"/>
        </w:rPr>
        <w:t>τον …………………………. ως αντίκλητο, ο οποίος πρέπει να είναι κάτοικος …….., και να εξουσιοδοτείται να παραλαμβάνει τα έγγραφα που έχουν σχέση με τη διεξαγωγή της Διαδικασίας.  Ο ορισμός αντικλήτου είναι υποχρεωτικός μόνο για τις περιπτώσεις που ο διαγωνιζόμενος δεν έχει έδρα στην περιφέρεια όπου διενεργείται η διαδικασία.  Ο ορισμός του μπορεί να γίνει και μετά την υποβολή της προσφοράς κατόπιν αιτήματος της Επιτροπής, αίτημα το οποίο ο Διαγωνιζόμενος υποχρεούται να ικανοποιήσει αμελλητί.</w:t>
      </w:r>
    </w:p>
    <w:p w:rsidR="00731496" w:rsidRPr="00BA7DEC" w:rsidRDefault="00731496" w:rsidP="00584750">
      <w:pPr>
        <w:pStyle w:val="Style13"/>
        <w:widowControl/>
        <w:spacing w:line="240" w:lineRule="auto"/>
        <w:ind w:left="1843" w:right="-102" w:hanging="425"/>
        <w:rPr>
          <w:rStyle w:val="FontStyle42"/>
          <w:sz w:val="20"/>
          <w:szCs w:val="20"/>
        </w:rPr>
      </w:pPr>
      <w:r w:rsidRPr="00BA7DEC">
        <w:rPr>
          <w:rStyle w:val="FontStyle42"/>
          <w:sz w:val="20"/>
          <w:szCs w:val="20"/>
          <w:lang w:val="en-US"/>
        </w:rPr>
        <w:t>iv</w:t>
      </w:r>
      <w:r w:rsidRPr="00BA7DEC">
        <w:rPr>
          <w:rStyle w:val="FontStyle42"/>
          <w:sz w:val="20"/>
          <w:szCs w:val="20"/>
        </w:rPr>
        <w:t>.4</w:t>
      </w:r>
      <w:r w:rsidRPr="00BA7DEC">
        <w:rPr>
          <w:rStyle w:val="FontStyle42"/>
          <w:sz w:val="20"/>
          <w:szCs w:val="20"/>
        </w:rPr>
        <w:tab/>
      </w:r>
      <w:r w:rsidRPr="00BA7DEC">
        <w:rPr>
          <w:rFonts w:cs="Comic Sans MS"/>
          <w:sz w:val="20"/>
          <w:szCs w:val="20"/>
        </w:rPr>
        <w:t xml:space="preserve">όρισε </w:t>
      </w:r>
      <w:r w:rsidRPr="00BA7DEC">
        <w:rPr>
          <w:rStyle w:val="FontStyle42"/>
          <w:sz w:val="20"/>
          <w:szCs w:val="20"/>
        </w:rPr>
        <w:t xml:space="preserve">τον/τους …………………………. </w:t>
      </w:r>
      <w:r w:rsidRPr="00BA7DEC">
        <w:rPr>
          <w:rFonts w:eastAsia="TimesNewRomanPSMT" w:cs="TimesNewRomanPSMT"/>
          <w:sz w:val="20"/>
          <w:szCs w:val="20"/>
        </w:rPr>
        <w:t>να παρίστανται ως εκπρόσωποί</w:t>
      </w:r>
      <w:r w:rsidRPr="00BA7DEC">
        <w:rPr>
          <w:rStyle w:val="FontStyle42"/>
          <w:sz w:val="20"/>
          <w:szCs w:val="20"/>
        </w:rPr>
        <w:t xml:space="preserve"> του κατά την αποσφράγιση των προσφορών, σύμφωνα με τα αναφερόμενα στην παράγραφο </w:t>
      </w:r>
      <w:r w:rsidR="004B298A" w:rsidRPr="00BA7DEC">
        <w:rPr>
          <w:rStyle w:val="FontStyle42"/>
          <w:sz w:val="20"/>
          <w:szCs w:val="20"/>
        </w:rPr>
        <w:t>7.2</w:t>
      </w:r>
      <w:r w:rsidRPr="00BA7DEC">
        <w:rPr>
          <w:rStyle w:val="FontStyle42"/>
          <w:sz w:val="20"/>
          <w:szCs w:val="20"/>
        </w:rPr>
        <w:t xml:space="preserve"> τ</w:t>
      </w:r>
      <w:r w:rsidR="004B298A" w:rsidRPr="00BA7DEC">
        <w:rPr>
          <w:rStyle w:val="FontStyle42"/>
          <w:sz w:val="20"/>
          <w:szCs w:val="20"/>
        </w:rPr>
        <w:t xml:space="preserve">ου </w:t>
      </w:r>
      <w:r w:rsidRPr="00BA7DEC">
        <w:rPr>
          <w:rStyle w:val="FontStyle42"/>
          <w:sz w:val="20"/>
          <w:szCs w:val="20"/>
        </w:rPr>
        <w:t>παρ</w:t>
      </w:r>
      <w:r w:rsidR="004B298A" w:rsidRPr="00BA7DEC">
        <w:rPr>
          <w:rStyle w:val="FontStyle42"/>
          <w:sz w:val="20"/>
          <w:szCs w:val="20"/>
        </w:rPr>
        <w:t>όντος τεύχους</w:t>
      </w:r>
      <w:r w:rsidRPr="00BA7DEC">
        <w:rPr>
          <w:rStyle w:val="FontStyle42"/>
          <w:sz w:val="20"/>
          <w:szCs w:val="20"/>
        </w:rPr>
        <w:t>.</w:t>
      </w:r>
    </w:p>
    <w:p w:rsidR="00731496" w:rsidRPr="00BA7DEC" w:rsidRDefault="00731496" w:rsidP="003E3427">
      <w:pPr>
        <w:pStyle w:val="Style13"/>
        <w:widowControl/>
        <w:spacing w:line="240" w:lineRule="auto"/>
        <w:ind w:left="1843" w:right="-102" w:hanging="425"/>
        <w:rPr>
          <w:rStyle w:val="FontStyle42"/>
          <w:sz w:val="20"/>
          <w:szCs w:val="20"/>
          <w:highlight w:val="yellow"/>
        </w:rPr>
      </w:pPr>
    </w:p>
    <w:p w:rsidR="00731496" w:rsidRPr="00BA7DEC" w:rsidRDefault="00731496" w:rsidP="00731496">
      <w:pPr>
        <w:pStyle w:val="Style13"/>
        <w:widowControl/>
        <w:spacing w:line="240" w:lineRule="auto"/>
        <w:ind w:left="851" w:right="-102" w:hanging="851"/>
        <w:rPr>
          <w:rStyle w:val="FontStyle42"/>
          <w:sz w:val="20"/>
          <w:szCs w:val="20"/>
        </w:rPr>
      </w:pPr>
      <w:r w:rsidRPr="00BA7DEC">
        <w:rPr>
          <w:rStyle w:val="FontStyle42"/>
          <w:sz w:val="20"/>
          <w:szCs w:val="20"/>
        </w:rPr>
        <w:tab/>
      </w:r>
      <w:r w:rsidRPr="00BA7DEC">
        <w:rPr>
          <w:rStyle w:val="FontStyle42"/>
          <w:sz w:val="20"/>
          <w:szCs w:val="20"/>
          <w:u w:val="single"/>
        </w:rPr>
        <w:t>Όταν ο διαγωνιζόμενος είναι φυσικό πρόσωπο</w:t>
      </w:r>
      <w:r w:rsidRPr="00BA7DEC">
        <w:rPr>
          <w:rStyle w:val="FontStyle42"/>
          <w:sz w:val="20"/>
          <w:szCs w:val="20"/>
        </w:rPr>
        <w:t xml:space="preserve"> η ως άνω ΥΔ θα καλύπτει τις παραγράφους </w:t>
      </w:r>
      <w:r w:rsidRPr="00BA7DEC">
        <w:rPr>
          <w:rStyle w:val="FontStyle42"/>
          <w:sz w:val="20"/>
          <w:szCs w:val="20"/>
          <w:lang w:val="en-US"/>
        </w:rPr>
        <w:t>i</w:t>
      </w:r>
      <w:r w:rsidRPr="00BA7DEC">
        <w:rPr>
          <w:rStyle w:val="FontStyle42"/>
          <w:sz w:val="20"/>
          <w:szCs w:val="20"/>
        </w:rPr>
        <w:t xml:space="preserve">, </w:t>
      </w:r>
      <w:r w:rsidRPr="00BA7DEC">
        <w:rPr>
          <w:rStyle w:val="FontStyle42"/>
          <w:sz w:val="20"/>
          <w:szCs w:val="20"/>
          <w:lang w:val="en-US"/>
        </w:rPr>
        <w:t>iv</w:t>
      </w:r>
      <w:r w:rsidRPr="00BA7DEC">
        <w:rPr>
          <w:rStyle w:val="FontStyle42"/>
          <w:sz w:val="20"/>
          <w:szCs w:val="20"/>
        </w:rPr>
        <w:t xml:space="preserve">.3 και εάν δεν </w:t>
      </w:r>
      <w:r w:rsidR="006E2766" w:rsidRPr="00BA7DEC">
        <w:rPr>
          <w:rStyle w:val="FontStyle42"/>
          <w:sz w:val="20"/>
          <w:szCs w:val="20"/>
        </w:rPr>
        <w:t>παρίσταται</w:t>
      </w:r>
      <w:r w:rsidRPr="00BA7DEC">
        <w:rPr>
          <w:rStyle w:val="FontStyle42"/>
          <w:sz w:val="20"/>
          <w:szCs w:val="20"/>
        </w:rPr>
        <w:t xml:space="preserve"> αυτοπροσώπως </w:t>
      </w:r>
      <w:r w:rsidR="006E2766" w:rsidRPr="00BA7DEC">
        <w:rPr>
          <w:rStyle w:val="FontStyle42"/>
          <w:sz w:val="20"/>
          <w:szCs w:val="20"/>
        </w:rPr>
        <w:t>στη</w:t>
      </w:r>
      <w:r w:rsidRPr="00BA7DEC">
        <w:rPr>
          <w:rStyle w:val="FontStyle42"/>
          <w:sz w:val="20"/>
          <w:szCs w:val="20"/>
        </w:rPr>
        <w:t xml:space="preserve">ν </w:t>
      </w:r>
      <w:r w:rsidR="006E2766" w:rsidRPr="00BA7DEC">
        <w:rPr>
          <w:rStyle w:val="FontStyle42"/>
          <w:sz w:val="20"/>
          <w:szCs w:val="20"/>
        </w:rPr>
        <w:t xml:space="preserve">αποσφράγιση και </w:t>
      </w:r>
      <w:r w:rsidR="00D17012" w:rsidRPr="00BA7DEC">
        <w:rPr>
          <w:rStyle w:val="FontStyle42"/>
          <w:sz w:val="20"/>
          <w:szCs w:val="20"/>
        </w:rPr>
        <w:t xml:space="preserve">την </w:t>
      </w:r>
      <w:r w:rsidR="006E2766" w:rsidRPr="00BA7DEC">
        <w:rPr>
          <w:rStyle w:val="FontStyle42"/>
          <w:sz w:val="20"/>
          <w:szCs w:val="20"/>
          <w:lang w:val="en-US"/>
        </w:rPr>
        <w:t>iv</w:t>
      </w:r>
      <w:r w:rsidR="006E2766" w:rsidRPr="00BA7DEC">
        <w:rPr>
          <w:rStyle w:val="FontStyle42"/>
          <w:sz w:val="20"/>
          <w:szCs w:val="20"/>
        </w:rPr>
        <w:t>.4 εφόσον το επιθυμεί</w:t>
      </w:r>
      <w:r w:rsidRPr="00BA7DEC">
        <w:rPr>
          <w:rStyle w:val="FontStyle42"/>
          <w:sz w:val="20"/>
          <w:szCs w:val="20"/>
        </w:rPr>
        <w:t>.</w:t>
      </w:r>
    </w:p>
    <w:p w:rsidR="00DC714C" w:rsidRPr="00BA7DEC" w:rsidRDefault="00DC714C" w:rsidP="00731496">
      <w:pPr>
        <w:pStyle w:val="Style13"/>
        <w:widowControl/>
        <w:spacing w:line="240" w:lineRule="auto"/>
        <w:ind w:left="900" w:right="-102" w:hanging="900"/>
        <w:rPr>
          <w:sz w:val="20"/>
          <w:szCs w:val="20"/>
        </w:rPr>
      </w:pPr>
    </w:p>
    <w:p w:rsidR="00DC714C" w:rsidRPr="00BA7DEC" w:rsidRDefault="00DC714C" w:rsidP="00DC714C">
      <w:pPr>
        <w:pStyle w:val="3"/>
        <w:ind w:left="851" w:hanging="851"/>
        <w:rPr>
          <w:sz w:val="20"/>
        </w:rPr>
      </w:pPr>
      <w:bookmarkStart w:id="19" w:name="_Toc485036977"/>
      <w:r w:rsidRPr="00BA7DEC">
        <w:rPr>
          <w:sz w:val="20"/>
        </w:rPr>
        <w:t>6.2.3</w:t>
      </w:r>
      <w:r w:rsidRPr="00BA7DEC">
        <w:rPr>
          <w:sz w:val="20"/>
        </w:rPr>
        <w:tab/>
        <w:t>Δήλωση αποδοχής όρων Διαγωνισμού και ισχύος προσφοράς</w:t>
      </w:r>
      <w:bookmarkEnd w:id="19"/>
    </w:p>
    <w:p w:rsidR="00DC714C" w:rsidRPr="00BA7DEC" w:rsidRDefault="00DC714C" w:rsidP="00DC714C">
      <w:pPr>
        <w:pStyle w:val="Style13"/>
        <w:widowControl/>
        <w:spacing w:line="240" w:lineRule="auto"/>
        <w:ind w:left="900" w:right="-102" w:hanging="49"/>
        <w:rPr>
          <w:sz w:val="20"/>
          <w:szCs w:val="20"/>
        </w:rPr>
      </w:pPr>
    </w:p>
    <w:p w:rsidR="00731496" w:rsidRPr="00BA7DEC" w:rsidRDefault="00DC714C" w:rsidP="00DC714C">
      <w:pPr>
        <w:pStyle w:val="Style13"/>
        <w:widowControl/>
        <w:spacing w:line="240" w:lineRule="auto"/>
        <w:ind w:left="851" w:right="-102" w:firstLine="0"/>
        <w:rPr>
          <w:sz w:val="20"/>
          <w:szCs w:val="20"/>
        </w:rPr>
      </w:pPr>
      <w:r w:rsidRPr="00BA7DEC">
        <w:rPr>
          <w:sz w:val="20"/>
          <w:szCs w:val="20"/>
        </w:rPr>
        <w:t xml:space="preserve">Συμπληρωμένη και υπογεγραμμένη τη Δήλωση αποδοχής όρων Διαγωνισμού και ισχύος προσφοράς, σύμφωνα με το Υπόδειγμα που χορηγήθηκε από τη ΔΕΗ ΑΕ, σχετικά με την πλήρη αποδοχή των όρων της Διακήρυξης και σύμβασης και των τυχόν Συμπληρωμάτων της και της καθοριζόμενης στη </w:t>
      </w:r>
      <w:r w:rsidR="00B970F8" w:rsidRPr="00BA7DEC">
        <w:rPr>
          <w:sz w:val="20"/>
          <w:szCs w:val="20"/>
        </w:rPr>
        <w:t>Δ</w:t>
      </w:r>
      <w:r w:rsidRPr="00BA7DEC">
        <w:rPr>
          <w:sz w:val="20"/>
          <w:szCs w:val="20"/>
        </w:rPr>
        <w:t>ιακήρυξη προθεσμίας ισχύος των προσφορών.</w:t>
      </w:r>
    </w:p>
    <w:p w:rsidR="00DE5BD7" w:rsidRPr="00BA7DEC" w:rsidRDefault="00DE5BD7" w:rsidP="00DC714C">
      <w:pPr>
        <w:pStyle w:val="Style13"/>
        <w:widowControl/>
        <w:spacing w:line="240" w:lineRule="auto"/>
        <w:ind w:left="851" w:right="-102" w:firstLine="0"/>
        <w:rPr>
          <w:sz w:val="20"/>
          <w:szCs w:val="20"/>
        </w:rPr>
      </w:pPr>
    </w:p>
    <w:p w:rsidR="00644920" w:rsidRPr="00BA7DEC" w:rsidRDefault="00644920" w:rsidP="0000513C">
      <w:pPr>
        <w:keepNext/>
        <w:keepLines/>
        <w:overflowPunct/>
        <w:autoSpaceDE/>
        <w:autoSpaceDN/>
        <w:adjustRightInd/>
        <w:ind w:left="709" w:hanging="709"/>
        <w:jc w:val="both"/>
        <w:outlineLvl w:val="2"/>
        <w:rPr>
          <w:rFonts w:ascii="Verdana" w:eastAsiaTheme="minorHAnsi" w:hAnsi="Verdana" w:cstheme="minorBidi"/>
          <w:sz w:val="20"/>
          <w:lang w:eastAsia="en-US"/>
        </w:rPr>
      </w:pPr>
      <w:bookmarkStart w:id="20" w:name="_Toc485036978"/>
      <w:r w:rsidRPr="00BA7DEC">
        <w:rPr>
          <w:rFonts w:ascii="Verdana" w:eastAsiaTheme="majorEastAsia" w:hAnsi="Verdana" w:cstheme="majorBidi"/>
          <w:bCs/>
          <w:sz w:val="20"/>
          <w:u w:val="single"/>
          <w:lang w:eastAsia="en-US"/>
        </w:rPr>
        <w:t>6.2.4  Υπεύθυνη Δήλωση του ν. 1599/1986</w:t>
      </w:r>
      <w:bookmarkEnd w:id="20"/>
      <w:r w:rsidRPr="00BA7DEC">
        <w:rPr>
          <w:rFonts w:ascii="Verdana" w:eastAsiaTheme="majorEastAsia" w:hAnsi="Verdana" w:cstheme="majorBidi"/>
          <w:bCs/>
          <w:sz w:val="20"/>
          <w:lang w:eastAsia="en-US"/>
        </w:rPr>
        <w:t xml:space="preserve"> </w:t>
      </w:r>
    </w:p>
    <w:p w:rsidR="00644920" w:rsidRPr="00BA7DEC" w:rsidRDefault="00644920" w:rsidP="00644920">
      <w:pPr>
        <w:overflowPunct/>
        <w:autoSpaceDE/>
        <w:autoSpaceDN/>
        <w:adjustRightInd/>
        <w:ind w:left="709"/>
        <w:contextualSpacing/>
        <w:jc w:val="both"/>
        <w:rPr>
          <w:rFonts w:ascii="Verdana" w:eastAsiaTheme="minorHAnsi" w:hAnsi="Verdana" w:cstheme="minorBidi"/>
          <w:sz w:val="20"/>
          <w:lang w:eastAsia="en-US"/>
        </w:rPr>
      </w:pPr>
    </w:p>
    <w:p w:rsidR="00644920" w:rsidRPr="00BA7DEC" w:rsidRDefault="002A5B06" w:rsidP="00644920">
      <w:pPr>
        <w:overflowPunct/>
        <w:autoSpaceDE/>
        <w:autoSpaceDN/>
        <w:adjustRightInd/>
        <w:ind w:left="709"/>
        <w:contextualSpacing/>
        <w:jc w:val="both"/>
        <w:rPr>
          <w:rFonts w:ascii="Verdana" w:eastAsia="TimesNewRomanPSMT" w:hAnsi="Verdana" w:cs="TimesNewRomanPSMT"/>
          <w:sz w:val="20"/>
          <w:lang w:eastAsia="en-US"/>
        </w:rPr>
      </w:pPr>
      <w:r w:rsidRPr="00BA7DEC">
        <w:rPr>
          <w:rFonts w:ascii="Verdana" w:eastAsiaTheme="minorHAnsi" w:hAnsi="Verdana" w:cstheme="minorBidi"/>
          <w:sz w:val="20"/>
          <w:lang w:eastAsia="en-US"/>
        </w:rPr>
        <w:lastRenderedPageBreak/>
        <w:t>Με</w:t>
      </w:r>
      <w:r w:rsidR="00644920" w:rsidRPr="00BA7DEC">
        <w:rPr>
          <w:rFonts w:ascii="Verdana" w:eastAsiaTheme="minorHAnsi" w:hAnsi="Verdana" w:cstheme="minorBidi"/>
          <w:sz w:val="20"/>
          <w:lang w:eastAsia="en-US"/>
        </w:rPr>
        <w:t xml:space="preserve"> τη Υπεύθυνη Δήλωση του ν. 1599/1986</w:t>
      </w:r>
      <w:r w:rsidR="00644920" w:rsidRPr="00BA7DEC">
        <w:rPr>
          <w:rFonts w:ascii="Verdana" w:eastAsia="TimesNewRomanPSMT" w:hAnsi="Verdana" w:cs="TimesNewRomanPSMT"/>
          <w:sz w:val="20"/>
          <w:lang w:eastAsia="en-US"/>
        </w:rPr>
        <w:t>, ο διαγωνιζόμενος καλείται να δεσμευτεί:</w:t>
      </w:r>
    </w:p>
    <w:p w:rsidR="00644920" w:rsidRPr="00BA7DEC" w:rsidRDefault="00644920" w:rsidP="00644920">
      <w:pPr>
        <w:overflowPunct/>
        <w:autoSpaceDE/>
        <w:autoSpaceDN/>
        <w:adjustRightInd/>
        <w:ind w:left="1134" w:hanging="425"/>
        <w:contextualSpacing/>
        <w:jc w:val="both"/>
        <w:rPr>
          <w:rFonts w:ascii="Verdana" w:eastAsia="TimesNewRomanPSMT" w:hAnsi="Verdana" w:cs="TimesNewRomanPSMT"/>
          <w:sz w:val="20"/>
          <w:lang w:eastAsia="en-US"/>
        </w:rPr>
      </w:pPr>
    </w:p>
    <w:p w:rsidR="00644920" w:rsidRPr="00BA7DEC" w:rsidRDefault="00644920" w:rsidP="00644920">
      <w:pPr>
        <w:overflowPunct/>
        <w:autoSpaceDE/>
        <w:autoSpaceDN/>
        <w:adjustRightInd/>
        <w:ind w:left="1134" w:hanging="425"/>
        <w:contextualSpacing/>
        <w:jc w:val="both"/>
        <w:rPr>
          <w:rFonts w:ascii="Verdana" w:eastAsia="TimesNewRomanPSMT" w:hAnsi="Verdana" w:cs="TimesNewRomanPSMT"/>
          <w:sz w:val="20"/>
          <w:lang w:eastAsia="en-US"/>
        </w:rPr>
      </w:pPr>
      <w:r w:rsidRPr="00BA7DEC">
        <w:rPr>
          <w:rFonts w:ascii="Verdana" w:eastAsia="TimesNewRomanPSMT" w:hAnsi="Verdana" w:cs="TimesNewRomanPSMT"/>
          <w:sz w:val="20"/>
          <w:lang w:eastAsia="en-US"/>
        </w:rPr>
        <w:t>α.</w:t>
      </w:r>
      <w:r w:rsidRPr="00BA7DEC">
        <w:rPr>
          <w:rFonts w:ascii="Verdana" w:eastAsia="TimesNewRomanPSMT" w:hAnsi="Verdana" w:cs="TimesNewRomanPSMT"/>
          <w:sz w:val="20"/>
          <w:lang w:eastAsia="en-US"/>
        </w:rPr>
        <w:tab/>
        <w:t>για τη μη συνδρομή των παρακάτω λόγων αποκλεισμού:</w:t>
      </w:r>
    </w:p>
    <w:p w:rsidR="00644920" w:rsidRPr="00BA7DEC" w:rsidRDefault="00644920" w:rsidP="00644920">
      <w:pPr>
        <w:overflowPunct/>
        <w:autoSpaceDE/>
        <w:autoSpaceDN/>
        <w:adjustRightInd/>
        <w:ind w:left="709"/>
        <w:contextualSpacing/>
        <w:jc w:val="both"/>
        <w:rPr>
          <w:rFonts w:ascii="Verdana" w:eastAsia="TimesNewRomanPSMT" w:hAnsi="Verdana" w:cs="TimesNewRomanPSMT"/>
          <w:sz w:val="20"/>
          <w:lang w:eastAsia="en-US"/>
        </w:rPr>
      </w:pPr>
    </w:p>
    <w:p w:rsidR="00644920" w:rsidRPr="00BA7DEC" w:rsidRDefault="00644920" w:rsidP="00644920">
      <w:pPr>
        <w:tabs>
          <w:tab w:val="left" w:pos="-2520"/>
        </w:tabs>
        <w:overflowPunct/>
        <w:autoSpaceDE/>
        <w:autoSpaceDN/>
        <w:adjustRightInd/>
        <w:ind w:left="1134" w:right="27" w:hanging="425"/>
        <w:jc w:val="both"/>
        <w:rPr>
          <w:rFonts w:ascii="Verdana" w:eastAsiaTheme="minorHAnsi" w:hAnsi="Verdana" w:cstheme="minorBidi"/>
          <w:sz w:val="20"/>
          <w:lang w:eastAsia="en-US"/>
        </w:rPr>
      </w:pPr>
      <w:r w:rsidRPr="00BA7DEC">
        <w:rPr>
          <w:rFonts w:ascii="Verdana" w:eastAsia="TimesNewRomanPSMT" w:hAnsi="Verdana" w:cs="TimesNewRomanPSMT"/>
          <w:sz w:val="20"/>
          <w:lang w:eastAsia="en-US"/>
        </w:rPr>
        <w:t>α.1</w:t>
      </w:r>
      <w:r w:rsidRPr="00BA7DEC">
        <w:rPr>
          <w:rFonts w:ascii="Verdana" w:eastAsia="TimesNewRomanPSMT" w:hAnsi="Verdana" w:cs="TimesNewRomanPSMT"/>
          <w:sz w:val="20"/>
          <w:lang w:eastAsia="en-US"/>
        </w:rPr>
        <w:tab/>
        <w:t>ότι</w:t>
      </w:r>
      <w:r w:rsidRPr="00BA7DEC">
        <w:rPr>
          <w:rFonts w:ascii="Verdana" w:eastAsiaTheme="minorHAnsi" w:hAnsi="Verdana" w:cstheme="minorBidi"/>
          <w:sz w:val="20"/>
          <w:lang w:eastAsia="en-US"/>
        </w:rPr>
        <w:t xml:space="preserve"> δεν έχει καταδικαστεί με τελεσίδικη απόφαση για κάποιο από τα αδικήματα:</w:t>
      </w:r>
    </w:p>
    <w:p w:rsidR="00644920" w:rsidRPr="00BA7DEC" w:rsidRDefault="00644920" w:rsidP="00644920">
      <w:pPr>
        <w:tabs>
          <w:tab w:val="left" w:pos="-2520"/>
        </w:tabs>
        <w:overflowPunct/>
        <w:autoSpaceDE/>
        <w:autoSpaceDN/>
        <w:adjustRightInd/>
        <w:ind w:left="1418" w:right="27" w:hanging="284"/>
        <w:jc w:val="both"/>
        <w:rPr>
          <w:rFonts w:ascii="Verdana" w:eastAsiaTheme="minorHAnsi" w:hAnsi="Verdana" w:cstheme="minorBidi"/>
          <w:sz w:val="20"/>
          <w:lang w:eastAsia="en-US"/>
        </w:rPr>
      </w:pPr>
    </w:p>
    <w:p w:rsidR="00644920" w:rsidRPr="00BA7DEC" w:rsidRDefault="00644920" w:rsidP="00644920">
      <w:pPr>
        <w:tabs>
          <w:tab w:val="left" w:pos="-2520"/>
        </w:tabs>
        <w:overflowPunct/>
        <w:autoSpaceDE/>
        <w:autoSpaceDN/>
        <w:adjustRightInd/>
        <w:ind w:left="1418" w:right="27" w:hanging="284"/>
        <w:jc w:val="both"/>
        <w:rPr>
          <w:rFonts w:ascii="Verdana" w:eastAsia="TimesNewRomanPSMT" w:hAnsi="Verdana" w:cs="TimesNewRomanPSMT"/>
          <w:color w:val="000000"/>
          <w:sz w:val="20"/>
          <w:lang w:eastAsia="en-US"/>
        </w:rPr>
      </w:pPr>
      <w:r w:rsidRPr="00BA7DEC">
        <w:rPr>
          <w:rFonts w:ascii="Verdana" w:eastAsiaTheme="minorHAnsi" w:hAnsi="Verdana" w:cstheme="minorBidi"/>
          <w:sz w:val="20"/>
          <w:lang w:eastAsia="en-US"/>
        </w:rPr>
        <w:t>-</w:t>
      </w:r>
      <w:r w:rsidRPr="00BA7DEC">
        <w:rPr>
          <w:rFonts w:ascii="Verdana" w:eastAsiaTheme="minorHAnsi" w:hAnsi="Verdana" w:cstheme="minorBidi"/>
          <w:sz w:val="20"/>
          <w:lang w:eastAsia="en-US"/>
        </w:rPr>
        <w:tab/>
        <w:t xml:space="preserve">της </w:t>
      </w:r>
      <w:r w:rsidRPr="00BA7DEC">
        <w:rPr>
          <w:rFonts w:ascii="Verdana" w:eastAsia="TimesNewRomanPSMT" w:hAnsi="Verdana" w:cs="TimesNewRomanPSMT"/>
          <w:color w:val="000000"/>
          <w:sz w:val="20"/>
          <w:lang w:eastAsia="en-US"/>
        </w:rPr>
        <w:t>συμμετοχής σε εγκληματική οργάνωση,</w:t>
      </w:r>
    </w:p>
    <w:p w:rsidR="00644920" w:rsidRPr="00BA7DEC" w:rsidRDefault="00644920" w:rsidP="00644920">
      <w:pPr>
        <w:tabs>
          <w:tab w:val="left" w:pos="-2520"/>
        </w:tabs>
        <w:overflowPunct/>
        <w:autoSpaceDE/>
        <w:autoSpaceDN/>
        <w:adjustRightInd/>
        <w:ind w:left="1418" w:right="27" w:hanging="284"/>
        <w:jc w:val="both"/>
        <w:rPr>
          <w:rFonts w:ascii="Verdana" w:eastAsiaTheme="minorHAnsi" w:hAnsi="Verdana" w:cstheme="minorBidi"/>
          <w:sz w:val="20"/>
          <w:lang w:eastAsia="en-US"/>
        </w:rPr>
      </w:pPr>
      <w:r w:rsidRPr="00BA7DEC">
        <w:rPr>
          <w:rFonts w:ascii="Verdana" w:eastAsia="TimesNewRomanPSMT" w:hAnsi="Verdana" w:cs="TimesNewRomanPSMT"/>
          <w:color w:val="000000"/>
          <w:sz w:val="20"/>
          <w:lang w:eastAsia="en-US"/>
        </w:rPr>
        <w:t>-</w:t>
      </w:r>
      <w:r w:rsidRPr="00BA7DEC">
        <w:rPr>
          <w:rFonts w:ascii="Verdana" w:eastAsia="TimesNewRomanPSMT" w:hAnsi="Verdana" w:cs="TimesNewRomanPSMT"/>
          <w:color w:val="000000"/>
          <w:sz w:val="20"/>
          <w:lang w:eastAsia="en-US"/>
        </w:rPr>
        <w:tab/>
      </w:r>
      <w:r w:rsidRPr="00BA7DEC">
        <w:rPr>
          <w:rFonts w:ascii="Verdana" w:eastAsiaTheme="minorHAnsi" w:hAnsi="Verdana" w:cstheme="minorBidi"/>
          <w:sz w:val="20"/>
          <w:lang w:eastAsia="en-US"/>
        </w:rPr>
        <w:t>της δωροδοκίας και της διαφθοράς σύμφωνα και με το ν. 3560/2007 ως εκάστοτε ισχύει,</w:t>
      </w:r>
    </w:p>
    <w:p w:rsidR="00644920" w:rsidRPr="00BA7DEC" w:rsidRDefault="00644920" w:rsidP="00644920">
      <w:pPr>
        <w:tabs>
          <w:tab w:val="left" w:pos="-2520"/>
        </w:tabs>
        <w:overflowPunct/>
        <w:autoSpaceDE/>
        <w:autoSpaceDN/>
        <w:adjustRightInd/>
        <w:ind w:left="1418" w:right="27" w:hanging="284"/>
        <w:jc w:val="both"/>
        <w:rPr>
          <w:rFonts w:ascii="Verdana" w:eastAsiaTheme="minorHAnsi" w:hAnsi="Verdana" w:cstheme="minorBidi"/>
          <w:sz w:val="20"/>
          <w:lang w:eastAsia="en-US"/>
        </w:rPr>
      </w:pPr>
      <w:r w:rsidRPr="00BA7DEC">
        <w:rPr>
          <w:rFonts w:ascii="Verdana" w:eastAsiaTheme="minorHAnsi" w:hAnsi="Verdana" w:cstheme="minorBidi"/>
          <w:sz w:val="20"/>
          <w:lang w:eastAsia="en-US"/>
        </w:rPr>
        <w:t>-</w:t>
      </w:r>
      <w:r w:rsidRPr="00BA7DEC">
        <w:rPr>
          <w:rFonts w:ascii="Verdana" w:eastAsiaTheme="minorHAnsi" w:hAnsi="Verdana" w:cstheme="minorBidi"/>
          <w:sz w:val="20"/>
          <w:lang w:eastAsia="en-US"/>
        </w:rPr>
        <w:tab/>
        <w:t>της απάτης σύμφωνα και με το</w:t>
      </w:r>
      <w:r w:rsidRPr="00BA7DEC">
        <w:rPr>
          <w:rFonts w:ascii="Verdana" w:eastAsia="TimesNewRomanPSMT" w:hAnsi="Verdana" w:cs="TimesNewRomanPSMT"/>
          <w:color w:val="000000"/>
          <w:sz w:val="20"/>
          <w:lang w:eastAsia="en-US"/>
        </w:rPr>
        <w:t xml:space="preserve"> ν. 2803/2000 (Α·48)</w:t>
      </w:r>
      <w:r w:rsidRPr="00BA7DEC">
        <w:rPr>
          <w:rFonts w:ascii="Verdana" w:eastAsiaTheme="minorHAnsi" w:hAnsi="Verdana" w:cstheme="minorBidi"/>
          <w:sz w:val="20"/>
          <w:lang w:eastAsia="en-US"/>
        </w:rPr>
        <w:t xml:space="preserve"> ως εκάστοτε ισχύει,</w:t>
      </w:r>
    </w:p>
    <w:p w:rsidR="00644920" w:rsidRPr="00BA7DEC" w:rsidRDefault="00644920" w:rsidP="00644920">
      <w:pPr>
        <w:tabs>
          <w:tab w:val="left" w:pos="-2520"/>
        </w:tabs>
        <w:overflowPunct/>
        <w:autoSpaceDE/>
        <w:autoSpaceDN/>
        <w:adjustRightInd/>
        <w:ind w:left="1418" w:right="27" w:hanging="284"/>
        <w:jc w:val="both"/>
        <w:rPr>
          <w:rFonts w:ascii="Verdana" w:eastAsia="TimesNewRomanPSMT" w:hAnsi="Verdana" w:cs="TimesNewRomanPSMT"/>
          <w:color w:val="000000"/>
          <w:sz w:val="20"/>
          <w:lang w:eastAsia="en-US"/>
        </w:rPr>
      </w:pPr>
      <w:r w:rsidRPr="00BA7DEC">
        <w:rPr>
          <w:rFonts w:ascii="Verdana" w:eastAsiaTheme="minorHAnsi" w:hAnsi="Verdana" w:cstheme="minorBidi"/>
          <w:sz w:val="20"/>
          <w:lang w:eastAsia="en-US"/>
        </w:rPr>
        <w:t>-</w:t>
      </w:r>
      <w:r w:rsidRPr="00BA7DEC">
        <w:rPr>
          <w:rFonts w:ascii="Verdana" w:eastAsiaTheme="minorHAnsi" w:hAnsi="Verdana" w:cstheme="minorBidi"/>
          <w:sz w:val="20"/>
          <w:lang w:eastAsia="en-US"/>
        </w:rPr>
        <w:tab/>
        <w:t xml:space="preserve">για </w:t>
      </w:r>
      <w:r w:rsidRPr="00BA7DEC">
        <w:rPr>
          <w:rFonts w:ascii="Verdana" w:eastAsia="TimesNewRomanPSMT" w:hAnsi="Verdana" w:cs="TimesNewRomanPSMT"/>
          <w:color w:val="000000"/>
          <w:sz w:val="20"/>
          <w:lang w:eastAsia="en-US"/>
        </w:rPr>
        <w:t>τρομοκρατικά εγκλήματα ή εγκλήματα συνδεόμενα με τρομοκρατικές δραστηριότητες,</w:t>
      </w:r>
    </w:p>
    <w:p w:rsidR="00644920" w:rsidRPr="00BA7DEC" w:rsidRDefault="00644920" w:rsidP="00644920">
      <w:pPr>
        <w:tabs>
          <w:tab w:val="left" w:pos="-2520"/>
        </w:tabs>
        <w:overflowPunct/>
        <w:autoSpaceDE/>
        <w:autoSpaceDN/>
        <w:adjustRightInd/>
        <w:ind w:left="1418" w:right="27" w:hanging="284"/>
        <w:jc w:val="both"/>
        <w:rPr>
          <w:rFonts w:ascii="Verdana" w:eastAsia="TimesNewRomanPSMT" w:hAnsi="Verdana" w:cs="TimesNewRomanPSMT"/>
          <w:color w:val="000000"/>
          <w:sz w:val="20"/>
          <w:lang w:eastAsia="en-US"/>
        </w:rPr>
      </w:pPr>
      <w:r w:rsidRPr="00BA7DEC">
        <w:rPr>
          <w:rFonts w:ascii="Verdana" w:eastAsia="TimesNewRomanPSMT" w:hAnsi="Verdana" w:cs="TimesNewRomanPSMT"/>
          <w:color w:val="000000"/>
          <w:sz w:val="20"/>
          <w:lang w:eastAsia="en-US"/>
        </w:rPr>
        <w:t>-</w:t>
      </w:r>
      <w:r w:rsidRPr="00BA7DEC">
        <w:rPr>
          <w:rFonts w:ascii="Verdana" w:eastAsia="TimesNewRomanPSMT" w:hAnsi="Verdana" w:cs="TimesNewRomanPSMT"/>
          <w:color w:val="000000"/>
          <w:sz w:val="20"/>
          <w:lang w:eastAsia="en-US"/>
        </w:rPr>
        <w:tab/>
        <w:t xml:space="preserve">της νομιμοποίησης εσόδων από παράνομες δραστηριότητες ή χρηματοδότηση της τρομοκρατίας </w:t>
      </w:r>
      <w:r w:rsidRPr="00BA7DEC">
        <w:rPr>
          <w:rFonts w:ascii="Verdana" w:eastAsiaTheme="minorHAnsi" w:hAnsi="Verdana" w:cstheme="minorBidi"/>
          <w:sz w:val="20"/>
          <w:lang w:eastAsia="en-US"/>
        </w:rPr>
        <w:t>σύμφωνα και με το</w:t>
      </w:r>
      <w:r w:rsidRPr="00BA7DEC">
        <w:rPr>
          <w:rFonts w:ascii="Verdana" w:eastAsia="TimesNewRomanPSMT" w:hAnsi="Verdana" w:cs="TimesNewRomanPSMT"/>
          <w:color w:val="000000"/>
          <w:sz w:val="20"/>
          <w:lang w:eastAsia="en-US"/>
        </w:rPr>
        <w:t xml:space="preserve"> ν. 3691/2008 (Α` 166)</w:t>
      </w:r>
      <w:r w:rsidRPr="00BA7DEC">
        <w:rPr>
          <w:rFonts w:ascii="Verdana" w:eastAsiaTheme="minorHAnsi" w:hAnsi="Verdana" w:cstheme="minorBidi"/>
          <w:sz w:val="20"/>
          <w:lang w:eastAsia="en-US"/>
        </w:rPr>
        <w:t xml:space="preserve"> ως εκάστοτε ισχύει</w:t>
      </w:r>
      <w:r w:rsidRPr="00BA7DEC">
        <w:rPr>
          <w:rFonts w:ascii="Verdana" w:eastAsia="TimesNewRomanPSMT" w:hAnsi="Verdana" w:cs="TimesNewRomanPSMT"/>
          <w:color w:val="000000"/>
          <w:sz w:val="20"/>
          <w:lang w:eastAsia="en-US"/>
        </w:rPr>
        <w:t>,</w:t>
      </w:r>
    </w:p>
    <w:p w:rsidR="00644920" w:rsidRPr="00BA7DEC" w:rsidRDefault="00644920" w:rsidP="00644920">
      <w:pPr>
        <w:tabs>
          <w:tab w:val="left" w:pos="-2520"/>
        </w:tabs>
        <w:overflowPunct/>
        <w:autoSpaceDE/>
        <w:autoSpaceDN/>
        <w:adjustRightInd/>
        <w:ind w:left="1418" w:right="27" w:hanging="284"/>
        <w:jc w:val="both"/>
        <w:rPr>
          <w:rFonts w:ascii="Verdana" w:eastAsiaTheme="minorHAnsi" w:hAnsi="Verdana" w:cstheme="minorBidi"/>
          <w:sz w:val="20"/>
          <w:lang w:eastAsia="en-US"/>
        </w:rPr>
      </w:pPr>
      <w:r w:rsidRPr="00BA7DEC">
        <w:rPr>
          <w:rFonts w:ascii="Verdana" w:eastAsia="TimesNewRomanPSMT" w:hAnsi="Verdana" w:cs="TimesNewRomanPSMT"/>
          <w:color w:val="000000"/>
          <w:sz w:val="20"/>
          <w:lang w:eastAsia="en-US"/>
        </w:rPr>
        <w:t>-</w:t>
      </w:r>
      <w:r w:rsidRPr="00BA7DEC">
        <w:rPr>
          <w:rFonts w:ascii="Verdana" w:eastAsia="TimesNewRomanPSMT" w:hAnsi="Verdana" w:cs="TimesNewRomanPSMT"/>
          <w:color w:val="000000"/>
          <w:sz w:val="20"/>
          <w:lang w:eastAsia="en-US"/>
        </w:rPr>
        <w:tab/>
      </w:r>
      <w:r w:rsidRPr="00BA7DEC">
        <w:rPr>
          <w:rFonts w:ascii="Verdana" w:eastAsiaTheme="minorHAnsi" w:hAnsi="Verdana" w:cstheme="minorBidi"/>
          <w:sz w:val="20"/>
          <w:lang w:eastAsia="en-US"/>
        </w:rPr>
        <w:t xml:space="preserve">της </w:t>
      </w:r>
      <w:r w:rsidRPr="00BA7DEC">
        <w:rPr>
          <w:rFonts w:ascii="Verdana" w:eastAsia="TimesNewRomanPSMT" w:hAnsi="Verdana" w:cs="TimesNewRomanPSMT"/>
          <w:color w:val="000000"/>
          <w:sz w:val="20"/>
          <w:lang w:eastAsia="en-US"/>
        </w:rPr>
        <w:t xml:space="preserve">παιδικής εργασίας και άλλες μορφές εμπορίας ανθρώπων </w:t>
      </w:r>
      <w:r w:rsidRPr="00BA7DEC">
        <w:rPr>
          <w:rFonts w:ascii="Verdana" w:eastAsiaTheme="minorHAnsi" w:hAnsi="Verdana" w:cstheme="minorBidi"/>
          <w:sz w:val="20"/>
          <w:lang w:eastAsia="en-US"/>
        </w:rPr>
        <w:t>σύμφωνα και με το</w:t>
      </w:r>
      <w:r w:rsidRPr="00BA7DEC">
        <w:rPr>
          <w:rFonts w:ascii="Verdana" w:eastAsia="TimesNewRomanPSMT" w:hAnsi="Verdana" w:cs="TimesNewRomanPSMT"/>
          <w:color w:val="000000"/>
          <w:sz w:val="20"/>
          <w:lang w:eastAsia="en-US"/>
        </w:rPr>
        <w:t xml:space="preserve"> ν. 4198/2013 (Α` 215)</w:t>
      </w:r>
      <w:r w:rsidRPr="00BA7DEC">
        <w:rPr>
          <w:rFonts w:ascii="Verdana" w:eastAsiaTheme="minorHAnsi" w:hAnsi="Verdana" w:cstheme="minorBidi"/>
          <w:sz w:val="20"/>
          <w:lang w:eastAsia="en-US"/>
        </w:rPr>
        <w:t xml:space="preserve"> ως εκάστοτε ισχύει,</w:t>
      </w:r>
    </w:p>
    <w:p w:rsidR="00644920" w:rsidRPr="00BA7DEC" w:rsidRDefault="00644920" w:rsidP="00644920">
      <w:pPr>
        <w:tabs>
          <w:tab w:val="left" w:pos="-2520"/>
        </w:tabs>
        <w:overflowPunct/>
        <w:autoSpaceDE/>
        <w:autoSpaceDN/>
        <w:adjustRightInd/>
        <w:ind w:left="1418" w:right="27" w:hanging="284"/>
        <w:jc w:val="both"/>
        <w:rPr>
          <w:rFonts w:ascii="Verdana" w:eastAsiaTheme="minorHAnsi" w:hAnsi="Verdana" w:cstheme="minorBidi"/>
          <w:sz w:val="20"/>
          <w:lang w:eastAsia="en-US"/>
        </w:rPr>
      </w:pPr>
      <w:r w:rsidRPr="00BA7DEC">
        <w:rPr>
          <w:rFonts w:ascii="Verdana" w:eastAsiaTheme="minorHAnsi" w:hAnsi="Verdana" w:cstheme="minorBidi"/>
          <w:sz w:val="20"/>
          <w:lang w:eastAsia="en-US"/>
        </w:rPr>
        <w:t>-</w:t>
      </w:r>
      <w:r w:rsidRPr="00BA7DEC">
        <w:rPr>
          <w:rFonts w:ascii="Verdana" w:eastAsiaTheme="minorHAnsi" w:hAnsi="Verdana" w:cstheme="minorBidi"/>
          <w:sz w:val="20"/>
          <w:lang w:eastAsia="en-US"/>
        </w:rPr>
        <w:tab/>
        <w:t>της μη τήρησης περιβαλλοντικού, κοινωνικού και εργατικού δικαίου,</w:t>
      </w:r>
    </w:p>
    <w:p w:rsidR="00644920" w:rsidRPr="00BA7DEC" w:rsidRDefault="00644920" w:rsidP="00644920">
      <w:pPr>
        <w:tabs>
          <w:tab w:val="left" w:pos="-2520"/>
        </w:tabs>
        <w:overflowPunct/>
        <w:autoSpaceDE/>
        <w:autoSpaceDN/>
        <w:adjustRightInd/>
        <w:ind w:left="1134" w:right="27" w:hanging="425"/>
        <w:jc w:val="both"/>
        <w:rPr>
          <w:rFonts w:ascii="Verdana" w:eastAsia="TimesNewRomanPSMT" w:hAnsi="Verdana" w:cs="TimesNewRomanPSMT"/>
          <w:sz w:val="20"/>
          <w:lang w:eastAsia="en-US"/>
        </w:rPr>
      </w:pPr>
    </w:p>
    <w:p w:rsidR="00644920" w:rsidRPr="00BA7DEC" w:rsidRDefault="00644920" w:rsidP="00644920">
      <w:pPr>
        <w:tabs>
          <w:tab w:val="left" w:pos="-2520"/>
        </w:tabs>
        <w:overflowPunct/>
        <w:autoSpaceDE/>
        <w:autoSpaceDN/>
        <w:adjustRightInd/>
        <w:ind w:left="1134" w:right="27" w:hanging="425"/>
        <w:jc w:val="both"/>
        <w:rPr>
          <w:rFonts w:ascii="Verdana" w:eastAsia="TimesNewRomanPSMT" w:hAnsi="Verdana" w:cs="TimesNewRomanPSMT"/>
          <w:sz w:val="20"/>
          <w:lang w:eastAsia="en-US"/>
        </w:rPr>
      </w:pPr>
      <w:r w:rsidRPr="00BA7DEC">
        <w:rPr>
          <w:rFonts w:ascii="Verdana" w:eastAsia="TimesNewRomanPSMT" w:hAnsi="Verdana" w:cs="TimesNewRomanPSMT"/>
          <w:sz w:val="20"/>
          <w:lang w:eastAsia="en-US"/>
        </w:rPr>
        <w:t>α.2</w:t>
      </w:r>
      <w:r w:rsidRPr="00BA7DEC">
        <w:rPr>
          <w:rFonts w:ascii="Verdana" w:eastAsia="TimesNewRomanPSMT" w:hAnsi="Verdana" w:cs="TimesNewRomanPSMT"/>
          <w:sz w:val="20"/>
          <w:lang w:eastAsia="en-US"/>
        </w:rPr>
        <w:tab/>
        <w:t xml:space="preserve">ότι </w:t>
      </w:r>
      <w:r w:rsidRPr="00BA7DEC">
        <w:rPr>
          <w:rFonts w:ascii="Verdana" w:eastAsiaTheme="minorHAnsi" w:hAnsi="Verdana" w:cstheme="minorBidi"/>
          <w:sz w:val="20"/>
          <w:lang w:eastAsia="en-US"/>
        </w:rPr>
        <w:t>είναι φορολογικά και ασφαλιστικά ενήμερος</w:t>
      </w:r>
    </w:p>
    <w:p w:rsidR="00644920" w:rsidRPr="00BA7DEC" w:rsidRDefault="00644920" w:rsidP="00644920">
      <w:pPr>
        <w:tabs>
          <w:tab w:val="left" w:pos="-2520"/>
        </w:tabs>
        <w:overflowPunct/>
        <w:autoSpaceDE/>
        <w:autoSpaceDN/>
        <w:adjustRightInd/>
        <w:ind w:left="1134" w:right="27" w:hanging="425"/>
        <w:jc w:val="both"/>
        <w:rPr>
          <w:rFonts w:ascii="Verdana" w:eastAsia="TimesNewRomanPSMT" w:hAnsi="Verdana" w:cs="TimesNewRomanPSMT"/>
          <w:sz w:val="20"/>
          <w:lang w:eastAsia="en-US"/>
        </w:rPr>
      </w:pPr>
    </w:p>
    <w:p w:rsidR="00644920" w:rsidRPr="00BA7DEC" w:rsidRDefault="00644920" w:rsidP="00D20830">
      <w:pPr>
        <w:tabs>
          <w:tab w:val="left" w:pos="-2520"/>
        </w:tabs>
        <w:overflowPunct/>
        <w:autoSpaceDE/>
        <w:autoSpaceDN/>
        <w:adjustRightInd/>
        <w:ind w:left="1134" w:right="27" w:hanging="425"/>
        <w:jc w:val="both"/>
        <w:rPr>
          <w:rFonts w:ascii="Verdana" w:eastAsiaTheme="minorHAnsi" w:hAnsi="Verdana" w:cstheme="minorBidi"/>
          <w:sz w:val="20"/>
          <w:lang w:eastAsia="en-US"/>
        </w:rPr>
      </w:pPr>
      <w:r w:rsidRPr="00BA7DEC">
        <w:rPr>
          <w:rFonts w:ascii="Verdana" w:eastAsia="TimesNewRomanPSMT" w:hAnsi="Verdana" w:cs="TimesNewRomanPSMT"/>
          <w:sz w:val="20"/>
          <w:lang w:eastAsia="en-US"/>
        </w:rPr>
        <w:t>α.3</w:t>
      </w:r>
      <w:r w:rsidRPr="00BA7DEC">
        <w:rPr>
          <w:rFonts w:ascii="Verdana" w:eastAsia="TimesNewRomanPSMT" w:hAnsi="Verdana" w:cs="TimesNewRomanPSMT"/>
          <w:sz w:val="20"/>
          <w:lang w:eastAsia="en-US"/>
        </w:rPr>
        <w:tab/>
        <w:t xml:space="preserve">ότι </w:t>
      </w:r>
      <w:r w:rsidRPr="00BA7DEC">
        <w:rPr>
          <w:rFonts w:ascii="Verdana" w:eastAsiaTheme="minorHAnsi" w:hAnsi="Verdana" w:cstheme="minorBidi"/>
          <w:sz w:val="20"/>
          <w:lang w:eastAsia="en-US"/>
        </w:rPr>
        <w:t xml:space="preserve">δεν τελεί υπό </w:t>
      </w:r>
      <w:r w:rsidRPr="00BA7DEC">
        <w:rPr>
          <w:rFonts w:ascii="Verdana" w:eastAsiaTheme="minorHAnsi" w:hAnsi="Verdana" w:cstheme="minorBidi"/>
          <w:b/>
          <w:bCs/>
          <w:sz w:val="20"/>
          <w:lang w:eastAsia="en-US"/>
        </w:rPr>
        <w:t>πτώχευση</w:t>
      </w:r>
      <w:r w:rsidRPr="00BA7DEC">
        <w:rPr>
          <w:rFonts w:ascii="Verdana" w:eastAsiaTheme="minorHAnsi" w:hAnsi="Verdana" w:cstheme="minorBidi"/>
          <w:sz w:val="20"/>
          <w:lang w:eastAsia="en-US"/>
        </w:rPr>
        <w:t xml:space="preserve"> ή έχει υπαχθεί σε διαδικασία πτωχευτικού συμβιβασμού και επίσης ότι δεν τελεί σε διαδικασία κήρυξης σε πτώχευση ή τελεί υπό </w:t>
      </w:r>
      <w:r w:rsidRPr="00BA7DEC">
        <w:rPr>
          <w:rFonts w:ascii="Verdana" w:eastAsiaTheme="minorHAnsi" w:hAnsi="Verdana" w:cstheme="minorBidi"/>
          <w:b/>
          <w:bCs/>
          <w:sz w:val="20"/>
          <w:lang w:eastAsia="en-US"/>
        </w:rPr>
        <w:t>αναγκαστική διαχείριση</w:t>
      </w:r>
      <w:r w:rsidRPr="00BA7DEC">
        <w:rPr>
          <w:rFonts w:ascii="Verdana" w:eastAsiaTheme="minorHAnsi" w:hAnsi="Verdana" w:cstheme="minorBidi"/>
          <w:sz w:val="20"/>
          <w:lang w:eastAsia="en-US"/>
        </w:rPr>
        <w:t xml:space="preserve"> από εκκαθαριστή ή από το δικαστήριο ή δεν τελεί υπό κοινή εκκαθάριση του </w:t>
      </w:r>
      <w:r w:rsidR="00AE0F55" w:rsidRPr="00BA7DEC">
        <w:rPr>
          <w:rFonts w:ascii="Verdana" w:eastAsiaTheme="minorHAnsi" w:hAnsi="Verdana" w:cstheme="minorBidi"/>
          <w:sz w:val="20"/>
          <w:lang w:eastAsia="en-US"/>
        </w:rPr>
        <w:t>κ</w:t>
      </w:r>
      <w:r w:rsidRPr="00BA7DEC">
        <w:rPr>
          <w:rFonts w:ascii="Verdana" w:eastAsiaTheme="minorHAnsi" w:hAnsi="Verdana" w:cstheme="minorBidi"/>
          <w:sz w:val="20"/>
          <w:lang w:eastAsia="en-US"/>
        </w:rPr>
        <w:t>.</w:t>
      </w:r>
      <w:r w:rsidR="00AE0F55" w:rsidRPr="00BA7DEC">
        <w:rPr>
          <w:rFonts w:ascii="Verdana" w:eastAsiaTheme="minorHAnsi" w:hAnsi="Verdana" w:cstheme="minorBidi"/>
          <w:sz w:val="20"/>
          <w:lang w:eastAsia="en-US"/>
        </w:rPr>
        <w:t>ν</w:t>
      </w:r>
      <w:r w:rsidRPr="00BA7DEC">
        <w:rPr>
          <w:rFonts w:ascii="Verdana" w:eastAsiaTheme="minorHAnsi" w:hAnsi="Verdana" w:cstheme="minorBidi"/>
          <w:sz w:val="20"/>
          <w:lang w:eastAsia="en-US"/>
        </w:rPr>
        <w:t>. 2190/1920, όπως εκάστοτε ισχύει ή βρίσκεται σε οποιαδήποτε ανάλογη κατάσταση προκύπτουσα από παρόμοια διαδικασία, προβλεπόμενη σε εθνικές διατάξεις νόμου ή υπό άλλες ανάλογες καταστάσεις (μόνο για αλλοδαπά νομικά πρόσωπα).</w:t>
      </w:r>
    </w:p>
    <w:p w:rsidR="00644920" w:rsidRPr="00BA7DEC" w:rsidRDefault="00644920" w:rsidP="00D20830">
      <w:pPr>
        <w:overflowPunct/>
        <w:autoSpaceDE/>
        <w:autoSpaceDN/>
        <w:adjustRightInd/>
        <w:ind w:left="1134"/>
        <w:jc w:val="both"/>
        <w:rPr>
          <w:rFonts w:ascii="Verdana" w:eastAsia="TimesNewRomanPSMT" w:hAnsi="Verdana" w:cs="TimesNewRomanPSMT"/>
          <w:sz w:val="20"/>
          <w:lang w:eastAsia="en-US"/>
        </w:rPr>
      </w:pPr>
    </w:p>
    <w:p w:rsidR="00644920" w:rsidRPr="00BA7DEC" w:rsidRDefault="00644920" w:rsidP="00D20830">
      <w:pPr>
        <w:overflowPunct/>
        <w:autoSpaceDE/>
        <w:autoSpaceDN/>
        <w:adjustRightInd/>
        <w:ind w:left="1134" w:hanging="425"/>
        <w:jc w:val="both"/>
        <w:rPr>
          <w:rFonts w:ascii="Verdana" w:eastAsia="TimesNewRomanPSMT" w:hAnsi="Verdana" w:cs="TimesNewRomanPSMT"/>
          <w:sz w:val="20"/>
          <w:lang w:eastAsia="en-US"/>
        </w:rPr>
      </w:pPr>
      <w:r w:rsidRPr="00BA7DEC">
        <w:rPr>
          <w:rFonts w:ascii="Verdana" w:eastAsia="TimesNewRomanPSMT" w:hAnsi="Verdana" w:cs="TimesNewRomanPSMT"/>
          <w:sz w:val="20"/>
          <w:lang w:eastAsia="en-US"/>
        </w:rPr>
        <w:t>α.4</w:t>
      </w:r>
      <w:r w:rsidRPr="00BA7DEC">
        <w:rPr>
          <w:rFonts w:ascii="Verdana" w:eastAsia="TimesNewRomanPSMT" w:hAnsi="Verdana" w:cs="TimesNewRomanPSMT"/>
          <w:sz w:val="20"/>
          <w:lang w:eastAsia="en-US"/>
        </w:rPr>
        <w:tab/>
        <w:t xml:space="preserve">δεν έχει διαπράξει </w:t>
      </w:r>
      <w:r w:rsidRPr="00BA7DEC">
        <w:rPr>
          <w:rFonts w:ascii="Verdana" w:eastAsiaTheme="minorHAnsi" w:hAnsi="Verdana" w:cs="Arial"/>
          <w:sz w:val="20"/>
          <w:lang w:eastAsia="en-US"/>
        </w:rPr>
        <w:t>σοβαρό επαγγελματικό παράπτωμα</w:t>
      </w:r>
    </w:p>
    <w:p w:rsidR="00644920" w:rsidRPr="00BA7DEC" w:rsidRDefault="00644920" w:rsidP="00D20830">
      <w:pPr>
        <w:overflowPunct/>
        <w:autoSpaceDE/>
        <w:autoSpaceDN/>
        <w:adjustRightInd/>
        <w:ind w:left="1134" w:hanging="425"/>
        <w:jc w:val="both"/>
        <w:rPr>
          <w:rFonts w:ascii="Verdana" w:eastAsia="TimesNewRomanPSMT" w:hAnsi="Verdana" w:cs="TimesNewRomanPSMT"/>
          <w:sz w:val="20"/>
          <w:lang w:eastAsia="en-US"/>
        </w:rPr>
      </w:pPr>
    </w:p>
    <w:p w:rsidR="00644920" w:rsidRPr="00BA7DEC" w:rsidRDefault="00644920" w:rsidP="00D20830">
      <w:pPr>
        <w:overflowPunct/>
        <w:autoSpaceDE/>
        <w:autoSpaceDN/>
        <w:adjustRightInd/>
        <w:ind w:left="1134" w:hanging="425"/>
        <w:jc w:val="both"/>
        <w:rPr>
          <w:rFonts w:ascii="Verdana" w:eastAsiaTheme="minorHAnsi" w:hAnsi="Verdana" w:cs="Arial"/>
          <w:sz w:val="20"/>
          <w:lang w:eastAsia="en-US"/>
        </w:rPr>
      </w:pPr>
      <w:r w:rsidRPr="00BA7DEC">
        <w:rPr>
          <w:rFonts w:ascii="Verdana" w:eastAsia="TimesNewRomanPSMT" w:hAnsi="Verdana" w:cs="TimesNewRomanPSMT"/>
          <w:sz w:val="20"/>
          <w:lang w:eastAsia="en-US"/>
        </w:rPr>
        <w:t>α.5</w:t>
      </w:r>
      <w:r w:rsidRPr="00BA7DEC">
        <w:rPr>
          <w:rFonts w:ascii="Verdana" w:eastAsia="TimesNewRomanPSMT" w:hAnsi="Verdana" w:cs="TimesNewRomanPSMT"/>
          <w:sz w:val="20"/>
          <w:lang w:eastAsia="en-US"/>
        </w:rPr>
        <w:tab/>
      </w:r>
      <w:r w:rsidRPr="00BA7DEC">
        <w:rPr>
          <w:rFonts w:ascii="Verdana" w:eastAsiaTheme="minorHAnsi" w:hAnsi="Verdana" w:cs="Arial"/>
          <w:sz w:val="20"/>
          <w:lang w:eastAsia="en-US"/>
        </w:rPr>
        <w:t>δεν έχει κριθεί ένοχος σοβαρών ψευδών δηλώσεων, κατά την παροχή των πληροφοριών που απαιτούνται για την εξακρίβωση της μη συνδρομής των λόγων αποκλεισμού ή την πλήρωση των κριτηρίων επιλογής και δεν έχει αποκρύψει τις πληροφορίες αυτές</w:t>
      </w:r>
    </w:p>
    <w:p w:rsidR="00644920" w:rsidRPr="00BA7DEC" w:rsidRDefault="00644920" w:rsidP="00D20830">
      <w:pPr>
        <w:overflowPunct/>
        <w:autoSpaceDE/>
        <w:autoSpaceDN/>
        <w:adjustRightInd/>
        <w:ind w:left="1134" w:hanging="425"/>
        <w:jc w:val="both"/>
        <w:rPr>
          <w:rFonts w:ascii="Verdana" w:eastAsiaTheme="minorHAnsi" w:hAnsi="Verdana" w:cs="Arial"/>
          <w:sz w:val="20"/>
          <w:lang w:eastAsia="en-US"/>
        </w:rPr>
      </w:pPr>
    </w:p>
    <w:p w:rsidR="00644920" w:rsidRPr="00BA7DEC" w:rsidRDefault="00644920" w:rsidP="00D20830">
      <w:pPr>
        <w:overflowPunct/>
        <w:autoSpaceDE/>
        <w:autoSpaceDN/>
        <w:adjustRightInd/>
        <w:ind w:left="1134" w:hanging="425"/>
        <w:jc w:val="both"/>
        <w:rPr>
          <w:rFonts w:ascii="Verdana" w:eastAsiaTheme="minorHAnsi" w:hAnsi="Verdana" w:cs="Arial"/>
          <w:sz w:val="20"/>
          <w:lang w:eastAsia="en-US"/>
        </w:rPr>
      </w:pPr>
      <w:r w:rsidRPr="00BA7DEC">
        <w:rPr>
          <w:rFonts w:ascii="Verdana" w:eastAsiaTheme="minorHAnsi" w:hAnsi="Verdana" w:cs="Arial"/>
          <w:sz w:val="20"/>
          <w:lang w:eastAsia="en-US"/>
        </w:rPr>
        <w:t>α.6</w:t>
      </w:r>
      <w:r w:rsidRPr="00BA7DEC">
        <w:rPr>
          <w:rFonts w:ascii="Verdana" w:eastAsiaTheme="minorHAnsi" w:hAnsi="Verdana" w:cs="Arial"/>
          <w:sz w:val="20"/>
          <w:lang w:eastAsia="en-US"/>
        </w:rPr>
        <w:tab/>
        <w:t>δεν έχει επιχειρήσει να επηρεάσει με αθέμιτο τρόπο τη διαδικασία λήψης αποφάσεων ή να αποκτήσει εμπιστευτικές πληροφορίες που ενδέχεται να του αποφέρουν αθέμιτο πλεονέκτημα στη διαδικασία σύναψης σύμβασης ή να παράσχει εξ</w:t>
      </w:r>
      <w:r w:rsidRPr="00BA7DEC">
        <w:rPr>
          <w:rFonts w:ascii="Verdana" w:eastAsia="Calibri" w:hAnsi="Verdana" w:cs="Calibri"/>
          <w:sz w:val="20"/>
          <w:lang w:eastAsia="en-US"/>
        </w:rPr>
        <w:t xml:space="preserve"> </w:t>
      </w:r>
      <w:r w:rsidRPr="00BA7DEC">
        <w:rPr>
          <w:rFonts w:ascii="Verdana" w:eastAsiaTheme="minorHAnsi" w:hAnsi="Verdana" w:cs="Arial"/>
          <w:sz w:val="20"/>
          <w:lang w:eastAsia="en-US"/>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644920" w:rsidRPr="00BA7DEC" w:rsidRDefault="00644920" w:rsidP="00644920">
      <w:pPr>
        <w:tabs>
          <w:tab w:val="left" w:pos="-2520"/>
        </w:tabs>
        <w:overflowPunct/>
        <w:autoSpaceDE/>
        <w:autoSpaceDN/>
        <w:adjustRightInd/>
        <w:ind w:left="1134" w:right="27" w:hanging="425"/>
        <w:jc w:val="both"/>
        <w:rPr>
          <w:rFonts w:ascii="Verdana" w:eastAsia="TimesNewRomanPSMT" w:hAnsi="Verdana" w:cs="TimesNewRomanPSMT"/>
          <w:sz w:val="20"/>
          <w:lang w:eastAsia="en-US"/>
        </w:rPr>
      </w:pPr>
    </w:p>
    <w:p w:rsidR="00644920" w:rsidRPr="00BA7DEC" w:rsidRDefault="003E6853" w:rsidP="00644920">
      <w:pPr>
        <w:tabs>
          <w:tab w:val="left" w:pos="-2520"/>
        </w:tabs>
        <w:overflowPunct/>
        <w:autoSpaceDE/>
        <w:autoSpaceDN/>
        <w:adjustRightInd/>
        <w:ind w:left="1134" w:right="27" w:hanging="425"/>
        <w:jc w:val="both"/>
        <w:rPr>
          <w:rFonts w:ascii="Verdana" w:eastAsiaTheme="minorHAnsi" w:hAnsi="Verdana" w:cs="Arial"/>
          <w:sz w:val="20"/>
          <w:lang w:eastAsia="en-US"/>
        </w:rPr>
      </w:pPr>
      <w:r w:rsidRPr="00BA7DEC">
        <w:rPr>
          <w:rFonts w:ascii="Verdana" w:eastAsia="TimesNewRomanPSMT" w:hAnsi="Verdana" w:cs="TimesNewRomanPSMT"/>
          <w:sz w:val="20"/>
          <w:lang w:eastAsia="en-US"/>
        </w:rPr>
        <w:t>β.</w:t>
      </w:r>
      <w:r w:rsidR="00644920" w:rsidRPr="00BA7DEC">
        <w:rPr>
          <w:rFonts w:ascii="Verdana" w:eastAsia="TimesNewRomanPSMT" w:hAnsi="Verdana" w:cs="TimesNewRomanPSMT"/>
          <w:sz w:val="20"/>
          <w:lang w:eastAsia="en-US"/>
        </w:rPr>
        <w:tab/>
        <w:t xml:space="preserve">ότι θα υποβάλει, </w:t>
      </w:r>
      <w:r w:rsidR="00644920" w:rsidRPr="00BA7DEC">
        <w:rPr>
          <w:rFonts w:ascii="Verdana" w:eastAsiaTheme="minorHAnsi" w:hAnsi="Verdana" w:cstheme="minorBidi"/>
          <w:sz w:val="20"/>
          <w:lang w:eastAsia="en-US"/>
        </w:rPr>
        <w:t xml:space="preserve">εφόσον του ζητηθεί από την αρμόδια Υπηρεσία, εντός </w:t>
      </w:r>
      <w:r w:rsidR="00644920" w:rsidRPr="00BA7DEC">
        <w:rPr>
          <w:rFonts w:ascii="Verdana" w:eastAsiaTheme="minorHAnsi" w:hAnsi="Verdana" w:cs="Arial"/>
          <w:sz w:val="20"/>
          <w:lang w:eastAsia="en-US"/>
        </w:rPr>
        <w:t xml:space="preserve">συγκεκριμένης προθεσμίας  τα αντίστοιχα δικαιολογητικά της επόμενης παραγράφου </w:t>
      </w:r>
      <w:r w:rsidR="004963E2" w:rsidRPr="00BA7DEC">
        <w:rPr>
          <w:rFonts w:ascii="Verdana" w:eastAsiaTheme="minorHAnsi" w:hAnsi="Verdana" w:cs="Arial"/>
          <w:sz w:val="20"/>
          <w:lang w:eastAsia="en-US"/>
        </w:rPr>
        <w:t>6.2.4.1</w:t>
      </w:r>
      <w:r w:rsidR="00BA7DEC">
        <w:rPr>
          <w:rFonts w:ascii="Verdana" w:eastAsiaTheme="minorHAnsi" w:hAnsi="Verdana" w:cs="Arial"/>
          <w:sz w:val="20"/>
          <w:lang w:eastAsia="en-US"/>
        </w:rPr>
        <w:t>.</w:t>
      </w:r>
    </w:p>
    <w:p w:rsidR="00DC714C" w:rsidRPr="00BA7DEC" w:rsidRDefault="00DC714C" w:rsidP="00DC714C">
      <w:pPr>
        <w:pStyle w:val="Style13"/>
        <w:widowControl/>
        <w:spacing w:line="240" w:lineRule="auto"/>
        <w:ind w:left="851" w:right="-102" w:firstLine="0"/>
        <w:rPr>
          <w:rFonts w:eastAsiaTheme="minorHAnsi" w:cs="Arial"/>
          <w:sz w:val="20"/>
          <w:szCs w:val="20"/>
          <w:lang w:eastAsia="en-US"/>
        </w:rPr>
      </w:pPr>
    </w:p>
    <w:p w:rsidR="00731496" w:rsidRPr="00BA7DEC" w:rsidRDefault="00F665BD" w:rsidP="00CD2135">
      <w:pPr>
        <w:pStyle w:val="3"/>
        <w:ind w:left="851" w:hanging="851"/>
        <w:rPr>
          <w:sz w:val="20"/>
        </w:rPr>
      </w:pPr>
      <w:bookmarkStart w:id="21" w:name="_Toc466964357"/>
      <w:bookmarkStart w:id="22" w:name="_Toc485036979"/>
      <w:bookmarkStart w:id="23" w:name="_Toc466643319"/>
      <w:r w:rsidRPr="00BA7DEC">
        <w:rPr>
          <w:sz w:val="20"/>
        </w:rPr>
        <w:t>6</w:t>
      </w:r>
      <w:r w:rsidR="00731496" w:rsidRPr="00BA7DEC">
        <w:rPr>
          <w:sz w:val="20"/>
        </w:rPr>
        <w:t>.2.</w:t>
      </w:r>
      <w:r w:rsidR="00DC714C" w:rsidRPr="00BA7DEC">
        <w:rPr>
          <w:sz w:val="20"/>
        </w:rPr>
        <w:t>4.1</w:t>
      </w:r>
      <w:r w:rsidR="00731496" w:rsidRPr="00BA7DEC">
        <w:rPr>
          <w:sz w:val="20"/>
        </w:rPr>
        <w:tab/>
        <w:t>Προσκόμιση δικαιολογητικών και στοιχείων</w:t>
      </w:r>
      <w:bookmarkEnd w:id="21"/>
      <w:bookmarkEnd w:id="22"/>
      <w:r w:rsidR="00731496" w:rsidRPr="00BA7DEC">
        <w:rPr>
          <w:sz w:val="20"/>
        </w:rPr>
        <w:t xml:space="preserve"> </w:t>
      </w:r>
      <w:bookmarkEnd w:id="23"/>
    </w:p>
    <w:p w:rsidR="00731496" w:rsidRPr="00BA7DEC" w:rsidRDefault="00731496" w:rsidP="00731496">
      <w:pPr>
        <w:ind w:left="709"/>
        <w:jc w:val="both"/>
        <w:rPr>
          <w:rFonts w:ascii="Verdana" w:hAnsi="Verdana"/>
          <w:sz w:val="20"/>
        </w:rPr>
      </w:pPr>
    </w:p>
    <w:p w:rsidR="00731496" w:rsidRPr="00BA7DEC" w:rsidRDefault="00731496" w:rsidP="00DD4133">
      <w:pPr>
        <w:ind w:left="851"/>
        <w:jc w:val="both"/>
        <w:rPr>
          <w:rFonts w:ascii="Verdana" w:hAnsi="Verdana"/>
          <w:sz w:val="20"/>
        </w:rPr>
      </w:pPr>
      <w:r w:rsidRPr="00BA7DEC">
        <w:rPr>
          <w:rFonts w:ascii="Verdana" w:hAnsi="Verdana"/>
          <w:sz w:val="20"/>
        </w:rPr>
        <w:t xml:space="preserve">Οι διαγωνιζόμενοι δεσμεύονται να προσκομίσουν </w:t>
      </w:r>
      <w:r w:rsidRPr="00BA7DEC">
        <w:rPr>
          <w:rFonts w:ascii="Verdana" w:eastAsia="TimesNewRomanPSMT" w:hAnsi="Verdana" w:cs="TimesNewRomanPS-BoldMT"/>
          <w:b/>
          <w:bCs/>
          <w:color w:val="000000"/>
          <w:sz w:val="20"/>
        </w:rPr>
        <w:t xml:space="preserve">επί ποινή αποκλεισμού </w:t>
      </w:r>
      <w:r w:rsidRPr="00BA7DEC">
        <w:rPr>
          <w:rFonts w:ascii="Verdana" w:hAnsi="Verdana"/>
          <w:sz w:val="20"/>
        </w:rPr>
        <w:t>σε οποιοδήποτε στάδιο της διαδικασίας τους ζητηθεί από τη ΔΕΗ Α.Ε., όλα ή μέρος των σχετικών δικαιολογητικών και στοιχείων που αναφέρονται στις ως άνω δηλώσεις, εντός ευλόγου προθεσμίας και όπως αυτά εξειδικεύονται παρακάτω:</w:t>
      </w:r>
    </w:p>
    <w:p w:rsidR="00731496" w:rsidRPr="00BA7DEC" w:rsidRDefault="00731496" w:rsidP="00731496">
      <w:pPr>
        <w:ind w:firstLine="426"/>
        <w:rPr>
          <w:rFonts w:ascii="Verdana" w:eastAsia="TimesNewRomanPSMT" w:hAnsi="Verdana" w:cs="TimesNewRomanPSMT"/>
          <w:color w:val="000000"/>
          <w:sz w:val="20"/>
        </w:rPr>
      </w:pPr>
    </w:p>
    <w:p w:rsidR="00731496" w:rsidRPr="00BA7DEC" w:rsidRDefault="00731496" w:rsidP="00731496">
      <w:pPr>
        <w:ind w:left="1134" w:hanging="425"/>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lastRenderedPageBreak/>
        <w:t>1.</w:t>
      </w:r>
      <w:r w:rsidRPr="00BA7DEC">
        <w:rPr>
          <w:rFonts w:ascii="Verdana" w:eastAsia="TimesNewRomanPSMT" w:hAnsi="Verdana" w:cs="TimesNewRomanPSMT"/>
          <w:b/>
          <w:color w:val="000000"/>
          <w:sz w:val="20"/>
        </w:rPr>
        <w:tab/>
        <w:t xml:space="preserve">Απόσπασμα ποινικού μητρώου </w:t>
      </w:r>
      <w:r w:rsidRPr="00BA7DEC">
        <w:rPr>
          <w:rFonts w:ascii="Verdana" w:eastAsia="TimesNewRomanPSMT" w:hAnsi="Verdana" w:cs="TimesNewRomanPSMT"/>
          <w:color w:val="000000"/>
          <w:sz w:val="20"/>
        </w:rPr>
        <w:t>ή ελλείψει αυτού ισοδύναμο έγγραφο, από το οποίο να προκύπτει ότι σε βάρος του υποψηφίου αναδόχου δεν υπάρχει αμετάκλητη καταδικαστική απόφαση, για έναν ή περισσότερους από τους ακόλουθους λόγους:</w:t>
      </w:r>
    </w:p>
    <w:p w:rsidR="00731496" w:rsidRPr="00BA7DEC" w:rsidRDefault="00731496" w:rsidP="00731496">
      <w:pPr>
        <w:ind w:left="851" w:hanging="284"/>
        <w:jc w:val="both"/>
        <w:rPr>
          <w:rFonts w:ascii="Verdana" w:eastAsia="TimesNewRomanPSMT" w:hAnsi="Verdana" w:cs="TimesNewRomanPSMT"/>
          <w:color w:val="000000"/>
          <w:sz w:val="20"/>
        </w:rPr>
      </w:pPr>
    </w:p>
    <w:p w:rsidR="00731496" w:rsidRPr="00BA7DEC" w:rsidRDefault="00731496" w:rsidP="00731496">
      <w:pPr>
        <w:ind w:left="1418" w:hanging="284"/>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α.</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συμμετοχή σε εγκληματική οργάνωση</w:t>
      </w:r>
      <w:r w:rsidRPr="00BA7DEC">
        <w:rPr>
          <w:rFonts w:ascii="Verdana" w:eastAsia="TimesNewRomanPSMT" w:hAnsi="Verdana" w:cs="TimesNewRomanPSMT"/>
          <w:color w:val="000000"/>
          <w:sz w:val="20"/>
        </w:rPr>
        <w:t>, όπως αυτή ορίζεται στο άρθρο 2 της απόφασης</w:t>
      </w:r>
      <w:r w:rsidR="00CD2135" w:rsidRPr="00BA7DEC">
        <w:rPr>
          <w:rFonts w:ascii="Verdana" w:eastAsia="TimesNewRomanPSMT" w:hAnsi="Verdana" w:cs="TimesNewRomanPSMT"/>
          <w:color w:val="000000"/>
          <w:sz w:val="20"/>
        </w:rPr>
        <w:t xml:space="preserve"> </w:t>
      </w:r>
      <w:r w:rsidRPr="00BA7DEC">
        <w:rPr>
          <w:rFonts w:ascii="Verdana" w:eastAsia="TimesNewRomanPSMT" w:hAnsi="Verdana" w:cs="TimesNewRomanPSMT"/>
          <w:color w:val="000000"/>
          <w:sz w:val="20"/>
        </w:rPr>
        <w:t>- πλαίσιο 2008/841/ΔΕΥ του Συμβουλίου της 24</w:t>
      </w:r>
      <w:r w:rsidRPr="00BA7DEC">
        <w:rPr>
          <w:rFonts w:ascii="Verdana" w:eastAsia="TimesNewRomanPSMT" w:hAnsi="Verdana" w:cs="TimesNewRomanPSMT"/>
          <w:color w:val="000000"/>
          <w:sz w:val="20"/>
          <w:vertAlign w:val="superscript"/>
        </w:rPr>
        <w:t>ης</w:t>
      </w:r>
      <w:r w:rsidRPr="00BA7DEC">
        <w:rPr>
          <w:rFonts w:ascii="Verdana" w:eastAsia="TimesNewRomanPSMT" w:hAnsi="Verdana" w:cs="TimesNewRomanPSMT"/>
          <w:color w:val="000000"/>
          <w:sz w:val="20"/>
        </w:rPr>
        <w:t xml:space="preserve"> Οκτωβρίου 2008, για την καταπολέμηση του οργανωμένου εγκλήματος L 300 της 11.11.2008 σελ. 42),</w:t>
      </w:r>
    </w:p>
    <w:p w:rsidR="00731496" w:rsidRPr="00BA7DEC" w:rsidRDefault="00731496" w:rsidP="00731496">
      <w:pPr>
        <w:ind w:left="1418" w:hanging="284"/>
        <w:jc w:val="both"/>
        <w:rPr>
          <w:rFonts w:ascii="Verdana" w:eastAsia="TimesNewRomanPSMT" w:hAnsi="Verdana" w:cs="TimesNewRomanPSMT"/>
          <w:color w:val="000000"/>
          <w:sz w:val="20"/>
        </w:rPr>
      </w:pPr>
    </w:p>
    <w:p w:rsidR="00731496" w:rsidRPr="00BA7DEC" w:rsidRDefault="00731496" w:rsidP="00731496">
      <w:pPr>
        <w:ind w:left="1418" w:hanging="284"/>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β.</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δωροδοκία</w:t>
      </w:r>
      <w:r w:rsidRPr="00BA7DEC">
        <w:rPr>
          <w:rFonts w:ascii="Verdana" w:eastAsia="TimesNewRomanPSMT" w:hAnsi="Verdana" w:cs="TimesNewRomanPSMT"/>
          <w:color w:val="000000"/>
          <w:sz w:val="20"/>
        </w:rPr>
        <w:t>,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σελ. 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σελ. 54), καθώς και όπως ορίζεται στην κείμενη νομοθεσία ή στο εθνικό δίκαιο του οικονομικού φορέα,</w:t>
      </w:r>
    </w:p>
    <w:p w:rsidR="00731496" w:rsidRPr="00BA7DEC" w:rsidRDefault="00731496" w:rsidP="00731496">
      <w:pPr>
        <w:ind w:left="851" w:hanging="284"/>
        <w:jc w:val="both"/>
        <w:rPr>
          <w:rFonts w:ascii="Verdana" w:eastAsia="TimesNewRomanPSMT" w:hAnsi="Verdana" w:cs="TimesNewRomanPSMT"/>
          <w:color w:val="000000"/>
          <w:sz w:val="20"/>
        </w:rPr>
      </w:pPr>
    </w:p>
    <w:p w:rsidR="00731496" w:rsidRPr="00BA7DEC" w:rsidRDefault="00731496" w:rsidP="00731496">
      <w:pPr>
        <w:ind w:left="1418" w:hanging="284"/>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γ.</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απάτη</w:t>
      </w:r>
      <w:r w:rsidRPr="00BA7DEC">
        <w:rPr>
          <w:rFonts w:ascii="Verdana" w:eastAsia="TimesNewRomanPSMT" w:hAnsi="Verdana" w:cs="TimesNewRomanPSMT"/>
          <w:color w:val="000000"/>
          <w:sz w:val="20"/>
        </w:rPr>
        <w:t>,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731496" w:rsidRPr="00BA7DEC" w:rsidRDefault="00731496" w:rsidP="00731496">
      <w:pPr>
        <w:ind w:left="1418" w:hanging="284"/>
        <w:jc w:val="both"/>
        <w:rPr>
          <w:rFonts w:ascii="Verdana" w:eastAsia="TimesNewRomanPSMT" w:hAnsi="Verdana" w:cs="TimesNewRomanPSMT"/>
          <w:color w:val="000000"/>
          <w:sz w:val="20"/>
        </w:rPr>
      </w:pPr>
    </w:p>
    <w:p w:rsidR="00731496" w:rsidRPr="00BA7DEC" w:rsidRDefault="00731496" w:rsidP="00731496">
      <w:pPr>
        <w:ind w:left="1418" w:hanging="284"/>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δ.</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τρομοκρατικά εγκλήματα</w:t>
      </w:r>
      <w:r w:rsidRPr="00BA7DEC">
        <w:rPr>
          <w:rFonts w:ascii="Verdana" w:eastAsia="TimesNewRomanPSMT" w:hAnsi="Verdana" w:cs="TimesNewRomanPSMT"/>
          <w:color w:val="000000"/>
          <w:sz w:val="20"/>
        </w:rPr>
        <w:t xml:space="preserve">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σελ. 3) ή ηθική αυτουργία ή συνέργεια ή απόπειρα διάπραξης εγκλήματος, όπως ορίζονται στο άρθρο 4 αυτής,</w:t>
      </w:r>
    </w:p>
    <w:p w:rsidR="00731496" w:rsidRPr="00BA7DEC" w:rsidRDefault="00731496" w:rsidP="00731496">
      <w:pPr>
        <w:ind w:left="851" w:hanging="284"/>
        <w:jc w:val="both"/>
        <w:rPr>
          <w:rFonts w:ascii="Verdana" w:eastAsia="TimesNewRomanPSMT" w:hAnsi="Verdana" w:cs="TimesNewRomanPSMT"/>
          <w:color w:val="000000"/>
          <w:sz w:val="20"/>
        </w:rPr>
      </w:pPr>
    </w:p>
    <w:p w:rsidR="00731496" w:rsidRPr="00BA7DEC" w:rsidRDefault="00731496" w:rsidP="00731496">
      <w:pPr>
        <w:ind w:left="1418" w:hanging="284"/>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ε.</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νομιμοποίηση εσόδων από παράνομες δραστηριότητες</w:t>
      </w:r>
      <w:r w:rsidRPr="00BA7DEC">
        <w:rPr>
          <w:rFonts w:ascii="Verdana" w:eastAsia="TimesNewRomanPSMT" w:hAnsi="Verdana" w:cs="TimesNewRomanPSMT"/>
          <w:color w:val="000000"/>
          <w:sz w:val="20"/>
        </w:rPr>
        <w:t xml:space="preserve"> </w:t>
      </w:r>
      <w:r w:rsidRPr="00BA7DEC">
        <w:rPr>
          <w:rFonts w:ascii="Verdana" w:eastAsia="TimesNewRomanPSMT" w:hAnsi="Verdana" w:cs="TimesNewRomanPSMT"/>
          <w:b/>
          <w:color w:val="000000"/>
          <w:sz w:val="20"/>
        </w:rPr>
        <w:t>ή χρηματοδότηση της τρομοκρατίας</w:t>
      </w:r>
      <w:r w:rsidRPr="00BA7DEC">
        <w:rPr>
          <w:rFonts w:ascii="Verdana" w:eastAsia="TimesNewRomanPSMT" w:hAnsi="Verdana" w:cs="TimesNewRomanPSMT"/>
          <w:color w:val="000000"/>
          <w:sz w:val="20"/>
        </w:rPr>
        <w:t>,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σελ. 15), η οποία ενσωματώθηκε στην εθνική νομοθεσία με το ν. 3691/2008 (Α` 166),</w:t>
      </w:r>
    </w:p>
    <w:p w:rsidR="00731496" w:rsidRPr="00BA7DEC" w:rsidRDefault="00731496" w:rsidP="00731496">
      <w:pPr>
        <w:ind w:left="1418" w:hanging="284"/>
        <w:jc w:val="both"/>
        <w:rPr>
          <w:rFonts w:ascii="Verdana" w:eastAsia="TimesNewRomanPSMT" w:hAnsi="Verdana" w:cs="TimesNewRomanPSMT"/>
          <w:color w:val="000000"/>
          <w:sz w:val="20"/>
        </w:rPr>
      </w:pPr>
    </w:p>
    <w:p w:rsidR="00731496" w:rsidRPr="00BA7DEC" w:rsidRDefault="00731496" w:rsidP="00731496">
      <w:pPr>
        <w:ind w:left="1418" w:hanging="425"/>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στ.</w:t>
      </w:r>
      <w:r w:rsidRPr="00BA7DEC">
        <w:rPr>
          <w:rFonts w:ascii="Verdana" w:eastAsia="TimesNewRomanPSMT" w:hAnsi="Verdana" w:cs="TimesNewRomanPSMT"/>
          <w:color w:val="000000"/>
          <w:sz w:val="20"/>
        </w:rPr>
        <w:tab/>
      </w:r>
      <w:r w:rsidRPr="00BA7DEC">
        <w:rPr>
          <w:rFonts w:ascii="Verdana" w:eastAsia="TimesNewRomanPSMT" w:hAnsi="Verdana" w:cs="TimesNewRomanPSMT"/>
          <w:b/>
          <w:color w:val="000000"/>
          <w:sz w:val="20"/>
        </w:rPr>
        <w:t>παιδική εργασία</w:t>
      </w:r>
      <w:r w:rsidRPr="00BA7DEC">
        <w:rPr>
          <w:rFonts w:ascii="Verdana" w:eastAsia="TimesNewRomanPSMT" w:hAnsi="Verdana" w:cs="TimesNewRomanPSMT"/>
          <w:color w:val="000000"/>
          <w:sz w:val="20"/>
        </w:rPr>
        <w:t xml:space="preserve">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σ.1), η οποία ενσωματώθηκε στην εθνική νομοθεσία με το ν. 4198/2013 (Α` 215).</w:t>
      </w:r>
    </w:p>
    <w:p w:rsidR="00731496" w:rsidRPr="00BA7DEC" w:rsidRDefault="00731496" w:rsidP="00731496">
      <w:pPr>
        <w:ind w:left="851" w:hanging="284"/>
        <w:jc w:val="both"/>
        <w:rPr>
          <w:rFonts w:ascii="Verdana" w:eastAsia="TimesNewRomanPSMT" w:hAnsi="Verdana" w:cs="TimesNewRomanPSMT"/>
          <w:color w:val="000000"/>
          <w:sz w:val="20"/>
        </w:rPr>
      </w:pPr>
    </w:p>
    <w:p w:rsidR="00731496" w:rsidRPr="00BA7DEC" w:rsidRDefault="00731496" w:rsidP="00731496">
      <w:pPr>
        <w:ind w:left="1418"/>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 xml:space="preserve">Σε περίπτωση που το απόσπασμα ποινικού μητρώου φέρει καταδικαστικές αποφάσεις, οι συμμετέχοντες θα πρέπει να επισυνάπτουν τις αναφερόμενες σε </w:t>
      </w:r>
      <w:r w:rsidR="004B298A" w:rsidRPr="00BA7DEC">
        <w:rPr>
          <w:rFonts w:ascii="Verdana" w:eastAsia="TimesNewRomanPSMT" w:hAnsi="Verdana" w:cs="TimesNewRomanPSMT"/>
          <w:color w:val="000000"/>
          <w:sz w:val="20"/>
        </w:rPr>
        <w:t>αυτό καταδικαστικές αποφάσεις.</w:t>
      </w:r>
    </w:p>
    <w:p w:rsidR="00731496" w:rsidRPr="00BA7DEC" w:rsidRDefault="00731496" w:rsidP="00731496">
      <w:pPr>
        <w:ind w:left="1418"/>
        <w:jc w:val="both"/>
        <w:rPr>
          <w:rFonts w:ascii="Verdana" w:eastAsia="TimesNewRomanPSMT" w:hAnsi="Verdana" w:cs="TimesNewRomanPSMT"/>
          <w:color w:val="000000"/>
          <w:sz w:val="20"/>
        </w:rPr>
      </w:pPr>
    </w:p>
    <w:p w:rsidR="00731496" w:rsidRPr="00BA7DEC" w:rsidRDefault="00731496" w:rsidP="00731496">
      <w:pPr>
        <w:ind w:left="1418"/>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rPr>
        <w:t>Σε περίπτωση συμμετοχής νομικού προσώπου, το ως άνω δικαιολογητικό αφορά:</w:t>
      </w:r>
    </w:p>
    <w:p w:rsidR="00731496" w:rsidRPr="00BA7DEC" w:rsidRDefault="00731496" w:rsidP="00731496">
      <w:pPr>
        <w:ind w:left="1134" w:hanging="283"/>
        <w:rPr>
          <w:rFonts w:ascii="Verdana" w:eastAsia="TimesNewRomanPSMT" w:hAnsi="Verdana" w:cs="TimesNewRomanPSMT"/>
          <w:color w:val="000000"/>
          <w:sz w:val="20"/>
        </w:rPr>
      </w:pPr>
    </w:p>
    <w:p w:rsidR="00731496" w:rsidRPr="00BA7DEC" w:rsidRDefault="00731496" w:rsidP="00731496">
      <w:pPr>
        <w:ind w:left="1701" w:hanging="283"/>
        <w:rPr>
          <w:rFonts w:ascii="Verdana" w:eastAsia="TimesNewRomanPSMT" w:hAnsi="Verdana" w:cs="TimesNewRomanPSMT"/>
          <w:color w:val="000000"/>
          <w:sz w:val="20"/>
        </w:rPr>
      </w:pPr>
      <w:r w:rsidRPr="00BA7DEC">
        <w:rPr>
          <w:rFonts w:ascii="Verdana" w:eastAsia="TimesNewRomanPSMT" w:hAnsi="Verdana" w:cs="TimesNewRomanPSMT"/>
          <w:color w:val="000000"/>
          <w:sz w:val="20"/>
          <w:lang w:val="en-US"/>
        </w:rPr>
        <w:t>i</w:t>
      </w:r>
      <w:r w:rsidRPr="00BA7DEC">
        <w:rPr>
          <w:rFonts w:ascii="Verdana" w:eastAsia="TimesNewRomanPSMT" w:hAnsi="Verdana" w:cs="TimesNewRomanPSMT"/>
          <w:color w:val="000000"/>
          <w:sz w:val="20"/>
        </w:rPr>
        <w:t>.</w:t>
      </w:r>
      <w:r w:rsidRPr="00BA7DEC">
        <w:rPr>
          <w:rFonts w:ascii="Verdana" w:eastAsia="TimesNewRomanPSMT" w:hAnsi="Verdana" w:cs="TimesNewRomanPSMT"/>
          <w:color w:val="000000"/>
          <w:sz w:val="20"/>
        </w:rPr>
        <w:tab/>
        <w:t xml:space="preserve">τους Διαχειριστές, όταν το νομικό πρόσωπο είναι Ο.Ε, Ε.Ε ή Ε.Π.Ε. </w:t>
      </w:r>
      <w:r w:rsidRPr="00BA7DEC">
        <w:rPr>
          <w:rFonts w:ascii="Verdana" w:eastAsia="TimesNewRomanPSMT" w:hAnsi="Verdana" w:cs="TimesNewRomanPSMT"/>
          <w:sz w:val="20"/>
        </w:rPr>
        <w:t>ή ΙΚΕ</w:t>
      </w:r>
      <w:r w:rsidRPr="00BA7DEC">
        <w:rPr>
          <w:rFonts w:ascii="Verdana" w:eastAsia="TimesNewRomanPSMT" w:hAnsi="Verdana" w:cs="TimesNewRomanPSMT"/>
          <w:color w:val="000000"/>
          <w:sz w:val="20"/>
        </w:rPr>
        <w:t>,</w:t>
      </w:r>
    </w:p>
    <w:p w:rsidR="00731496" w:rsidRPr="00BA7DEC" w:rsidRDefault="00731496" w:rsidP="00731496">
      <w:pPr>
        <w:ind w:left="1701" w:hanging="283"/>
        <w:jc w:val="both"/>
        <w:rPr>
          <w:rFonts w:ascii="Verdana" w:eastAsia="TimesNewRomanPSMT" w:hAnsi="Verdana" w:cs="TimesNewRomanPSMT"/>
          <w:color w:val="000000"/>
          <w:sz w:val="20"/>
        </w:rPr>
      </w:pPr>
      <w:r w:rsidRPr="00BA7DEC">
        <w:rPr>
          <w:rFonts w:ascii="Verdana" w:eastAsia="TimesNewRomanPSMT" w:hAnsi="Verdana" w:cs="TimesNewRomanPSMT"/>
          <w:color w:val="000000"/>
          <w:sz w:val="20"/>
          <w:lang w:val="en-US"/>
        </w:rPr>
        <w:lastRenderedPageBreak/>
        <w:t>ii</w:t>
      </w:r>
      <w:r w:rsidRPr="00BA7DEC">
        <w:rPr>
          <w:rFonts w:ascii="Verdana" w:eastAsia="TimesNewRomanPSMT" w:hAnsi="Verdana" w:cs="TimesNewRomanPSMT"/>
          <w:color w:val="000000"/>
          <w:sz w:val="20"/>
        </w:rPr>
        <w:t>.</w:t>
      </w:r>
      <w:r w:rsidRPr="00BA7DEC">
        <w:rPr>
          <w:rFonts w:ascii="Verdana" w:eastAsia="TimesNewRomanPSMT" w:hAnsi="Verdana" w:cs="TimesNewRomanPSMT"/>
          <w:color w:val="000000"/>
          <w:sz w:val="20"/>
        </w:rPr>
        <w:tab/>
        <w:t xml:space="preserve">τον Πρόεδρο του Δ.Σ., το Διευθύνοντα Σύμβουλο και τα λοιπά μέλη του Δ.Σ., όταν το νομικό πρόσωπο είναι Α.Ε., </w:t>
      </w:r>
    </w:p>
    <w:p w:rsidR="00731496" w:rsidRPr="00BA7DEC" w:rsidRDefault="00731496" w:rsidP="00731496">
      <w:pPr>
        <w:ind w:left="1701" w:hanging="283"/>
        <w:jc w:val="both"/>
        <w:rPr>
          <w:rFonts w:ascii="Verdana" w:eastAsia="TimesNewRomanPSMT" w:hAnsi="Verdana" w:cs="TimesNewRomanPSMT"/>
          <w:sz w:val="20"/>
        </w:rPr>
      </w:pPr>
      <w:r w:rsidRPr="00BA7DEC">
        <w:rPr>
          <w:rFonts w:ascii="Verdana" w:eastAsia="TimesNewRomanPSMT" w:hAnsi="Verdana" w:cs="TimesNewRomanPSMT"/>
          <w:color w:val="000000"/>
          <w:sz w:val="20"/>
          <w:lang w:val="en-US"/>
        </w:rPr>
        <w:t>iii</w:t>
      </w:r>
      <w:r w:rsidRPr="00BA7DEC">
        <w:rPr>
          <w:rFonts w:ascii="Verdana" w:eastAsia="TimesNewRomanPSMT" w:hAnsi="Verdana" w:cs="TimesNewRomanPSMT"/>
          <w:color w:val="000000"/>
          <w:sz w:val="20"/>
        </w:rPr>
        <w:t>.</w:t>
      </w:r>
      <w:r w:rsidRPr="00BA7DEC">
        <w:rPr>
          <w:rFonts w:ascii="Verdana" w:eastAsia="TimesNewRomanPSMT" w:hAnsi="Verdana" w:cs="TimesNewRomanPSMT"/>
          <w:color w:val="000000"/>
          <w:sz w:val="20"/>
        </w:rPr>
        <w:tab/>
        <w:t xml:space="preserve">σε </w:t>
      </w:r>
      <w:r w:rsidRPr="00BA7DEC">
        <w:rPr>
          <w:rFonts w:ascii="Verdana" w:eastAsia="TimesNewRomanPSMT" w:hAnsi="Verdana" w:cs="TimesNewRomanPSMT"/>
          <w:sz w:val="20"/>
        </w:rPr>
        <w:t xml:space="preserve">κάθε άλλη περίπτωση νομικού προσώπου, τους νομίμους εκπροσώπους του και </w:t>
      </w:r>
    </w:p>
    <w:p w:rsidR="00731496" w:rsidRPr="00BA7DEC" w:rsidRDefault="00731496" w:rsidP="00731496">
      <w:pPr>
        <w:ind w:left="1701" w:hanging="283"/>
        <w:jc w:val="both"/>
        <w:rPr>
          <w:rFonts w:ascii="Verdana" w:eastAsia="TimesNewRomanPSMT" w:hAnsi="Verdana" w:cs="TimesNewRomanPSMT"/>
          <w:color w:val="000000"/>
          <w:sz w:val="20"/>
        </w:rPr>
      </w:pPr>
      <w:r w:rsidRPr="00BA7DEC">
        <w:rPr>
          <w:rFonts w:ascii="Verdana" w:eastAsia="TimesNewRomanPSMT" w:hAnsi="Verdana" w:cs="TimesNewRomanPSMT"/>
          <w:sz w:val="20"/>
          <w:lang w:val="en-US"/>
        </w:rPr>
        <w:t>iv</w:t>
      </w:r>
      <w:r w:rsidRPr="00BA7DEC">
        <w:rPr>
          <w:rFonts w:ascii="Verdana" w:eastAsia="TimesNewRomanPSMT" w:hAnsi="Verdana" w:cs="TimesNewRomanPSMT"/>
          <w:sz w:val="20"/>
        </w:rPr>
        <w:t>.</w:t>
      </w:r>
      <w:r w:rsidR="00B970F8" w:rsidRPr="00BA7DEC">
        <w:rPr>
          <w:rFonts w:ascii="Verdana" w:eastAsia="TimesNewRomanPSMT" w:hAnsi="Verdana" w:cs="TimesNewRomanPSMT"/>
          <w:sz w:val="20"/>
        </w:rPr>
        <w:t xml:space="preserve"> τον Πρόεδρό του, ό</w:t>
      </w:r>
      <w:r w:rsidRPr="00BA7DEC">
        <w:rPr>
          <w:rFonts w:ascii="Verdana" w:eastAsia="TimesNewRomanPSMT" w:hAnsi="Verdana" w:cs="TimesNewRomanPSMT"/>
          <w:sz w:val="20"/>
        </w:rPr>
        <w:t>ταν ο προσφέρων είναι συνεταιρισμός.</w:t>
      </w:r>
    </w:p>
    <w:p w:rsidR="00731496" w:rsidRPr="00BA7DEC" w:rsidRDefault="00731496" w:rsidP="00731496">
      <w:pPr>
        <w:rPr>
          <w:rFonts w:ascii="Verdana" w:eastAsia="TimesNewRomanPSMT" w:hAnsi="Verdana" w:cs="TimesNewRomanPSMT"/>
          <w:b/>
          <w:sz w:val="20"/>
        </w:rPr>
      </w:pPr>
    </w:p>
    <w:p w:rsidR="004B298A" w:rsidRPr="00BA7DEC" w:rsidRDefault="00731496" w:rsidP="004B298A">
      <w:pPr>
        <w:ind w:left="1134" w:hanging="425"/>
        <w:jc w:val="both"/>
        <w:rPr>
          <w:rFonts w:ascii="Verdana" w:eastAsia="TimesNewRomanPSMT" w:hAnsi="Verdana" w:cs="TimesNewRomanPSMT"/>
          <w:sz w:val="20"/>
        </w:rPr>
      </w:pPr>
      <w:r w:rsidRPr="00BA7DEC">
        <w:rPr>
          <w:rFonts w:ascii="Verdana" w:eastAsia="TimesNewRomanPSMT" w:hAnsi="Verdana" w:cs="TimesNewRomanPSMT"/>
          <w:sz w:val="20"/>
        </w:rPr>
        <w:t>2.</w:t>
      </w:r>
      <w:r w:rsidRPr="00BA7DEC">
        <w:rPr>
          <w:rFonts w:ascii="Verdana" w:eastAsia="TimesNewRomanPSMT" w:hAnsi="Verdana" w:cs="TimesNewRomanPSMT"/>
          <w:sz w:val="20"/>
        </w:rPr>
        <w:tab/>
      </w:r>
      <w:r w:rsidRPr="00BA7DEC">
        <w:rPr>
          <w:rFonts w:ascii="Verdana" w:eastAsia="TimesNewRomanPSMT" w:hAnsi="Verdana" w:cs="TimesNewRomanPSMT"/>
          <w:b/>
          <w:sz w:val="20"/>
        </w:rPr>
        <w:t>Πιστοποιητικό αρμόδιας δικαστικής ή διοικητικής Αρχής</w:t>
      </w:r>
      <w:r w:rsidRPr="00BA7DEC">
        <w:rPr>
          <w:rFonts w:ascii="Verdana" w:eastAsia="TimesNewRomanPSMT" w:hAnsi="Verdana" w:cs="TimesNewRomanPSMT"/>
          <w:sz w:val="20"/>
        </w:rPr>
        <w:t xml:space="preserve">, από το οποίο να προκύπτει ότι ο </w:t>
      </w:r>
      <w:r w:rsidR="00C266D6" w:rsidRPr="00BA7DEC">
        <w:rPr>
          <w:rFonts w:ascii="Verdana" w:eastAsia="TimesNewRomanPSMT" w:hAnsi="Verdana" w:cs="TimesNewRomanPSMT"/>
          <w:sz w:val="20"/>
        </w:rPr>
        <w:t>συμμετέχων/</w:t>
      </w:r>
      <w:r w:rsidRPr="00BA7DEC">
        <w:rPr>
          <w:rFonts w:ascii="Verdana" w:eastAsia="TimesNewRomanPSMT" w:hAnsi="Verdana" w:cs="TimesNewRomanPSMT"/>
          <w:sz w:val="20"/>
        </w:rPr>
        <w:t xml:space="preserve">υποψήφιος Ανάδοχος </w:t>
      </w:r>
      <w:r w:rsidR="001040D2" w:rsidRPr="00BA7DEC">
        <w:rPr>
          <w:rFonts w:ascii="Verdana" w:eastAsia="TimesNewRomanPSMT" w:hAnsi="Verdana" w:cs="TimesNewRomanPSMT"/>
          <w:sz w:val="20"/>
        </w:rPr>
        <w:t xml:space="preserve">δεν τελεί υπό </w:t>
      </w:r>
      <w:r w:rsidR="001040D2" w:rsidRPr="00BA7DEC">
        <w:rPr>
          <w:rFonts w:ascii="Verdana" w:eastAsia="TimesNewRomanPSMT" w:hAnsi="Verdana" w:cs="TimesNewRomanPSMT"/>
          <w:b/>
          <w:sz w:val="20"/>
        </w:rPr>
        <w:t>πτώχευση</w:t>
      </w:r>
      <w:r w:rsidR="001040D2" w:rsidRPr="00BA7DEC">
        <w:rPr>
          <w:rFonts w:ascii="Verdana" w:eastAsia="TimesNewRomanPSMT" w:hAnsi="Verdana" w:cs="TimesNewRomanPSMT"/>
          <w:sz w:val="20"/>
        </w:rPr>
        <w:t xml:space="preserve"> ή έχει υπαχθεί σε διαδικασία </w:t>
      </w:r>
      <w:r w:rsidR="001040D2" w:rsidRPr="00BA7DEC">
        <w:rPr>
          <w:rFonts w:ascii="Verdana" w:hAnsi="Verdana"/>
          <w:sz w:val="20"/>
        </w:rPr>
        <w:t>πτωχευτικού συμβιβασμού</w:t>
      </w:r>
      <w:r w:rsidR="001040D2" w:rsidRPr="00BA7DEC">
        <w:rPr>
          <w:rFonts w:ascii="Verdana" w:eastAsia="TimesNewRomanPSMT" w:hAnsi="Verdana" w:cs="TimesNewRomanPSMT"/>
          <w:sz w:val="20"/>
        </w:rPr>
        <w:t xml:space="preserve"> </w:t>
      </w:r>
      <w:r w:rsidR="001040D2" w:rsidRPr="00BA7DEC">
        <w:rPr>
          <w:rFonts w:ascii="Verdana" w:hAnsi="Verdana"/>
          <w:sz w:val="20"/>
        </w:rPr>
        <w:t xml:space="preserve">και επίσης ότι δεν τελεί σε διαδικασία κήρυξης σε πτώχευση </w:t>
      </w:r>
      <w:r w:rsidR="001040D2" w:rsidRPr="00BA7DEC">
        <w:rPr>
          <w:rFonts w:ascii="Verdana" w:eastAsia="TimesNewRomanPSMT" w:hAnsi="Verdana" w:cs="TimesNewRomanPSMT"/>
          <w:sz w:val="20"/>
        </w:rPr>
        <w:t xml:space="preserve">ή τελεί υπό </w:t>
      </w:r>
      <w:r w:rsidR="001040D2" w:rsidRPr="00BA7DEC">
        <w:rPr>
          <w:rFonts w:ascii="Verdana" w:eastAsia="TimesNewRomanPSMT" w:hAnsi="Verdana" w:cs="TimesNewRomanPSMT"/>
          <w:b/>
          <w:sz w:val="20"/>
        </w:rPr>
        <w:t>αναγκαστική διαχείριση</w:t>
      </w:r>
      <w:r w:rsidR="001040D2" w:rsidRPr="00BA7DEC">
        <w:rPr>
          <w:rFonts w:ascii="Verdana" w:eastAsia="TimesNewRomanPSMT" w:hAnsi="Verdana" w:cs="TimesNewRomanPSMT"/>
          <w:sz w:val="20"/>
        </w:rPr>
        <w:t xml:space="preserve"> από εκκαθαριστή ή από το δικαστήριο ή </w:t>
      </w:r>
      <w:r w:rsidR="001040D2" w:rsidRPr="00BA7DEC">
        <w:rPr>
          <w:rFonts w:ascii="Verdana" w:hAnsi="Verdana"/>
          <w:sz w:val="20"/>
        </w:rPr>
        <w:t xml:space="preserve">δεν τελεί υπό </w:t>
      </w:r>
      <w:r w:rsidR="001040D2" w:rsidRPr="00BA7DEC">
        <w:rPr>
          <w:rFonts w:ascii="Verdana" w:hAnsi="Verdana"/>
          <w:b/>
          <w:sz w:val="20"/>
        </w:rPr>
        <w:t>κοινή εκκαθάριση</w:t>
      </w:r>
      <w:r w:rsidR="001040D2" w:rsidRPr="00BA7DEC">
        <w:rPr>
          <w:rFonts w:ascii="Verdana" w:hAnsi="Verdana"/>
          <w:sz w:val="20"/>
        </w:rPr>
        <w:t xml:space="preserve"> του κ.ν. 2190/1920, όπως εκάστοτε ισχύει ή βρίσκεται σε οποιαδήποτε ανάλογη κατάσταση προκύπτουσα από παρόμοια διαδικασία, προβλεπόμενη σε εθνικές διατάξεις νόμου ή υπό άλλες ανάλογες καταστάσεις (μόνο για αλλοδαπά νομικά πρόσωπα)</w:t>
      </w:r>
      <w:r w:rsidR="001040D2" w:rsidRPr="00BA7DEC">
        <w:rPr>
          <w:rFonts w:ascii="Verdana" w:eastAsia="TimesNewRomanPSMT" w:hAnsi="Verdana" w:cs="TimesNewRomanPSMT"/>
          <w:sz w:val="20"/>
        </w:rPr>
        <w:t xml:space="preserve">. </w:t>
      </w:r>
    </w:p>
    <w:p w:rsidR="00731496" w:rsidRPr="00BA7DEC" w:rsidRDefault="00731496" w:rsidP="004B298A">
      <w:pPr>
        <w:ind w:left="1134" w:hanging="425"/>
        <w:jc w:val="both"/>
        <w:rPr>
          <w:rFonts w:ascii="Verdana" w:hAnsi="Verdana"/>
          <w:bCs/>
          <w:sz w:val="20"/>
        </w:rPr>
      </w:pPr>
    </w:p>
    <w:p w:rsidR="00731496" w:rsidRPr="00BA7DEC" w:rsidRDefault="00731496" w:rsidP="004B298A">
      <w:pPr>
        <w:ind w:left="1134" w:hanging="425"/>
        <w:jc w:val="both"/>
        <w:rPr>
          <w:rFonts w:ascii="Verdana" w:eastAsia="TimesNewRomanPSMT" w:hAnsi="Verdana" w:cs="TimesNewRomanPSMT"/>
          <w:sz w:val="20"/>
        </w:rPr>
      </w:pPr>
      <w:r w:rsidRPr="00BA7DEC">
        <w:rPr>
          <w:rFonts w:ascii="Verdana" w:eastAsia="TimesNewRomanPSMT" w:hAnsi="Verdana" w:cs="TimesNewRomanPSMT"/>
          <w:sz w:val="20"/>
        </w:rPr>
        <w:t>3.</w:t>
      </w:r>
      <w:r w:rsidRPr="00BA7DEC">
        <w:rPr>
          <w:rFonts w:ascii="Verdana" w:eastAsia="TimesNewRomanPSMT" w:hAnsi="Verdana" w:cs="TimesNewRomanPSMT"/>
          <w:sz w:val="20"/>
        </w:rPr>
        <w:tab/>
      </w:r>
      <w:r w:rsidRPr="00BA7DEC">
        <w:rPr>
          <w:rFonts w:ascii="Verdana" w:eastAsia="TimesNewRomanPSMT" w:hAnsi="Verdana" w:cs="TimesNewRomanPSMT"/>
          <w:b/>
          <w:sz w:val="20"/>
        </w:rPr>
        <w:t>Υπεύθυνη δήλωση του Ν. 1599/1986</w:t>
      </w:r>
      <w:r w:rsidRPr="00BA7DEC">
        <w:rPr>
          <w:rFonts w:ascii="Verdana" w:eastAsia="TimesNewRomanPSMT" w:hAnsi="Verdana" w:cs="TimesNewRomanPSMT"/>
          <w:sz w:val="20"/>
        </w:rPr>
        <w:t xml:space="preserve"> στην οποία ο </w:t>
      </w:r>
      <w:r w:rsidR="004B298A" w:rsidRPr="00BA7DEC">
        <w:rPr>
          <w:rFonts w:ascii="Verdana" w:eastAsia="TimesNewRomanPSMT" w:hAnsi="Verdana" w:cs="TimesNewRomanPSMT"/>
          <w:sz w:val="20"/>
        </w:rPr>
        <w:t>συμμετέχων/</w:t>
      </w:r>
      <w:r w:rsidRPr="00BA7DEC">
        <w:rPr>
          <w:rFonts w:ascii="Verdana" w:eastAsia="TimesNewRomanPSMT" w:hAnsi="Verdana" w:cs="TimesNewRomanPSMT"/>
          <w:sz w:val="20"/>
        </w:rPr>
        <w:t>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w:t>
      </w:r>
    </w:p>
    <w:p w:rsidR="004B298A" w:rsidRPr="00BA7DEC" w:rsidRDefault="004B298A" w:rsidP="004B298A">
      <w:pPr>
        <w:ind w:left="1134" w:hanging="425"/>
        <w:jc w:val="both"/>
        <w:rPr>
          <w:rFonts w:ascii="Verdana" w:eastAsia="TimesNewRomanPSMT" w:hAnsi="Verdana" w:cs="TimesNewRomanPSMT"/>
          <w:b/>
          <w:sz w:val="20"/>
        </w:rPr>
      </w:pPr>
    </w:p>
    <w:p w:rsidR="00731496" w:rsidRPr="00BA7DEC" w:rsidRDefault="00731496" w:rsidP="00731496">
      <w:pPr>
        <w:ind w:left="1134" w:hanging="425"/>
        <w:jc w:val="both"/>
        <w:rPr>
          <w:rFonts w:ascii="Verdana" w:eastAsia="TimesNewRomanPSMT" w:hAnsi="Verdana" w:cs="TimesNewRomanPSMT"/>
          <w:sz w:val="20"/>
        </w:rPr>
      </w:pPr>
      <w:r w:rsidRPr="00BA7DEC">
        <w:rPr>
          <w:rFonts w:ascii="Verdana" w:eastAsia="TimesNewRomanPSMT" w:hAnsi="Verdana" w:cs="TimesNewRomanPSMT"/>
          <w:sz w:val="20"/>
        </w:rPr>
        <w:t>4.</w:t>
      </w:r>
      <w:r w:rsidRPr="00BA7DEC">
        <w:rPr>
          <w:rFonts w:ascii="Verdana" w:eastAsia="TimesNewRomanPSMT" w:hAnsi="Verdana" w:cs="TimesNewRomanPSMT"/>
          <w:sz w:val="20"/>
        </w:rPr>
        <w:tab/>
      </w:r>
      <w:r w:rsidRPr="00BA7DEC">
        <w:rPr>
          <w:rFonts w:ascii="Verdana" w:eastAsia="TimesNewRomanPSMT" w:hAnsi="Verdana" w:cs="TimesNewRomanPSMT"/>
          <w:b/>
          <w:sz w:val="20"/>
        </w:rPr>
        <w:t>Πιστοποιητικά όλων των οργανισμών κοινωνικής ασφάλισης</w:t>
      </w:r>
      <w:r w:rsidRPr="00BA7DEC">
        <w:rPr>
          <w:rFonts w:ascii="Verdana" w:eastAsia="TimesNewRomanPSMT" w:hAnsi="Verdana" w:cs="TimesNewRomanPSMT"/>
          <w:sz w:val="20"/>
        </w:rPr>
        <w:t xml:space="preserve"> που ο </w:t>
      </w:r>
      <w:r w:rsidR="004B298A" w:rsidRPr="00BA7DEC">
        <w:rPr>
          <w:rFonts w:ascii="Verdana" w:eastAsia="TimesNewRomanPSMT" w:hAnsi="Verdana" w:cs="TimesNewRomanPSMT"/>
          <w:sz w:val="20"/>
        </w:rPr>
        <w:t>συμμετέχων/</w:t>
      </w:r>
      <w:r w:rsidRPr="00BA7DEC">
        <w:rPr>
          <w:rFonts w:ascii="Verdana" w:eastAsia="TimesNewRomanPSMT" w:hAnsi="Verdana" w:cs="TimesNewRomanPSMT"/>
          <w:sz w:val="20"/>
        </w:rPr>
        <w:t>υποψήφιος Ανάδοχος δηλώνει στην Υπεύθυνη Δήλωση της προηγουμένης παραγράφου, από τα οποία να προκύπτει ότι είναι ενήμερος ως προς τις εισφορές κοινωνικής ασφάλισης.</w:t>
      </w:r>
    </w:p>
    <w:p w:rsidR="004B298A" w:rsidRPr="00BA7DEC" w:rsidRDefault="004B298A" w:rsidP="00731496">
      <w:pPr>
        <w:ind w:left="1134" w:hanging="425"/>
        <w:jc w:val="both"/>
        <w:rPr>
          <w:rFonts w:ascii="Verdana" w:eastAsia="TimesNewRomanPSMT" w:hAnsi="Verdana" w:cs="TimesNewRomanPSMT"/>
          <w:b/>
          <w:sz w:val="20"/>
        </w:rPr>
      </w:pPr>
    </w:p>
    <w:p w:rsidR="00731496" w:rsidRPr="00BA7DEC" w:rsidRDefault="00731496" w:rsidP="00731496">
      <w:pPr>
        <w:ind w:left="1134" w:hanging="425"/>
        <w:jc w:val="both"/>
        <w:rPr>
          <w:rFonts w:ascii="Verdana" w:eastAsia="TimesNewRomanPSMT" w:hAnsi="Verdana" w:cs="TimesNewRomanPSMT"/>
          <w:sz w:val="20"/>
        </w:rPr>
      </w:pPr>
      <w:r w:rsidRPr="00BA7DEC">
        <w:rPr>
          <w:rFonts w:ascii="Verdana" w:eastAsia="TimesNewRomanPSMT" w:hAnsi="Verdana" w:cs="TimesNewRomanPSMT"/>
          <w:sz w:val="20"/>
        </w:rPr>
        <w:t>5.</w:t>
      </w:r>
      <w:r w:rsidRPr="00BA7DEC">
        <w:rPr>
          <w:rFonts w:ascii="Verdana" w:eastAsia="TimesNewRomanPSMT" w:hAnsi="Verdana" w:cs="TimesNewRomanPSMT"/>
          <w:sz w:val="20"/>
        </w:rPr>
        <w:tab/>
      </w:r>
      <w:r w:rsidRPr="00BA7DEC">
        <w:rPr>
          <w:rFonts w:ascii="Verdana" w:eastAsia="TimesNewRomanPSMT" w:hAnsi="Verdana" w:cs="TimesNewRomanPSMT"/>
          <w:b/>
          <w:sz w:val="20"/>
        </w:rPr>
        <w:t>Πιστοποιητικό αρμόδιας αρχής</w:t>
      </w:r>
      <w:r w:rsidRPr="00BA7DEC">
        <w:rPr>
          <w:rFonts w:ascii="Verdana" w:eastAsia="TimesNewRomanPSMT" w:hAnsi="Verdana" w:cs="TimesNewRomanPSMT"/>
          <w:sz w:val="20"/>
        </w:rPr>
        <w:t xml:space="preserve">, από το οποίο να προκύπτει ότι ο </w:t>
      </w:r>
      <w:r w:rsidR="00E031C1" w:rsidRPr="00BA7DEC">
        <w:rPr>
          <w:rFonts w:ascii="Verdana" w:eastAsia="TimesNewRomanPSMT" w:hAnsi="Verdana" w:cs="TimesNewRomanPSMT"/>
          <w:sz w:val="20"/>
        </w:rPr>
        <w:t>συμμετέχων/</w:t>
      </w:r>
      <w:r w:rsidRPr="00BA7DEC">
        <w:rPr>
          <w:rFonts w:ascii="Verdana" w:eastAsia="TimesNewRomanPSMT" w:hAnsi="Verdana" w:cs="TimesNewRomanPSMT"/>
          <w:sz w:val="20"/>
        </w:rPr>
        <w:t xml:space="preserve">υποψήφιος Ανάδοχος είναι ενήμερος ως προς τις </w:t>
      </w:r>
      <w:r w:rsidRPr="00BA7DEC">
        <w:rPr>
          <w:rFonts w:ascii="Verdana" w:eastAsia="TimesNewRomanPSMT" w:hAnsi="Verdana" w:cs="TimesNewRomanPSMT"/>
          <w:b/>
          <w:sz w:val="20"/>
        </w:rPr>
        <w:t>φορολογικές υποχρεώσεις</w:t>
      </w:r>
      <w:r w:rsidRPr="00BA7DEC">
        <w:rPr>
          <w:rFonts w:ascii="Verdana" w:eastAsia="TimesNewRomanPSMT" w:hAnsi="Verdana" w:cs="TimesNewRomanPSMT"/>
          <w:sz w:val="20"/>
        </w:rPr>
        <w:t xml:space="preserve"> του.</w:t>
      </w:r>
    </w:p>
    <w:p w:rsidR="00731496" w:rsidRPr="00BA7DEC" w:rsidRDefault="00731496" w:rsidP="00731496">
      <w:pPr>
        <w:ind w:left="1134" w:hanging="425"/>
        <w:jc w:val="both"/>
        <w:rPr>
          <w:rFonts w:ascii="Verdana" w:hAnsi="Verdana" w:cs="TimesNewRomanPS-BoldMT"/>
          <w:b/>
          <w:bCs/>
          <w:sz w:val="20"/>
        </w:rPr>
      </w:pPr>
    </w:p>
    <w:p w:rsidR="00C91E25" w:rsidRPr="00BA7DEC" w:rsidRDefault="00C91E25" w:rsidP="00C91E25">
      <w:pPr>
        <w:ind w:left="1134" w:hanging="425"/>
        <w:jc w:val="both"/>
        <w:rPr>
          <w:rFonts w:ascii="Verdana" w:eastAsia="TimesNewRomanPSMT" w:hAnsi="Verdana" w:cs="TimesNewRomanPSMT"/>
          <w:sz w:val="20"/>
        </w:rPr>
      </w:pPr>
    </w:p>
    <w:p w:rsidR="00731496" w:rsidRPr="00BA7DEC" w:rsidRDefault="00C91E25" w:rsidP="00E031C1">
      <w:pPr>
        <w:ind w:left="1134" w:hanging="425"/>
        <w:jc w:val="both"/>
        <w:rPr>
          <w:rFonts w:ascii="Verdana" w:eastAsia="TimesNewRomanPSMT" w:hAnsi="Verdana" w:cs="TimesNewRomanPSMT"/>
          <w:sz w:val="20"/>
        </w:rPr>
      </w:pPr>
      <w:r w:rsidRPr="00BA7DEC">
        <w:rPr>
          <w:rFonts w:ascii="Verdana" w:eastAsia="TimesNewRomanPSMT" w:hAnsi="Verdana" w:cs="TimesNewRomanPSMT"/>
          <w:sz w:val="20"/>
        </w:rPr>
        <w:t>6</w:t>
      </w:r>
      <w:r w:rsidR="00731496" w:rsidRPr="00BA7DEC">
        <w:rPr>
          <w:rFonts w:ascii="Verdana" w:eastAsia="TimesNewRomanPSMT" w:hAnsi="Verdana" w:cs="TimesNewRomanPSMT"/>
          <w:sz w:val="20"/>
        </w:rPr>
        <w:t>.</w:t>
      </w:r>
      <w:r w:rsidR="00731496" w:rsidRPr="00BA7DEC">
        <w:rPr>
          <w:rFonts w:ascii="Verdana" w:eastAsia="TimesNewRomanPSMT" w:hAnsi="Verdana" w:cs="TimesNewRomanPSMT"/>
          <w:sz w:val="20"/>
        </w:rPr>
        <w:tab/>
      </w:r>
      <w:r w:rsidR="00731496" w:rsidRPr="00BA7DEC">
        <w:rPr>
          <w:rFonts w:ascii="Verdana" w:eastAsia="TimesNewRomanPSMT" w:hAnsi="Verdana" w:cs="TimesNewRomanPSMT"/>
          <w:b/>
          <w:sz w:val="20"/>
        </w:rPr>
        <w:t>Πιστοποιητικό του οικείου Επιμελητηρίου</w:t>
      </w:r>
      <w:r w:rsidR="00731496" w:rsidRPr="00BA7DEC">
        <w:rPr>
          <w:rFonts w:ascii="Verdana" w:eastAsia="TimesNewRomanPSMT" w:hAnsi="Verdana" w:cs="TimesNewRomanPSMT"/>
          <w:sz w:val="20"/>
        </w:rPr>
        <w:t xml:space="preserve"> ή άλλου επαγγελματικού φορέα, με το οποίο θα πιστοποιείται αφενός η εγγραφή τους σ' αυτό και το ειδικό επάγγελμά τους, που να είναι συναφές με το δημοπρατούμενο αντικείμενο</w:t>
      </w:r>
      <w:r w:rsidR="00E031C1" w:rsidRPr="00BA7DEC">
        <w:rPr>
          <w:rFonts w:ascii="Verdana" w:eastAsia="TimesNewRomanPSMT" w:hAnsi="Verdana" w:cs="TimesNewRomanPSMT"/>
          <w:sz w:val="20"/>
        </w:rPr>
        <w:t>.</w:t>
      </w:r>
    </w:p>
    <w:p w:rsidR="00E031C1" w:rsidRPr="00BA7DEC" w:rsidRDefault="00E031C1" w:rsidP="00E031C1">
      <w:pPr>
        <w:ind w:left="1134" w:hanging="425"/>
        <w:jc w:val="both"/>
        <w:rPr>
          <w:rFonts w:ascii="Verdana" w:eastAsia="TimesNewRomanPSMT" w:hAnsi="Verdana" w:cs="TimesNewRomanPSMT"/>
          <w:sz w:val="20"/>
        </w:rPr>
      </w:pPr>
    </w:p>
    <w:p w:rsidR="00731496" w:rsidRPr="00BA7DEC" w:rsidRDefault="00731496" w:rsidP="002A5B06">
      <w:pPr>
        <w:ind w:left="709"/>
        <w:jc w:val="both"/>
        <w:rPr>
          <w:rFonts w:ascii="Verdana" w:eastAsia="TimesNewRomanPSMT" w:hAnsi="Verdana" w:cs="TimesNewRomanPSMT"/>
          <w:sz w:val="20"/>
        </w:rPr>
      </w:pPr>
      <w:r w:rsidRPr="00BA7DEC">
        <w:rPr>
          <w:rFonts w:ascii="Verdana" w:eastAsia="TimesNewRomanPSMT" w:hAnsi="Verdana" w:cs="TimesNewRomanPSMT"/>
          <w:sz w:val="20"/>
        </w:rPr>
        <w:t>Τα παραπάνω πιστοποιητικά συντάσσονται ή/και εκδίδονται με βάση την ισχύουσα νομοθεσία της χώρας που είναι εγκατεστημένος ο υποψήφιος, από την οποία και εκδίδεται το σχετικό Πιστοποιητικό.</w:t>
      </w:r>
    </w:p>
    <w:p w:rsidR="00731496" w:rsidRPr="00BA7DEC" w:rsidRDefault="00731496" w:rsidP="002A5B06">
      <w:pPr>
        <w:ind w:left="709"/>
        <w:jc w:val="both"/>
        <w:rPr>
          <w:rFonts w:ascii="Verdana" w:eastAsia="TimesNewRomanPSMT" w:hAnsi="Verdana" w:cs="TimesNewRomanPSMT"/>
          <w:sz w:val="20"/>
        </w:rPr>
      </w:pPr>
      <w:r w:rsidRPr="00BA7DEC">
        <w:rPr>
          <w:rFonts w:ascii="Verdana" w:eastAsia="TimesNewRomanPSMT" w:hAnsi="Verdana" w:cs="TimesNewRomanPSMT"/>
          <w:sz w:val="20"/>
        </w:rPr>
        <w:t>Σε περίπτωση που ορισμένα από τα πιο πάνω δικαιολογητικά των περιπτώσεων 1, 2, 4 και 5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αυτή Βεβαίωση ή Υπεύθυνη Δήλωση θα συνυποβληθεί υποχρεωτικά μαζί με τα λοιπά Δικαιολογητικά Συμμετοχής.  Στην κατά τα άνω υπεύθυνη ή ένορκη δήλωση θα δηλώνεται υποχρεωτικά ότι δεν εκδίδονται τα συγκεκριμένα έγγραφα και ότι δεν συντρέχουν στο συγκεκριμένο πρόσωπο οι ανωτέρω νομικές καταστάσεις.</w:t>
      </w:r>
    </w:p>
    <w:p w:rsidR="00731496" w:rsidRPr="00BA7DEC" w:rsidRDefault="00731496" w:rsidP="002A5B06">
      <w:pPr>
        <w:ind w:left="709" w:hanging="142"/>
        <w:jc w:val="both"/>
        <w:rPr>
          <w:rFonts w:ascii="Verdana" w:hAnsi="Verdana" w:cs="Arial"/>
          <w:sz w:val="20"/>
        </w:rPr>
      </w:pPr>
    </w:p>
    <w:p w:rsidR="00731496" w:rsidRPr="00BA7DEC" w:rsidRDefault="00731496" w:rsidP="00297C4C">
      <w:pPr>
        <w:ind w:left="709"/>
        <w:jc w:val="both"/>
        <w:rPr>
          <w:rFonts w:ascii="Verdana" w:hAnsi="Verdana" w:cs="Arial"/>
          <w:sz w:val="20"/>
        </w:rPr>
      </w:pPr>
      <w:r w:rsidRPr="00BA7DEC">
        <w:rPr>
          <w:rFonts w:ascii="Verdana" w:hAnsi="Verdana" w:cs="Arial"/>
          <w:sz w:val="20"/>
        </w:rPr>
        <w:t>Οικονομικός φορέας που εμπίπτει σε μια από τις καταστάσεις που αναφέρονται ανωτέρω μπορεί να προσκομίζει στοιχεία, σύμφωνα με τους όρους και τις προϋποθέσεις που ορίζονται στο άρθρο 305 του</w:t>
      </w:r>
      <w:r w:rsidR="003E3427" w:rsidRPr="00BA7DEC">
        <w:rPr>
          <w:rFonts w:ascii="Verdana" w:hAnsi="Verdana" w:cs="Arial"/>
          <w:sz w:val="20"/>
        </w:rPr>
        <w:t xml:space="preserve"> </w:t>
      </w:r>
      <w:r w:rsidR="00B970F8" w:rsidRPr="00BA7DEC">
        <w:rPr>
          <w:rFonts w:ascii="Verdana" w:hAnsi="Verdana" w:cs="Arial"/>
          <w:sz w:val="20"/>
        </w:rPr>
        <w:t>ν</w:t>
      </w:r>
      <w:r w:rsidRPr="00BA7DEC">
        <w:rPr>
          <w:rFonts w:ascii="Verdana" w:hAnsi="Verdana" w:cs="Arial"/>
          <w:sz w:val="20"/>
        </w:rPr>
        <w:t xml:space="preserve">. 4412/2016,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w:t>
      </w:r>
      <w:r w:rsidRPr="00BA7DEC">
        <w:rPr>
          <w:rFonts w:ascii="Verdana" w:hAnsi="Verdana" w:cs="Arial"/>
          <w:sz w:val="20"/>
        </w:rPr>
        <w:lastRenderedPageBreak/>
        <w:t>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w:t>
      </w:r>
      <w:r w:rsidR="00B970F8" w:rsidRPr="00BA7DEC">
        <w:rPr>
          <w:rFonts w:ascii="Verdana" w:hAnsi="Verdana" w:cs="Arial"/>
          <w:sz w:val="20"/>
        </w:rPr>
        <w:t xml:space="preserve"> </w:t>
      </w:r>
      <w:r w:rsidRPr="00BA7DEC">
        <w:rPr>
          <w:rFonts w:ascii="Verdana" w:hAnsi="Verdana" w:cs="Arial"/>
          <w:sz w:val="20"/>
        </w:rPr>
        <w:t xml:space="preserve">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731496" w:rsidRPr="00BA7DEC" w:rsidRDefault="00731496" w:rsidP="00297C4C">
      <w:pPr>
        <w:ind w:left="709"/>
        <w:jc w:val="both"/>
        <w:rPr>
          <w:rFonts w:ascii="Verdana" w:hAnsi="Verdana" w:cs="Arial"/>
          <w:sz w:val="20"/>
        </w:rPr>
      </w:pPr>
    </w:p>
    <w:p w:rsidR="00731496" w:rsidRPr="00BA7DEC" w:rsidRDefault="00731496" w:rsidP="00297C4C">
      <w:pPr>
        <w:ind w:left="709"/>
        <w:jc w:val="both"/>
        <w:rPr>
          <w:rFonts w:ascii="Verdana" w:hAnsi="Verdana"/>
          <w:sz w:val="20"/>
        </w:rPr>
      </w:pPr>
      <w:r w:rsidRPr="00BA7DEC">
        <w:rPr>
          <w:rFonts w:ascii="Verdana" w:hAnsi="Verdana" w:cs="Arial"/>
          <w:sz w:val="20"/>
        </w:rPr>
        <w:t>Κατ’ εξαίρεση, όταν ο οικονομικός φορέας εμπίπτει σε μια από τις καταστάσεις που αναφέρονται στις περιπτώσεις  4 και 5 και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άρθρο 305 του ν. 4412/2016, πριν από την εκπνοή της προθεσμίας υποβολής προσφοράς στον παρόντα διαγωνισμό, δεν εφαρμόζεται ο εν λόγω αποκλεισμός.</w:t>
      </w:r>
    </w:p>
    <w:p w:rsidR="00731496" w:rsidRPr="00BA7DEC" w:rsidRDefault="00731496" w:rsidP="00A3793B">
      <w:pPr>
        <w:ind w:left="1134" w:hanging="142"/>
        <w:jc w:val="both"/>
        <w:rPr>
          <w:rFonts w:ascii="Verdana" w:hAnsi="Verdana"/>
          <w:sz w:val="20"/>
        </w:rPr>
      </w:pPr>
    </w:p>
    <w:p w:rsidR="00731496" w:rsidRPr="00BA7DEC" w:rsidRDefault="00C91E25" w:rsidP="00731496">
      <w:pPr>
        <w:ind w:left="1134" w:hanging="425"/>
        <w:jc w:val="both"/>
        <w:rPr>
          <w:rFonts w:ascii="Verdana" w:hAnsi="Verdana" w:cs="Arial"/>
          <w:sz w:val="20"/>
        </w:rPr>
      </w:pPr>
      <w:r w:rsidRPr="00BA7DEC">
        <w:rPr>
          <w:rFonts w:ascii="Verdana" w:hAnsi="Verdana"/>
          <w:sz w:val="20"/>
        </w:rPr>
        <w:t>7</w:t>
      </w:r>
      <w:r w:rsidR="00731496" w:rsidRPr="00BA7DEC">
        <w:rPr>
          <w:rFonts w:ascii="Verdana" w:hAnsi="Verdana"/>
          <w:sz w:val="20"/>
        </w:rPr>
        <w:t>.</w:t>
      </w:r>
      <w:r w:rsidR="00731496" w:rsidRPr="00BA7DEC">
        <w:rPr>
          <w:rFonts w:ascii="Verdana" w:hAnsi="Verdana"/>
          <w:sz w:val="20"/>
        </w:rPr>
        <w:tab/>
        <w:t>Επικαιροποιημένη υπεύθυνη Δήλωση του</w:t>
      </w:r>
      <w:r w:rsidR="00D20830" w:rsidRPr="00BA7DEC">
        <w:rPr>
          <w:rFonts w:ascii="Verdana" w:hAnsi="Verdana"/>
          <w:sz w:val="20"/>
        </w:rPr>
        <w:t xml:space="preserve"> </w:t>
      </w:r>
      <w:r w:rsidR="00B970F8" w:rsidRPr="00BA7DEC">
        <w:rPr>
          <w:rFonts w:ascii="Verdana" w:hAnsi="Verdana"/>
          <w:sz w:val="20"/>
        </w:rPr>
        <w:t>ν</w:t>
      </w:r>
      <w:r w:rsidR="00731496" w:rsidRPr="00BA7DEC">
        <w:rPr>
          <w:rFonts w:ascii="Verdana" w:hAnsi="Verdana"/>
          <w:sz w:val="20"/>
        </w:rPr>
        <w:t xml:space="preserve">. 1599/1986 </w:t>
      </w:r>
      <w:r w:rsidR="00731496" w:rsidRPr="00BA7DEC">
        <w:rPr>
          <w:rFonts w:ascii="Verdana" w:hAnsi="Verdana" w:cs="Arial"/>
          <w:sz w:val="20"/>
        </w:rPr>
        <w:t>ότι:</w:t>
      </w:r>
    </w:p>
    <w:p w:rsidR="00731496" w:rsidRPr="00BA7DEC" w:rsidRDefault="00731496" w:rsidP="00731496">
      <w:pPr>
        <w:ind w:left="1134" w:hanging="425"/>
        <w:jc w:val="both"/>
        <w:rPr>
          <w:rFonts w:ascii="Verdana" w:hAnsi="Verdana"/>
          <w:sz w:val="20"/>
        </w:rPr>
      </w:pPr>
    </w:p>
    <w:p w:rsidR="00731496" w:rsidRPr="00BA7DEC" w:rsidRDefault="00731496" w:rsidP="00731496">
      <w:pPr>
        <w:ind w:left="1560" w:hanging="426"/>
        <w:jc w:val="both"/>
        <w:rPr>
          <w:rFonts w:ascii="Verdana" w:hAnsi="Verdana" w:cs="Arial"/>
          <w:sz w:val="20"/>
        </w:rPr>
      </w:pPr>
      <w:r w:rsidRPr="00BA7DEC">
        <w:rPr>
          <w:rFonts w:ascii="Verdana" w:hAnsi="Verdana"/>
          <w:sz w:val="20"/>
        </w:rPr>
        <w:t>α.</w:t>
      </w:r>
      <w:r w:rsidRPr="00BA7DEC">
        <w:rPr>
          <w:rFonts w:ascii="Verdana" w:hAnsi="Verdana" w:cs="Arial"/>
          <w:sz w:val="20"/>
        </w:rPr>
        <w:tab/>
        <w:t>δεν έχει κριθεί ένοχος σοβαρών ψευδών δηλώσεων κατά την παροχή των πληροφοριών που απαιτούνται για την εξακρίβωση της μη συνδρομής των λόγων αποκλεισμού ή την πλήρωση των κριτηρίων επιλογής και δεν έχει αποκρύψει τις πληροφορίες αυτές,</w:t>
      </w:r>
    </w:p>
    <w:p w:rsidR="00731496" w:rsidRPr="00BA7DEC" w:rsidRDefault="00731496" w:rsidP="00731496">
      <w:pPr>
        <w:ind w:left="1560" w:hanging="426"/>
        <w:jc w:val="both"/>
        <w:rPr>
          <w:rFonts w:ascii="Verdana" w:hAnsi="Verdana"/>
          <w:sz w:val="20"/>
        </w:rPr>
      </w:pPr>
    </w:p>
    <w:p w:rsidR="00731496" w:rsidRPr="00BA7DEC" w:rsidRDefault="00731496" w:rsidP="00731496">
      <w:pPr>
        <w:ind w:left="1560" w:hanging="426"/>
        <w:jc w:val="both"/>
        <w:rPr>
          <w:rFonts w:ascii="Verdana" w:hAnsi="Verdana"/>
          <w:sz w:val="20"/>
        </w:rPr>
      </w:pPr>
      <w:r w:rsidRPr="00BA7DEC">
        <w:rPr>
          <w:rFonts w:ascii="Verdana" w:hAnsi="Verdana"/>
          <w:sz w:val="20"/>
        </w:rPr>
        <w:t>β.</w:t>
      </w:r>
      <w:r w:rsidRPr="00BA7DEC">
        <w:rPr>
          <w:rFonts w:ascii="Verdana" w:hAnsi="Verdana"/>
          <w:sz w:val="20"/>
        </w:rPr>
        <w:tab/>
      </w:r>
      <w:r w:rsidRPr="00BA7DEC">
        <w:rPr>
          <w:rFonts w:ascii="Verdana" w:hAnsi="Verdana" w:cs="Arial"/>
          <w:sz w:val="20"/>
        </w:rPr>
        <w:t>δεν επιχείρησε να επηρεάσει με αθέμιτο τρόπο τη διαδικασία λήψης αποφάσεων αναθέτουσας αρχής/ αναθέτοντος φορέα, να αποκτήσει εμπιστευτικές πληροφορίες που ενδέχεται να του αποφέρουν αθέμιτο πλεονέκτημα στη διαδικασία σύναψης σύμβασης ή να παράσχει εξ</w:t>
      </w:r>
      <w:r w:rsidRPr="00BA7DEC">
        <w:rPr>
          <w:rFonts w:ascii="Verdana" w:eastAsia="Calibri" w:hAnsi="Verdana" w:cs="Calibri"/>
          <w:sz w:val="20"/>
        </w:rPr>
        <w:t xml:space="preserve"> </w:t>
      </w:r>
      <w:r w:rsidRPr="00BA7DEC">
        <w:rPr>
          <w:rFonts w:ascii="Verdana" w:hAnsi="Verdana" w:cs="Arial"/>
          <w:sz w:val="20"/>
        </w:rPr>
        <w:t>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731496" w:rsidRPr="00BA7DEC" w:rsidRDefault="00731496" w:rsidP="00731496">
      <w:pPr>
        <w:ind w:left="1560" w:hanging="426"/>
        <w:jc w:val="both"/>
        <w:rPr>
          <w:rFonts w:ascii="Verdana" w:hAnsi="Verdana"/>
          <w:sz w:val="20"/>
          <w:highlight w:val="yellow"/>
        </w:rPr>
      </w:pPr>
    </w:p>
    <w:p w:rsidR="00731496" w:rsidRPr="00BA7DEC" w:rsidRDefault="00C91E25" w:rsidP="00A3793B">
      <w:pPr>
        <w:ind w:left="1134" w:hanging="425"/>
        <w:jc w:val="both"/>
        <w:rPr>
          <w:rFonts w:ascii="Verdana" w:hAnsi="Verdana" w:cs="Arial"/>
          <w:spacing w:val="5"/>
          <w:sz w:val="20"/>
        </w:rPr>
      </w:pPr>
      <w:r w:rsidRPr="00BA7DEC">
        <w:rPr>
          <w:rFonts w:ascii="Verdana" w:hAnsi="Verdana"/>
          <w:sz w:val="20"/>
        </w:rPr>
        <w:t>8</w:t>
      </w:r>
      <w:r w:rsidR="00731496" w:rsidRPr="00BA7DEC">
        <w:rPr>
          <w:rFonts w:ascii="Verdana" w:hAnsi="Verdana"/>
          <w:sz w:val="20"/>
        </w:rPr>
        <w:t>.</w:t>
      </w:r>
      <w:r w:rsidR="00731496" w:rsidRPr="00BA7DEC">
        <w:rPr>
          <w:rFonts w:ascii="Verdana" w:hAnsi="Verdana"/>
          <w:sz w:val="20"/>
        </w:rPr>
        <w:tab/>
        <w:t xml:space="preserve">Τα αποδεικτικά στοιχεία του περιεχομένου της Υπεύθυνης Δήλωσης της παραγράφου </w:t>
      </w:r>
      <w:r w:rsidR="004B3384" w:rsidRPr="00BA7DEC">
        <w:rPr>
          <w:rFonts w:ascii="Verdana" w:hAnsi="Verdana"/>
          <w:sz w:val="20"/>
        </w:rPr>
        <w:t>6.</w:t>
      </w:r>
      <w:r w:rsidR="00731496" w:rsidRPr="00BA7DEC">
        <w:rPr>
          <w:rFonts w:ascii="Verdana" w:hAnsi="Verdana"/>
          <w:sz w:val="20"/>
        </w:rPr>
        <w:t xml:space="preserve">2.2, ήτοι </w:t>
      </w:r>
      <w:r w:rsidR="00731496" w:rsidRPr="00BA7DEC">
        <w:rPr>
          <w:rFonts w:ascii="Verdana" w:hAnsi="Verdana" w:cs="Arial"/>
          <w:spacing w:val="5"/>
          <w:sz w:val="20"/>
        </w:rPr>
        <w:t>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σύσταση του νομικού προσώπου, όλες οι σχετικές τροποποιήσεις των καταστατικών, το/τα πρόσωπο/α που δεσμεύει/ουν νόμιμα την εταιρία κατά την ημερομηνία διενέργειας του διαγωνισμού (απόφαση συμμετοχής στο διαγωνισμό, νόμιμος εκπρόσωπος, δικαίωμα υπογραφής κλπ.) καθώς και η θητεία του/των ή/και των μελών του διοικητικού οργάνου.</w:t>
      </w:r>
    </w:p>
    <w:p w:rsidR="007B59F6" w:rsidRPr="00BA7DEC" w:rsidRDefault="007B59F6" w:rsidP="00731496">
      <w:pPr>
        <w:ind w:left="1134" w:hanging="425"/>
        <w:jc w:val="both"/>
        <w:rPr>
          <w:rFonts w:ascii="Verdana" w:hAnsi="Verdana"/>
          <w:sz w:val="20"/>
        </w:rPr>
      </w:pPr>
    </w:p>
    <w:p w:rsidR="00316CC5" w:rsidRPr="00BA7DEC" w:rsidRDefault="00316CC5" w:rsidP="00687256">
      <w:pPr>
        <w:pStyle w:val="BodyTextIndent33"/>
        <w:ind w:left="0" w:firstLine="0"/>
        <w:rPr>
          <w:sz w:val="20"/>
        </w:rPr>
      </w:pPr>
    </w:p>
    <w:p w:rsidR="00316CC5" w:rsidRPr="00BA7DEC" w:rsidRDefault="00AC5646">
      <w:pPr>
        <w:numPr>
          <w:ilvl w:val="12"/>
          <w:numId w:val="0"/>
        </w:numPr>
        <w:jc w:val="both"/>
        <w:rPr>
          <w:rFonts w:ascii="Verdana" w:hAnsi="Verdana"/>
          <w:b/>
          <w:sz w:val="20"/>
        </w:rPr>
      </w:pPr>
      <w:r w:rsidRPr="00BA7DEC">
        <w:rPr>
          <w:rFonts w:ascii="Verdana" w:hAnsi="Verdana"/>
          <w:b/>
          <w:sz w:val="20"/>
        </w:rPr>
        <w:t>6.</w:t>
      </w:r>
      <w:r w:rsidR="00FE63DE" w:rsidRPr="00BA7DEC">
        <w:rPr>
          <w:rFonts w:ascii="Verdana" w:hAnsi="Verdana"/>
          <w:b/>
          <w:sz w:val="20"/>
        </w:rPr>
        <w:t>3</w:t>
      </w:r>
      <w:r w:rsidR="00945B16" w:rsidRPr="00BA7DEC">
        <w:rPr>
          <w:rFonts w:ascii="Verdana" w:hAnsi="Verdana"/>
          <w:b/>
          <w:sz w:val="20"/>
        </w:rPr>
        <w:tab/>
      </w:r>
      <w:r w:rsidR="00FE63DE" w:rsidRPr="00BA7DEC">
        <w:rPr>
          <w:rFonts w:ascii="Verdana" w:hAnsi="Verdana"/>
          <w:b/>
          <w:sz w:val="20"/>
          <w:u w:val="single"/>
        </w:rPr>
        <w:t>Ο</w:t>
      </w:r>
      <w:r w:rsidR="00BA7DEC">
        <w:rPr>
          <w:rFonts w:ascii="Verdana" w:hAnsi="Verdana"/>
          <w:b/>
          <w:sz w:val="20"/>
          <w:u w:val="single"/>
        </w:rPr>
        <w:t xml:space="preserve"> ΦΑΚΕΛΟΣ Β </w:t>
      </w:r>
      <w:r w:rsidR="00FE63DE" w:rsidRPr="00BA7DEC">
        <w:rPr>
          <w:rFonts w:ascii="Verdana" w:hAnsi="Verdana"/>
          <w:b/>
          <w:sz w:val="20"/>
          <w:u w:val="single"/>
        </w:rPr>
        <w:t>θα περιέχει</w:t>
      </w:r>
      <w:r w:rsidR="00FE63DE" w:rsidRPr="00BA7DEC">
        <w:rPr>
          <w:rFonts w:ascii="Verdana" w:hAnsi="Verdana"/>
          <w:b/>
          <w:sz w:val="20"/>
        </w:rPr>
        <w:t xml:space="preserve"> :</w:t>
      </w:r>
      <w:r w:rsidR="00563541" w:rsidRPr="00BA7DEC">
        <w:rPr>
          <w:rFonts w:ascii="Verdana" w:hAnsi="Verdana"/>
          <w:b/>
          <w:sz w:val="20"/>
        </w:rPr>
        <w:t xml:space="preserve"> </w:t>
      </w:r>
    </w:p>
    <w:p w:rsidR="00BF220C" w:rsidRPr="00BA7DEC" w:rsidRDefault="00BF220C">
      <w:pPr>
        <w:numPr>
          <w:ilvl w:val="12"/>
          <w:numId w:val="0"/>
        </w:numPr>
        <w:jc w:val="both"/>
        <w:rPr>
          <w:rFonts w:ascii="Verdana" w:hAnsi="Verdana"/>
          <w:b/>
          <w:sz w:val="20"/>
        </w:rPr>
      </w:pPr>
    </w:p>
    <w:p w:rsidR="000E3468" w:rsidRPr="00BA7DEC" w:rsidRDefault="00BF220C" w:rsidP="00BA7DEC">
      <w:pPr>
        <w:ind w:left="709" w:hanging="709"/>
        <w:jc w:val="both"/>
        <w:rPr>
          <w:rFonts w:ascii="Verdana" w:hAnsi="Verdana"/>
          <w:bCs/>
          <w:sz w:val="20"/>
        </w:rPr>
      </w:pPr>
      <w:r w:rsidRPr="00BA7DEC">
        <w:rPr>
          <w:rFonts w:ascii="Verdana" w:eastAsia="Calibri" w:hAnsi="Verdana"/>
          <w:sz w:val="20"/>
          <w:lang w:eastAsia="en-US"/>
        </w:rPr>
        <w:t xml:space="preserve">6.3.1 </w:t>
      </w:r>
      <w:r w:rsidR="000E3468" w:rsidRPr="00BA7DEC">
        <w:rPr>
          <w:rFonts w:ascii="Verdana" w:eastAsia="Calibri" w:hAnsi="Verdana"/>
          <w:sz w:val="20"/>
          <w:lang w:eastAsia="en-US"/>
        </w:rPr>
        <w:t xml:space="preserve"> </w:t>
      </w:r>
      <w:r w:rsidR="000E3468" w:rsidRPr="00BA7DEC">
        <w:rPr>
          <w:rFonts w:ascii="Verdana" w:hAnsi="Verdana"/>
          <w:bCs/>
          <w:sz w:val="20"/>
        </w:rPr>
        <w:t xml:space="preserve">Πίνακα  εκθεσιακών προβολών που έχουν αναλάβει </w:t>
      </w:r>
      <w:r w:rsidR="00BA7DEC">
        <w:rPr>
          <w:rFonts w:ascii="Verdana" w:hAnsi="Verdana"/>
          <w:bCs/>
          <w:sz w:val="20"/>
        </w:rPr>
        <w:t>(</w:t>
      </w:r>
      <w:r w:rsidR="00BA7DEC" w:rsidRPr="00BA7DEC">
        <w:rPr>
          <w:rFonts w:ascii="Verdana" w:hAnsi="Verdana"/>
          <w:bCs/>
          <w:sz w:val="20"/>
        </w:rPr>
        <w:t xml:space="preserve">3 τουλάχιστον </w:t>
      </w:r>
      <w:r w:rsidR="000E3468" w:rsidRPr="00BA7DEC">
        <w:rPr>
          <w:rFonts w:ascii="Verdana" w:hAnsi="Verdana"/>
          <w:bCs/>
          <w:sz w:val="20"/>
        </w:rPr>
        <w:t>ανά έτος</w:t>
      </w:r>
      <w:r w:rsidR="00BA7DEC">
        <w:rPr>
          <w:rFonts w:ascii="Verdana" w:hAnsi="Verdana"/>
          <w:bCs/>
          <w:sz w:val="20"/>
        </w:rPr>
        <w:t>)</w:t>
      </w:r>
      <w:r w:rsidR="000E3468" w:rsidRPr="00BA7DEC">
        <w:rPr>
          <w:rFonts w:ascii="Verdana" w:hAnsi="Verdana"/>
          <w:bCs/>
          <w:sz w:val="20"/>
        </w:rPr>
        <w:t xml:space="preserve">, κατά τα τελευταία 3 έτη, με προϋπολογισμό </w:t>
      </w:r>
      <w:r w:rsidR="00BA7DEC">
        <w:rPr>
          <w:rFonts w:ascii="Verdana" w:hAnsi="Verdana"/>
          <w:bCs/>
          <w:sz w:val="20"/>
        </w:rPr>
        <w:t xml:space="preserve">κατ’ελάχιστο </w:t>
      </w:r>
      <w:r w:rsidR="000E3468" w:rsidRPr="00BA7DEC">
        <w:rPr>
          <w:rFonts w:ascii="Verdana" w:hAnsi="Verdana"/>
          <w:bCs/>
          <w:sz w:val="20"/>
        </w:rPr>
        <w:t xml:space="preserve">20.000 € ανά έργο, ο οποίος να συνοδεύεται από συστατικές επιστολές συνεργασίας </w:t>
      </w:r>
      <w:r w:rsidR="000E3468" w:rsidRPr="00BA7DEC">
        <w:rPr>
          <w:rFonts w:ascii="Verdana" w:eastAsia="Calibri" w:hAnsi="Verdana"/>
          <w:bCs/>
          <w:sz w:val="20"/>
          <w:lang w:eastAsia="en-US"/>
        </w:rPr>
        <w:t>(τουλάχιστον 3)</w:t>
      </w:r>
      <w:r w:rsidR="000E3468" w:rsidRPr="00BA7DEC">
        <w:rPr>
          <w:rFonts w:ascii="Verdana" w:hAnsi="Verdana"/>
          <w:sz w:val="20"/>
        </w:rPr>
        <w:t xml:space="preserve"> σύμφωνα με τα προβλεπόμενα στην παρ. 3.1.1 του τεύχους 1 της παρούσας Διακήρυξης</w:t>
      </w:r>
      <w:r w:rsidR="000E3468" w:rsidRPr="00BA7DEC">
        <w:rPr>
          <w:rFonts w:ascii="Verdana" w:hAnsi="Verdana"/>
          <w:bCs/>
          <w:sz w:val="20"/>
        </w:rPr>
        <w:t>.</w:t>
      </w:r>
    </w:p>
    <w:p w:rsidR="000E3468" w:rsidRPr="00BA7DEC" w:rsidRDefault="000E3468" w:rsidP="00BA7DEC">
      <w:pPr>
        <w:jc w:val="both"/>
        <w:rPr>
          <w:rFonts w:ascii="Verdana" w:hAnsi="Verdana"/>
          <w:bCs/>
          <w:sz w:val="20"/>
        </w:rPr>
      </w:pPr>
    </w:p>
    <w:p w:rsidR="00BF220C" w:rsidRPr="00BA7DEC" w:rsidRDefault="000E3468" w:rsidP="003A2EE0">
      <w:pPr>
        <w:pStyle w:val="BodyTextIndent33"/>
        <w:rPr>
          <w:sz w:val="20"/>
        </w:rPr>
      </w:pPr>
      <w:r w:rsidRPr="00BA7DEC">
        <w:rPr>
          <w:sz w:val="20"/>
        </w:rPr>
        <w:t xml:space="preserve">6.3.2 </w:t>
      </w:r>
      <w:r w:rsidR="003A2EE0" w:rsidRPr="00BA7DEC">
        <w:rPr>
          <w:sz w:val="20"/>
        </w:rPr>
        <w:t xml:space="preserve"> </w:t>
      </w:r>
      <w:r w:rsidR="00BF220C" w:rsidRPr="00BA7DEC">
        <w:rPr>
          <w:sz w:val="20"/>
        </w:rPr>
        <w:t xml:space="preserve">Τις </w:t>
      </w:r>
      <w:r w:rsidR="00BF220C" w:rsidRPr="00BA7DEC">
        <w:rPr>
          <w:b/>
          <w:sz w:val="20"/>
        </w:rPr>
        <w:t>δημοσιευμένες</w:t>
      </w:r>
      <w:r w:rsidR="00BF220C" w:rsidRPr="00BA7DEC">
        <w:rPr>
          <w:sz w:val="20"/>
        </w:rPr>
        <w:t xml:space="preserve"> οικονομικές καταστάσεις σύμφωνα με τα προβλεπόμενα στην παρ. 3.1.1 του τεύχους 1 της παρούσας Διακήρυξης. Εάν ο Προσφέρων είναι </w:t>
      </w:r>
      <w:r w:rsidRPr="00BA7DEC">
        <w:rPr>
          <w:sz w:val="20"/>
        </w:rPr>
        <w:lastRenderedPageBreak/>
        <w:t xml:space="preserve">Ατομική ή Προσωπική Επιχείρηση </w:t>
      </w:r>
      <w:r w:rsidR="00BF220C" w:rsidRPr="00BA7DEC">
        <w:rPr>
          <w:sz w:val="20"/>
        </w:rPr>
        <w:t>και μόνο στην περίπτωση που η τελευταία δεν έχει υποχρέωση από το Νόμο να συντάσσει οικονομικές καταστάσεις, θα υποβληθεί Υπεύθυνη Δήλωση στην οποία θα δηλώνεται η δραστηριότητα (τζίρος) του Προσφέροντος για το ίδιο πιο πάνω χρονικό διάστημα και για κάθε χρόνο χωριστά.</w:t>
      </w:r>
    </w:p>
    <w:p w:rsidR="000E3468" w:rsidRPr="00BA7DEC" w:rsidRDefault="000E3468" w:rsidP="00BA7DEC">
      <w:pPr>
        <w:pStyle w:val="BodyTextIndent33"/>
        <w:rPr>
          <w:sz w:val="20"/>
        </w:rPr>
      </w:pPr>
    </w:p>
    <w:p w:rsidR="000E3468" w:rsidRPr="00BA7DEC" w:rsidRDefault="00BF15A2" w:rsidP="00BA7DEC">
      <w:pPr>
        <w:ind w:left="709" w:hanging="709"/>
        <w:jc w:val="both"/>
        <w:rPr>
          <w:rFonts w:ascii="Verdana" w:hAnsi="Verdana"/>
          <w:sz w:val="20"/>
        </w:rPr>
      </w:pPr>
      <w:r w:rsidRPr="00BA7DEC">
        <w:rPr>
          <w:rFonts w:ascii="Verdana" w:hAnsi="Verdana"/>
          <w:sz w:val="20"/>
        </w:rPr>
        <w:t>6.</w:t>
      </w:r>
      <w:r w:rsidR="000E3468" w:rsidRPr="00BA7DEC">
        <w:rPr>
          <w:rFonts w:ascii="Verdana" w:hAnsi="Verdana"/>
          <w:sz w:val="20"/>
        </w:rPr>
        <w:t>3</w:t>
      </w:r>
      <w:r w:rsidRPr="00BA7DEC">
        <w:rPr>
          <w:rFonts w:ascii="Verdana" w:hAnsi="Verdana"/>
          <w:sz w:val="20"/>
        </w:rPr>
        <w:t>.3</w:t>
      </w:r>
      <w:r w:rsidRPr="00BA7DEC">
        <w:rPr>
          <w:rFonts w:ascii="Verdana" w:hAnsi="Verdana"/>
          <w:b/>
          <w:sz w:val="20"/>
        </w:rPr>
        <w:t xml:space="preserve"> </w:t>
      </w:r>
      <w:r w:rsidRPr="00BA7DEC">
        <w:rPr>
          <w:rFonts w:ascii="Verdana" w:hAnsi="Verdana"/>
          <w:sz w:val="20"/>
        </w:rPr>
        <w:t xml:space="preserve">Αναλυτική πρόταση </w:t>
      </w:r>
      <w:r w:rsidR="000E3468" w:rsidRPr="00BA7DEC">
        <w:rPr>
          <w:rFonts w:ascii="Verdana" w:hAnsi="Verdana"/>
          <w:sz w:val="20"/>
        </w:rPr>
        <w:t>για το</w:t>
      </w:r>
      <w:r w:rsidRPr="00BA7DEC">
        <w:rPr>
          <w:rFonts w:ascii="Verdana" w:hAnsi="Verdana"/>
          <w:sz w:val="20"/>
        </w:rPr>
        <w:t>ν</w:t>
      </w:r>
      <w:r w:rsidR="000E3468" w:rsidRPr="00BA7DEC">
        <w:rPr>
          <w:rFonts w:ascii="Verdana" w:hAnsi="Verdana"/>
          <w:sz w:val="20"/>
        </w:rPr>
        <w:t xml:space="preserve"> αρχιτεκτονικό σχεδιασμό</w:t>
      </w:r>
      <w:r w:rsidRPr="00BA7DEC">
        <w:rPr>
          <w:rFonts w:ascii="Verdana" w:hAnsi="Verdana"/>
          <w:sz w:val="20"/>
        </w:rPr>
        <w:t>,</w:t>
      </w:r>
      <w:r w:rsidR="000E3468" w:rsidRPr="00BA7DEC">
        <w:rPr>
          <w:rFonts w:ascii="Verdana" w:hAnsi="Verdana"/>
          <w:sz w:val="20"/>
        </w:rPr>
        <w:t xml:space="preserve"> την κατασκευή του περιπτέρου</w:t>
      </w:r>
      <w:r w:rsidRPr="00BA7DEC">
        <w:rPr>
          <w:rFonts w:ascii="Verdana" w:hAnsi="Verdana"/>
          <w:sz w:val="20"/>
        </w:rPr>
        <w:t>, τ</w:t>
      </w:r>
      <w:r w:rsidR="000E3468" w:rsidRPr="00BA7DEC">
        <w:rPr>
          <w:rFonts w:ascii="Verdana" w:hAnsi="Verdana"/>
          <w:sz w:val="20"/>
        </w:rPr>
        <w:t xml:space="preserve">α υλικά και τις μεθόδους κατασκευής του </w:t>
      </w:r>
      <w:r w:rsidRPr="00BA7DEC">
        <w:rPr>
          <w:rFonts w:ascii="Verdana" w:hAnsi="Verdana"/>
          <w:sz w:val="20"/>
        </w:rPr>
        <w:t>καθώς και τ</w:t>
      </w:r>
      <w:r w:rsidR="000E3468" w:rsidRPr="00BA7DEC">
        <w:rPr>
          <w:rFonts w:ascii="Verdana" w:hAnsi="Verdana"/>
          <w:sz w:val="20"/>
        </w:rPr>
        <w:t>α αναγκαία οπτικοακουστικά μέσα</w:t>
      </w:r>
      <w:r w:rsidRPr="00BA7DEC">
        <w:rPr>
          <w:rFonts w:ascii="Verdana" w:hAnsi="Verdana"/>
          <w:sz w:val="20"/>
        </w:rPr>
        <w:t>.</w:t>
      </w:r>
    </w:p>
    <w:p w:rsidR="00BF220C" w:rsidRPr="00BA7DEC" w:rsidRDefault="000E3468" w:rsidP="003A2EE0">
      <w:pPr>
        <w:numPr>
          <w:ilvl w:val="12"/>
          <w:numId w:val="0"/>
        </w:numPr>
        <w:ind w:left="709" w:hanging="709"/>
        <w:jc w:val="both"/>
        <w:rPr>
          <w:rFonts w:ascii="Verdana" w:hAnsi="Verdana"/>
          <w:b/>
          <w:sz w:val="20"/>
        </w:rPr>
      </w:pPr>
      <w:r w:rsidRPr="00BA7DEC">
        <w:rPr>
          <w:rFonts w:ascii="Verdana" w:hAnsi="Verdana"/>
          <w:b/>
          <w:sz w:val="20"/>
        </w:rPr>
        <w:t xml:space="preserve"> </w:t>
      </w:r>
    </w:p>
    <w:p w:rsidR="00316CC5" w:rsidRPr="00BA7DEC" w:rsidRDefault="00316CC5">
      <w:pPr>
        <w:numPr>
          <w:ilvl w:val="12"/>
          <w:numId w:val="0"/>
        </w:numPr>
        <w:jc w:val="both"/>
        <w:rPr>
          <w:rFonts w:ascii="Verdana" w:hAnsi="Verdana"/>
          <w:b/>
          <w:sz w:val="20"/>
        </w:rPr>
      </w:pPr>
    </w:p>
    <w:p w:rsidR="00FE63DE" w:rsidRPr="00BA7DEC" w:rsidRDefault="009C16E9" w:rsidP="00E50306">
      <w:pPr>
        <w:numPr>
          <w:ilvl w:val="12"/>
          <w:numId w:val="0"/>
        </w:numPr>
        <w:ind w:left="567" w:hanging="567"/>
        <w:jc w:val="both"/>
        <w:rPr>
          <w:rFonts w:ascii="Verdana" w:hAnsi="Verdana"/>
          <w:b/>
          <w:sz w:val="20"/>
        </w:rPr>
      </w:pPr>
      <w:r w:rsidRPr="00BA7DEC">
        <w:rPr>
          <w:rFonts w:ascii="Verdana" w:hAnsi="Verdana"/>
          <w:b/>
          <w:sz w:val="20"/>
        </w:rPr>
        <w:t>6.</w:t>
      </w:r>
      <w:r w:rsidR="00FE63DE" w:rsidRPr="00BA7DEC">
        <w:rPr>
          <w:rFonts w:ascii="Verdana" w:hAnsi="Verdana"/>
          <w:b/>
          <w:sz w:val="20"/>
        </w:rPr>
        <w:t>4</w:t>
      </w:r>
      <w:r w:rsidR="00FE63DE" w:rsidRPr="00BA7DEC">
        <w:rPr>
          <w:rFonts w:ascii="Verdana" w:hAnsi="Verdana"/>
          <w:b/>
          <w:sz w:val="20"/>
        </w:rPr>
        <w:tab/>
      </w:r>
      <w:r w:rsidR="00FE63DE" w:rsidRPr="00BA7DEC">
        <w:rPr>
          <w:rFonts w:ascii="Verdana" w:hAnsi="Verdana"/>
          <w:b/>
          <w:sz w:val="20"/>
          <w:u w:val="single"/>
        </w:rPr>
        <w:t>Ο ΦΑΚΕΛΟΣ Γ (Οικονομική Προσφορά) θα περιέχει</w:t>
      </w:r>
      <w:r w:rsidR="00FE63DE" w:rsidRPr="00BA7DEC">
        <w:rPr>
          <w:rFonts w:ascii="Verdana" w:hAnsi="Verdana"/>
          <w:b/>
          <w:sz w:val="20"/>
        </w:rPr>
        <w:t xml:space="preserve"> :</w:t>
      </w:r>
    </w:p>
    <w:p w:rsidR="0048135F" w:rsidRPr="00BA7DEC" w:rsidRDefault="00FE63DE" w:rsidP="00DC6093">
      <w:pPr>
        <w:numPr>
          <w:ilvl w:val="12"/>
          <w:numId w:val="0"/>
        </w:numPr>
        <w:jc w:val="both"/>
        <w:rPr>
          <w:rFonts w:ascii="Verdana" w:hAnsi="Verdana"/>
          <w:sz w:val="20"/>
        </w:rPr>
      </w:pPr>
      <w:r w:rsidRPr="00BA7DEC">
        <w:rPr>
          <w:rFonts w:ascii="Verdana" w:hAnsi="Verdana"/>
          <w:sz w:val="20"/>
        </w:rPr>
        <w:t xml:space="preserve"> </w:t>
      </w:r>
    </w:p>
    <w:p w:rsidR="00FB3015" w:rsidRPr="00BA7DEC" w:rsidRDefault="00FB3015" w:rsidP="00D20830">
      <w:pPr>
        <w:overflowPunct/>
        <w:autoSpaceDE/>
        <w:autoSpaceDN/>
        <w:adjustRightInd/>
        <w:ind w:left="567" w:hanging="567"/>
        <w:jc w:val="both"/>
        <w:rPr>
          <w:rFonts w:ascii="Verdana" w:hAnsi="Verdana" w:cs="Verdana"/>
          <w:sz w:val="20"/>
        </w:rPr>
      </w:pPr>
      <w:r w:rsidRPr="00BA7DEC">
        <w:rPr>
          <w:rFonts w:ascii="Verdana" w:hAnsi="Verdana" w:cs="Verdana"/>
          <w:sz w:val="20"/>
        </w:rPr>
        <w:t>6.4.1</w:t>
      </w:r>
      <w:r w:rsidR="003747E6" w:rsidRPr="00BA7DEC">
        <w:rPr>
          <w:rFonts w:ascii="Verdana" w:hAnsi="Verdana" w:cs="Verdana"/>
          <w:sz w:val="20"/>
        </w:rPr>
        <w:t xml:space="preserve"> </w:t>
      </w:r>
      <w:r w:rsidR="00A71F6D" w:rsidRPr="00BA7DEC">
        <w:rPr>
          <w:rFonts w:ascii="Verdana" w:hAnsi="Verdana" w:cs="Verdana"/>
          <w:sz w:val="20"/>
        </w:rPr>
        <w:t xml:space="preserve"> </w:t>
      </w:r>
      <w:r w:rsidR="003747E6" w:rsidRPr="00BA7DEC">
        <w:rPr>
          <w:rFonts w:ascii="Verdana" w:hAnsi="Verdana" w:cs="Verdana"/>
          <w:sz w:val="20"/>
        </w:rPr>
        <w:t>Την οικονομικ</w:t>
      </w:r>
      <w:r w:rsidR="00A71F6D" w:rsidRPr="00BA7DEC">
        <w:rPr>
          <w:rFonts w:ascii="Verdana" w:hAnsi="Verdana" w:cs="Verdana"/>
          <w:sz w:val="20"/>
        </w:rPr>
        <w:t>ή προσφορά</w:t>
      </w:r>
      <w:r w:rsidR="00604695" w:rsidRPr="00BA7DEC">
        <w:rPr>
          <w:rFonts w:ascii="Verdana" w:hAnsi="Verdana" w:cs="Verdana"/>
          <w:sz w:val="20"/>
        </w:rPr>
        <w:t>.</w:t>
      </w:r>
    </w:p>
    <w:p w:rsidR="00A71F6D" w:rsidRPr="00BA7DEC" w:rsidRDefault="00A71F6D" w:rsidP="00D20830">
      <w:pPr>
        <w:overflowPunct/>
        <w:autoSpaceDE/>
        <w:autoSpaceDN/>
        <w:adjustRightInd/>
        <w:ind w:left="567" w:hanging="567"/>
        <w:jc w:val="both"/>
        <w:rPr>
          <w:rFonts w:ascii="Verdana" w:hAnsi="Verdana" w:cs="Verdana"/>
          <w:sz w:val="20"/>
        </w:rPr>
      </w:pPr>
    </w:p>
    <w:p w:rsidR="00FB3015" w:rsidRPr="00BA7DEC" w:rsidRDefault="00FB3015" w:rsidP="00FB3015">
      <w:pPr>
        <w:overflowPunct/>
        <w:autoSpaceDE/>
        <w:autoSpaceDN/>
        <w:adjustRightInd/>
        <w:ind w:left="567" w:hanging="567"/>
        <w:jc w:val="both"/>
        <w:rPr>
          <w:rFonts w:ascii="Verdana" w:hAnsi="Verdana" w:cs="Verdana"/>
          <w:sz w:val="20"/>
        </w:rPr>
      </w:pPr>
      <w:r w:rsidRPr="00BA7DEC">
        <w:rPr>
          <w:rFonts w:ascii="Verdana" w:hAnsi="Verdana" w:cs="Verdana"/>
          <w:sz w:val="20"/>
        </w:rPr>
        <w:t>6.4.2</w:t>
      </w:r>
      <w:r w:rsidR="00A71F6D" w:rsidRPr="00BA7DEC">
        <w:rPr>
          <w:rFonts w:ascii="Verdana" w:hAnsi="Verdana" w:cs="Verdana"/>
          <w:sz w:val="20"/>
        </w:rPr>
        <w:t xml:space="preserve"> </w:t>
      </w:r>
      <w:r w:rsidRPr="00BA7DEC">
        <w:rPr>
          <w:rFonts w:ascii="Verdana" w:hAnsi="Verdana" w:cs="Verdana"/>
          <w:sz w:val="20"/>
        </w:rPr>
        <w:tab/>
        <w:t>Οποιοδήποτε άλλο οικονομικό στοιχείο σχετικό με το τίμημα της Προσφοράς.</w:t>
      </w:r>
    </w:p>
    <w:p w:rsidR="00FB3015" w:rsidRPr="00BA7DEC" w:rsidRDefault="00FB3015" w:rsidP="00FB3015">
      <w:pPr>
        <w:overflowPunct/>
        <w:autoSpaceDE/>
        <w:autoSpaceDN/>
        <w:adjustRightInd/>
        <w:ind w:left="720" w:hanging="720"/>
        <w:jc w:val="both"/>
        <w:rPr>
          <w:rFonts w:ascii="Verdana" w:hAnsi="Verdana" w:cs="Verdana"/>
          <w:sz w:val="20"/>
        </w:rPr>
      </w:pPr>
    </w:p>
    <w:p w:rsidR="00DF49AC" w:rsidRPr="00BA7DEC" w:rsidRDefault="00DF49AC" w:rsidP="00BA7DEC">
      <w:pPr>
        <w:tabs>
          <w:tab w:val="left" w:pos="-3240"/>
        </w:tabs>
        <w:suppressAutoHyphens/>
        <w:overflowPunct/>
        <w:autoSpaceDE/>
        <w:adjustRightInd/>
        <w:jc w:val="both"/>
        <w:rPr>
          <w:rFonts w:ascii="Verdana" w:hAnsi="Verdana" w:cs="Arial"/>
          <w:sz w:val="20"/>
        </w:rPr>
      </w:pPr>
      <w:r w:rsidRPr="00BA7DEC">
        <w:rPr>
          <w:rFonts w:ascii="Verdana" w:hAnsi="Verdana"/>
          <w:sz w:val="20"/>
        </w:rPr>
        <w:t>Η συμπλήρωση των οικονομικών στοιχείων στα παραπάνω έντυπα ή τεύχη πρέπει απαραίτητα να γίνει με ευκρίνεια.</w:t>
      </w:r>
    </w:p>
    <w:p w:rsidR="00DF49AC" w:rsidRPr="00BA7DEC" w:rsidRDefault="00DF49AC" w:rsidP="00DF49AC">
      <w:pPr>
        <w:tabs>
          <w:tab w:val="left" w:pos="-3240"/>
        </w:tabs>
        <w:suppressAutoHyphens/>
        <w:overflowPunct/>
        <w:autoSpaceDE/>
        <w:adjustRightInd/>
        <w:ind w:left="709"/>
        <w:jc w:val="both"/>
        <w:rPr>
          <w:rFonts w:ascii="Verdana" w:hAnsi="Verdana" w:cs="Arial"/>
          <w:sz w:val="20"/>
        </w:rPr>
      </w:pPr>
    </w:p>
    <w:p w:rsidR="00A71F6D" w:rsidRPr="00BA7DEC" w:rsidRDefault="00DF49AC" w:rsidP="00BA7DEC">
      <w:pPr>
        <w:pStyle w:val="BodyText24"/>
        <w:numPr>
          <w:ilvl w:val="12"/>
          <w:numId w:val="0"/>
        </w:numPr>
        <w:rPr>
          <w:sz w:val="20"/>
        </w:rPr>
      </w:pPr>
      <w:r w:rsidRPr="00BA7DEC">
        <w:rPr>
          <w:rFonts w:cs="Arial"/>
          <w:sz w:val="20"/>
        </w:rPr>
        <w:t>Εφιστάται η προσοχή στους Προσφέροντες ότι απαγορεύονται σχόλια, όροι, προϋποθέσεις, που σχετίζονται με το προσφερόμενο Τίμημα.</w:t>
      </w:r>
    </w:p>
    <w:p w:rsidR="0048135F" w:rsidRPr="00BA7DEC" w:rsidRDefault="0048135F">
      <w:pPr>
        <w:numPr>
          <w:ilvl w:val="12"/>
          <w:numId w:val="0"/>
        </w:numPr>
        <w:jc w:val="both"/>
        <w:rPr>
          <w:rFonts w:ascii="Verdana" w:hAnsi="Verdana"/>
          <w:sz w:val="20"/>
        </w:rPr>
      </w:pPr>
    </w:p>
    <w:p w:rsidR="00FE63DE" w:rsidRPr="00BA7DEC" w:rsidRDefault="00FE63DE" w:rsidP="00F335E3">
      <w:pPr>
        <w:pStyle w:val="1"/>
        <w:rPr>
          <w:sz w:val="20"/>
        </w:rPr>
      </w:pPr>
      <w:bookmarkStart w:id="24" w:name="_Toc485036980"/>
      <w:r w:rsidRPr="00BA7DEC">
        <w:rPr>
          <w:sz w:val="20"/>
        </w:rPr>
        <w:t>Άρθρο 7</w:t>
      </w:r>
      <w:bookmarkEnd w:id="24"/>
    </w:p>
    <w:p w:rsidR="00FE63DE" w:rsidRPr="00BA7DEC" w:rsidRDefault="00FE63DE" w:rsidP="00F335E3">
      <w:pPr>
        <w:pStyle w:val="1"/>
        <w:rPr>
          <w:sz w:val="20"/>
          <w:u w:val="none"/>
        </w:rPr>
      </w:pPr>
      <w:bookmarkStart w:id="25" w:name="_Toc485036981"/>
      <w:r w:rsidRPr="00BA7DEC">
        <w:rPr>
          <w:sz w:val="20"/>
          <w:u w:val="none"/>
        </w:rPr>
        <w:t xml:space="preserve">Παραλαβή Αποσφράγιση </w:t>
      </w:r>
      <w:r w:rsidR="002C6CBB" w:rsidRPr="00BA7DEC">
        <w:rPr>
          <w:sz w:val="20"/>
          <w:u w:val="none"/>
        </w:rPr>
        <w:t xml:space="preserve">και Τυπική Αξιολόγηση </w:t>
      </w:r>
      <w:r w:rsidRPr="00BA7DEC">
        <w:rPr>
          <w:sz w:val="20"/>
          <w:u w:val="none"/>
        </w:rPr>
        <w:t>Προσφορών</w:t>
      </w:r>
      <w:bookmarkEnd w:id="25"/>
    </w:p>
    <w:p w:rsidR="00FE63DE" w:rsidRPr="00BA7DEC" w:rsidRDefault="00FE63DE" w:rsidP="00BA7DEC">
      <w:pPr>
        <w:pStyle w:val="1"/>
        <w:rPr>
          <w:sz w:val="20"/>
        </w:rPr>
      </w:pPr>
    </w:p>
    <w:p w:rsidR="00643961" w:rsidRPr="00BA7DEC" w:rsidRDefault="00545DA2" w:rsidP="00643961">
      <w:pPr>
        <w:pStyle w:val="2"/>
        <w:jc w:val="both"/>
        <w:rPr>
          <w:sz w:val="20"/>
        </w:rPr>
      </w:pPr>
      <w:bookmarkStart w:id="26" w:name="_Toc485036982"/>
      <w:r w:rsidRPr="00BA7DEC">
        <w:rPr>
          <w:sz w:val="20"/>
        </w:rPr>
        <w:t>7.</w:t>
      </w:r>
      <w:r w:rsidR="00E50306" w:rsidRPr="00BA7DEC">
        <w:rPr>
          <w:sz w:val="20"/>
        </w:rPr>
        <w:t>1</w:t>
      </w:r>
      <w:r w:rsidR="00BA7DEC">
        <w:rPr>
          <w:sz w:val="20"/>
        </w:rPr>
        <w:t xml:space="preserve">   </w:t>
      </w:r>
      <w:r w:rsidR="00643961" w:rsidRPr="00BA7DEC">
        <w:rPr>
          <w:sz w:val="20"/>
        </w:rPr>
        <w:t>Παραλαβή προσφορών</w:t>
      </w:r>
      <w:bookmarkEnd w:id="26"/>
    </w:p>
    <w:p w:rsidR="00643961" w:rsidRPr="00BA7DEC" w:rsidRDefault="00643961" w:rsidP="00643961">
      <w:pPr>
        <w:numPr>
          <w:ilvl w:val="12"/>
          <w:numId w:val="0"/>
        </w:numPr>
        <w:ind w:left="567"/>
        <w:jc w:val="both"/>
        <w:rPr>
          <w:rFonts w:ascii="Verdana" w:hAnsi="Verdana"/>
          <w:sz w:val="20"/>
        </w:rPr>
      </w:pPr>
    </w:p>
    <w:p w:rsidR="00FE63DE" w:rsidRPr="00BA7DEC" w:rsidRDefault="008A5A5B" w:rsidP="00643961">
      <w:pPr>
        <w:numPr>
          <w:ilvl w:val="12"/>
          <w:numId w:val="0"/>
        </w:numPr>
        <w:ind w:left="567"/>
        <w:jc w:val="both"/>
        <w:rPr>
          <w:rFonts w:ascii="Verdana" w:hAnsi="Verdana"/>
          <w:sz w:val="20"/>
        </w:rPr>
      </w:pPr>
      <w:r w:rsidRPr="00BA7DEC">
        <w:rPr>
          <w:rFonts w:ascii="Verdana" w:hAnsi="Verdana"/>
          <w:sz w:val="20"/>
        </w:rPr>
        <w:t>Η παραλαβή των Π</w:t>
      </w:r>
      <w:r w:rsidR="00FE63DE" w:rsidRPr="00BA7DEC">
        <w:rPr>
          <w:rFonts w:ascii="Verdana" w:hAnsi="Verdana"/>
          <w:sz w:val="20"/>
        </w:rPr>
        <w:t>ροσφορών θα γίνει στη συγκεκριμένη ημερομηνία, ώρα και τόπο από την Επιτροπή Αποσφράγισης που θα συστήσει η ΔΕΗ Α</w:t>
      </w:r>
      <w:r w:rsidR="009F6846" w:rsidRPr="00BA7DEC">
        <w:rPr>
          <w:rFonts w:ascii="Verdana" w:hAnsi="Verdana"/>
          <w:sz w:val="20"/>
        </w:rPr>
        <w:t>.</w:t>
      </w:r>
      <w:r w:rsidR="00FE63DE" w:rsidRPr="00BA7DEC">
        <w:rPr>
          <w:rFonts w:ascii="Verdana" w:hAnsi="Verdana"/>
          <w:sz w:val="20"/>
        </w:rPr>
        <w:t>Ε.</w:t>
      </w:r>
    </w:p>
    <w:p w:rsidR="00FF16E3" w:rsidRPr="00BA7DEC" w:rsidRDefault="00FE63DE" w:rsidP="00BA5D1D">
      <w:pPr>
        <w:numPr>
          <w:ilvl w:val="12"/>
          <w:numId w:val="0"/>
        </w:numPr>
        <w:ind w:left="540"/>
        <w:jc w:val="both"/>
        <w:rPr>
          <w:rFonts w:ascii="Verdana" w:hAnsi="Verdana"/>
          <w:sz w:val="20"/>
        </w:rPr>
      </w:pPr>
      <w:r w:rsidRPr="00BA7DEC">
        <w:rPr>
          <w:rFonts w:ascii="Verdana" w:hAnsi="Verdana"/>
          <w:sz w:val="20"/>
        </w:rPr>
        <w:t xml:space="preserve">Προσφορές που θα </w:t>
      </w:r>
      <w:r w:rsidR="00E27514" w:rsidRPr="00BA7DEC">
        <w:rPr>
          <w:rFonts w:ascii="Verdana" w:hAnsi="Verdana"/>
          <w:sz w:val="20"/>
        </w:rPr>
        <w:t xml:space="preserve">έχουν υποβληθεί, πριν από τη συγκεκριμένη ημερομηνία, στο πρωτόκολλο της Υπηρεσίας που ορίζεται </w:t>
      </w:r>
      <w:r w:rsidR="00FF16E3" w:rsidRPr="00BA7DEC">
        <w:rPr>
          <w:rFonts w:ascii="Verdana" w:hAnsi="Verdana"/>
          <w:sz w:val="20"/>
        </w:rPr>
        <w:t>στο Άρθρο 1 της «Πρόσκλησης σε Διαγωνισμό με Ανοικτή</w:t>
      </w:r>
      <w:r w:rsidR="00E27514" w:rsidRPr="00BA7DEC">
        <w:rPr>
          <w:rFonts w:ascii="Verdana" w:hAnsi="Verdana"/>
          <w:sz w:val="20"/>
        </w:rPr>
        <w:t xml:space="preserve"> </w:t>
      </w:r>
      <w:r w:rsidR="00FF16E3" w:rsidRPr="00BA7DEC">
        <w:rPr>
          <w:rFonts w:ascii="Verdana" w:hAnsi="Verdana"/>
          <w:sz w:val="20"/>
        </w:rPr>
        <w:t>Δ</w:t>
      </w:r>
      <w:r w:rsidR="00E27514" w:rsidRPr="00BA7DEC">
        <w:rPr>
          <w:rFonts w:ascii="Verdana" w:hAnsi="Verdana"/>
          <w:sz w:val="20"/>
        </w:rPr>
        <w:t>ιαδικασία</w:t>
      </w:r>
      <w:r w:rsidR="00E345C3" w:rsidRPr="00BA7DEC">
        <w:rPr>
          <w:rFonts w:ascii="Verdana" w:hAnsi="Verdana"/>
          <w:sz w:val="20"/>
        </w:rPr>
        <w:t>»</w:t>
      </w:r>
      <w:r w:rsidR="00E27514" w:rsidRPr="00BA7DEC">
        <w:rPr>
          <w:rFonts w:ascii="Verdana" w:hAnsi="Verdana"/>
          <w:sz w:val="20"/>
        </w:rPr>
        <w:t xml:space="preserve">, θα φυλάσσονται στο αρμόδιο γραφείο της ΔΕΗ, από όπου θα παραλαμβάνονται από την </w:t>
      </w:r>
      <w:r w:rsidR="00FF16E3" w:rsidRPr="00BA7DEC">
        <w:rPr>
          <w:rFonts w:ascii="Verdana" w:hAnsi="Verdana"/>
          <w:sz w:val="20"/>
        </w:rPr>
        <w:t>Ε</w:t>
      </w:r>
      <w:r w:rsidR="00E27514" w:rsidRPr="00BA7DEC">
        <w:rPr>
          <w:rFonts w:ascii="Verdana" w:hAnsi="Verdana"/>
          <w:sz w:val="20"/>
        </w:rPr>
        <w:t>πιτροπή και θα αποσφραγίζονται.</w:t>
      </w:r>
    </w:p>
    <w:p w:rsidR="00FE63DE" w:rsidRPr="00BA7DEC" w:rsidRDefault="00E27514" w:rsidP="00BA5D1D">
      <w:pPr>
        <w:numPr>
          <w:ilvl w:val="12"/>
          <w:numId w:val="0"/>
        </w:numPr>
        <w:ind w:left="540"/>
        <w:jc w:val="both"/>
        <w:rPr>
          <w:rFonts w:ascii="Verdana" w:hAnsi="Verdana"/>
          <w:sz w:val="20"/>
        </w:rPr>
      </w:pPr>
      <w:r w:rsidRPr="00BA7DEC">
        <w:rPr>
          <w:rFonts w:ascii="Verdana" w:hAnsi="Verdana"/>
          <w:sz w:val="20"/>
        </w:rPr>
        <w:t xml:space="preserve">Προσφορές που θα </w:t>
      </w:r>
      <w:r w:rsidR="00FE63DE" w:rsidRPr="00BA7DEC">
        <w:rPr>
          <w:rFonts w:ascii="Verdana" w:hAnsi="Verdana"/>
          <w:sz w:val="20"/>
        </w:rPr>
        <w:t xml:space="preserve">αποστέλλονται ταχυδρομικά ή μέσω εταιριών διακίνησης εντύπων λαμβάνονται υπόψη εφόσον παραδοθούν μέχρι την πιο πάνω ημέρα και ώρα στο Πρωτόκολλο της Υπηρεσίας που ορίζεται στο Άρθρο 1 της </w:t>
      </w:r>
      <w:r w:rsidR="00B21DA8" w:rsidRPr="00BA7DEC">
        <w:rPr>
          <w:rFonts w:ascii="Verdana" w:hAnsi="Verdana"/>
          <w:sz w:val="20"/>
        </w:rPr>
        <w:t>«</w:t>
      </w:r>
      <w:r w:rsidR="00FE63DE" w:rsidRPr="00BA7DEC">
        <w:rPr>
          <w:rFonts w:ascii="Verdana" w:hAnsi="Verdana"/>
          <w:sz w:val="20"/>
        </w:rPr>
        <w:t>Π</w:t>
      </w:r>
      <w:r w:rsidR="00B21DA8" w:rsidRPr="00BA7DEC">
        <w:rPr>
          <w:rFonts w:ascii="Verdana" w:hAnsi="Verdana"/>
          <w:sz w:val="20"/>
        </w:rPr>
        <w:t xml:space="preserve">ρόσκλησης </w:t>
      </w:r>
      <w:r w:rsidR="000A76D4" w:rsidRPr="00BA7DEC">
        <w:rPr>
          <w:rFonts w:ascii="Verdana" w:hAnsi="Verdana"/>
          <w:sz w:val="20"/>
        </w:rPr>
        <w:t>σε Διαγωνισμό με Ανοικτή Διαδικασία</w:t>
      </w:r>
      <w:r w:rsidR="00B21DA8" w:rsidRPr="00BA7DEC">
        <w:rPr>
          <w:rFonts w:ascii="Verdana" w:hAnsi="Verdana"/>
          <w:sz w:val="20"/>
        </w:rPr>
        <w:t>»</w:t>
      </w:r>
      <w:r w:rsidR="00E345C3" w:rsidRPr="00BA7DEC">
        <w:rPr>
          <w:rFonts w:ascii="Verdana" w:hAnsi="Verdana"/>
          <w:sz w:val="20"/>
        </w:rPr>
        <w:t>, οι οποίες θα φυλάσσονται όπως και παραπάνω.</w:t>
      </w:r>
    </w:p>
    <w:p w:rsidR="00FE63DE" w:rsidRPr="00BA7DEC" w:rsidRDefault="00FE63DE" w:rsidP="00BA5D1D">
      <w:pPr>
        <w:numPr>
          <w:ilvl w:val="12"/>
          <w:numId w:val="0"/>
        </w:numPr>
        <w:ind w:left="540" w:hanging="540"/>
        <w:jc w:val="both"/>
        <w:rPr>
          <w:rFonts w:ascii="Verdana" w:hAnsi="Verdana"/>
          <w:sz w:val="20"/>
        </w:rPr>
      </w:pPr>
    </w:p>
    <w:p w:rsidR="00A84A1D" w:rsidRPr="00BA7DEC" w:rsidRDefault="00545DA2" w:rsidP="00A84A1D">
      <w:pPr>
        <w:keepNext/>
        <w:keepLines/>
        <w:overflowPunct/>
        <w:autoSpaceDE/>
        <w:autoSpaceDN/>
        <w:adjustRightInd/>
        <w:spacing w:before="200" w:line="276" w:lineRule="auto"/>
        <w:ind w:left="709" w:hanging="709"/>
        <w:jc w:val="both"/>
        <w:outlineLvl w:val="2"/>
        <w:rPr>
          <w:rFonts w:ascii="Verdana" w:eastAsiaTheme="majorEastAsia" w:hAnsi="Verdana" w:cstheme="majorBidi"/>
          <w:b/>
          <w:bCs/>
          <w:sz w:val="20"/>
          <w:lang w:eastAsia="en-US"/>
        </w:rPr>
      </w:pPr>
      <w:bookmarkStart w:id="27" w:name="_Toc485036983"/>
      <w:r w:rsidRPr="00BA7DEC">
        <w:rPr>
          <w:rFonts w:ascii="Verdana" w:hAnsi="Verdana"/>
          <w:b/>
          <w:sz w:val="20"/>
        </w:rPr>
        <w:t>7.</w:t>
      </w:r>
      <w:r w:rsidR="00E50306" w:rsidRPr="00BA7DEC">
        <w:rPr>
          <w:rFonts w:ascii="Verdana" w:hAnsi="Verdana"/>
          <w:b/>
          <w:sz w:val="20"/>
        </w:rPr>
        <w:t>2</w:t>
      </w:r>
      <w:r w:rsidR="00FE63DE" w:rsidRPr="00BA7DEC">
        <w:rPr>
          <w:rFonts w:ascii="Verdana" w:hAnsi="Verdana"/>
          <w:b/>
          <w:sz w:val="20"/>
        </w:rPr>
        <w:tab/>
      </w:r>
      <w:r w:rsidR="00573E38" w:rsidRPr="00BA7DEC">
        <w:rPr>
          <w:rStyle w:val="FontStyle42"/>
          <w:b/>
          <w:sz w:val="20"/>
          <w:szCs w:val="20"/>
        </w:rPr>
        <w:t>Παρουσία εκπροσώπων διαγωνιζομένων σε αποσφράγιση των προσφορών</w:t>
      </w:r>
      <w:r w:rsidR="00A84A1D" w:rsidRPr="00BA7DEC">
        <w:rPr>
          <w:rStyle w:val="FontStyle42"/>
          <w:b/>
          <w:sz w:val="20"/>
          <w:szCs w:val="20"/>
        </w:rPr>
        <w:t>-</w:t>
      </w:r>
      <w:r w:rsidR="00A84A1D" w:rsidRPr="00BA7DEC">
        <w:rPr>
          <w:rFonts w:ascii="Verdana" w:eastAsiaTheme="majorEastAsia" w:hAnsi="Verdana" w:cstheme="majorBidi"/>
          <w:b/>
          <w:bCs/>
          <w:sz w:val="20"/>
          <w:lang w:eastAsia="en-US"/>
        </w:rPr>
        <w:t xml:space="preserve"> Πρόσβαση συμμετεχόντων στα στοιχεία των προσφορών</w:t>
      </w:r>
      <w:bookmarkEnd w:id="27"/>
    </w:p>
    <w:p w:rsidR="00573E38" w:rsidRPr="00BA7DEC" w:rsidRDefault="00573E38" w:rsidP="00643961">
      <w:pPr>
        <w:pStyle w:val="2"/>
        <w:ind w:left="567" w:hanging="567"/>
        <w:jc w:val="both"/>
        <w:rPr>
          <w:sz w:val="20"/>
        </w:rPr>
      </w:pPr>
    </w:p>
    <w:p w:rsidR="00573E38" w:rsidRPr="00BA7DEC" w:rsidRDefault="005A575A" w:rsidP="005A575A">
      <w:pPr>
        <w:tabs>
          <w:tab w:val="left" w:pos="1046"/>
        </w:tabs>
        <w:ind w:left="567"/>
        <w:jc w:val="both"/>
        <w:rPr>
          <w:rFonts w:ascii="Verdana" w:eastAsia="TimesNewRomanPSMT" w:hAnsi="Verdana" w:cs="TimesNewRomanPSMT"/>
          <w:sz w:val="20"/>
        </w:rPr>
      </w:pPr>
      <w:r w:rsidRPr="00BA7DEC">
        <w:rPr>
          <w:rFonts w:ascii="Verdana" w:eastAsia="TimesNewRomanPSMT" w:hAnsi="Verdana" w:cs="TimesNewRomanPSMT"/>
          <w:sz w:val="20"/>
        </w:rPr>
        <w:tab/>
      </w:r>
    </w:p>
    <w:p w:rsidR="00573E38" w:rsidRPr="00BA7DEC" w:rsidRDefault="00A84A1D" w:rsidP="00F9675A">
      <w:pPr>
        <w:ind w:left="567" w:hanging="567"/>
        <w:jc w:val="both"/>
        <w:rPr>
          <w:rFonts w:ascii="Verdana" w:eastAsia="TimesNewRomanPSMT" w:hAnsi="Verdana" w:cs="TimesNewRomanPSMT"/>
          <w:sz w:val="20"/>
        </w:rPr>
      </w:pPr>
      <w:r w:rsidRPr="00BA7DEC">
        <w:rPr>
          <w:rFonts w:ascii="Verdana" w:eastAsia="TimesNewRomanPSMT" w:hAnsi="Verdana" w:cs="TimesNewRomanPSMT"/>
          <w:sz w:val="20"/>
        </w:rPr>
        <w:t>7.2.1</w:t>
      </w:r>
      <w:r w:rsidR="00573E38" w:rsidRPr="00BA7DEC">
        <w:rPr>
          <w:rFonts w:ascii="Verdana" w:eastAsia="TimesNewRomanPSMT" w:hAnsi="Verdana" w:cs="TimesNewRomanPSMT"/>
          <w:sz w:val="20"/>
        </w:rPr>
        <w:t>Κατά τη διαδικασία των αποσφραγίσεων των προσφορών κάθε διαγωνιστικής φάσης, δύνανται να παρίστανται οι νόμιμοι εκπρόσωποι των προσφερόντων, τα μέλη του Διοικητικού Συμβουλίου σε περίπτωση ΑΕ ή οι αντίκλητοί τους, εφόσον έχουν δηλωθεί, ή τρίτα ειδικά εξουσιοδοτημένα πρόσωπα.</w:t>
      </w:r>
    </w:p>
    <w:p w:rsidR="00573E38" w:rsidRPr="00BA7DEC" w:rsidRDefault="00573E38" w:rsidP="00573E38">
      <w:pPr>
        <w:numPr>
          <w:ilvl w:val="12"/>
          <w:numId w:val="0"/>
        </w:numPr>
        <w:ind w:left="567"/>
        <w:jc w:val="both"/>
        <w:rPr>
          <w:rFonts w:ascii="Verdana" w:hAnsi="Verdana"/>
          <w:sz w:val="20"/>
        </w:rPr>
      </w:pPr>
      <w:r w:rsidRPr="00BA7DEC">
        <w:rPr>
          <w:rFonts w:ascii="Verdana" w:eastAsia="TimesNewRomanPSMT" w:hAnsi="Verdana" w:cs="TimesNewRomanPSMT"/>
          <w:sz w:val="20"/>
        </w:rPr>
        <w:t xml:space="preserve">Επισημαίνεται ότι για τρίτα πρόσωπα που δεν προκύπτει από τον φάκελο της προσφοράς ότι εκπροσωπούν την εταιρεία ή ότι είναι μέλη Διοικητικού Συμβουλίου ανώνυμης εταιρείας, θα πρέπει υποχρεωτικά να συμπεριληφθεί στον φάκελο της προσφοράς Πρακτικό του αρμοδίου οργάνου ή σε περίπτωση φυσικού προσώπου εξουσιοδότηση, δια της οποίας εξουσιοδοτούνται τα τρίτα πρόσωπα να παρευρίσκονται κατά την αποσφράγιση των προσφορών. </w:t>
      </w:r>
      <w:r w:rsidR="002F6374" w:rsidRPr="00BA7DEC">
        <w:rPr>
          <w:rFonts w:ascii="Verdana" w:eastAsia="TimesNewRomanPSMT" w:hAnsi="Verdana" w:cs="TimesNewRomanPSMT"/>
          <w:sz w:val="20"/>
        </w:rPr>
        <w:t xml:space="preserve"> </w:t>
      </w:r>
      <w:r w:rsidRPr="00BA7DEC">
        <w:rPr>
          <w:rFonts w:ascii="Verdana" w:eastAsia="TimesNewRomanPSMT" w:hAnsi="Verdana" w:cs="TimesNewRomanPSMT"/>
          <w:sz w:val="20"/>
        </w:rPr>
        <w:t>Επισημαίνεται ότι εφόσον για λογαριασμό κάποιου προσφέροντος παρίσταται πρόσωπο από τα ως άνω, δύναται να συνοδεύεται από τρίτα πρόσωπα που θα δηλώσει ενώπιον της Επιτροπής Διενέργειας Διαγωνισμού, προς διευκόλυνση του έργου του.</w:t>
      </w:r>
    </w:p>
    <w:p w:rsidR="0000513C" w:rsidRPr="00BA7DEC" w:rsidRDefault="0000513C" w:rsidP="0000513C">
      <w:pPr>
        <w:overflowPunct/>
        <w:autoSpaceDE/>
        <w:autoSpaceDN/>
        <w:adjustRightInd/>
        <w:ind w:left="567"/>
        <w:jc w:val="both"/>
        <w:rPr>
          <w:rFonts w:ascii="Verdana" w:eastAsiaTheme="minorHAnsi" w:hAnsi="Verdana" w:cstheme="minorBidi"/>
          <w:sz w:val="20"/>
          <w:lang w:eastAsia="en-US"/>
        </w:rPr>
      </w:pPr>
    </w:p>
    <w:p w:rsidR="0000513C" w:rsidRPr="00BA7DEC" w:rsidRDefault="00A84A1D" w:rsidP="00F9675A">
      <w:pPr>
        <w:overflowPunct/>
        <w:autoSpaceDE/>
        <w:autoSpaceDN/>
        <w:adjustRightInd/>
        <w:ind w:left="567" w:hanging="567"/>
        <w:jc w:val="both"/>
        <w:rPr>
          <w:rFonts w:ascii="Verdana" w:eastAsiaTheme="minorHAnsi" w:hAnsi="Verdana" w:cstheme="minorBidi"/>
          <w:sz w:val="20"/>
          <w:lang w:eastAsia="en-US"/>
        </w:rPr>
      </w:pPr>
      <w:r w:rsidRPr="00BA7DEC">
        <w:rPr>
          <w:rFonts w:ascii="Verdana" w:eastAsiaTheme="minorHAnsi" w:hAnsi="Verdana" w:cstheme="minorBidi"/>
          <w:sz w:val="20"/>
          <w:lang w:eastAsia="en-US"/>
        </w:rPr>
        <w:t>7.</w:t>
      </w:r>
      <w:r w:rsidR="000873CC" w:rsidRPr="00BA7DEC">
        <w:rPr>
          <w:rFonts w:ascii="Verdana" w:eastAsiaTheme="minorHAnsi" w:hAnsi="Verdana" w:cstheme="minorBidi"/>
          <w:sz w:val="20"/>
          <w:lang w:eastAsia="en-US"/>
        </w:rPr>
        <w:t>2</w:t>
      </w:r>
      <w:r w:rsidRPr="00BA7DEC">
        <w:rPr>
          <w:rFonts w:ascii="Verdana" w:eastAsiaTheme="minorHAnsi" w:hAnsi="Verdana" w:cstheme="minorBidi"/>
          <w:sz w:val="20"/>
          <w:lang w:eastAsia="en-US"/>
        </w:rPr>
        <w:t xml:space="preserve">.2 </w:t>
      </w:r>
      <w:r w:rsidR="0000513C" w:rsidRPr="00BA7DEC">
        <w:rPr>
          <w:rFonts w:ascii="Verdana" w:eastAsiaTheme="minorHAnsi" w:hAnsi="Verdana" w:cstheme="minorBidi"/>
          <w:sz w:val="20"/>
          <w:lang w:eastAsia="en-US"/>
        </w:rPr>
        <w:t>Κατά τη διαδικασία κάθε φάσης δημόσιας αποσφράγισης προσφορών/αιτήσεων συμμετοχής του διαγωνισμού και συγκεκριμένα μετά το άνοιγμα των φακέλων των προσφορών και τη μονογραφή όλων των εγγράφων και στοιχείων που υπάρχουν σε αυτούς από την αρμόδια Επιτροπή, οι νόμιμοι εκπρόσωποι των συμμετεχόντων στη φάση αυτή δύνανται να ζητήσουν και η Επιτροπή υποχρεούται να τους επιτρέψει να δουν κάθε στοιχείο των προσφορών των συνδιαγωνιζομένων, που δεν εμπεριέχει πληροφορίες οι οποίες έχουν χαρακτηριστεί εμπιστευτικές από τον οικείο προσφέροντα.  Με την ολοκλήρωση της διαδικασίας αποσφράγισης ολοκληρώνεται και η διαδικασία παροχής πρόσβασης των διαγωνιζομένων στα στοιχεία των προσφορών των συνδιαγωνιζομένων.</w:t>
      </w:r>
    </w:p>
    <w:p w:rsidR="00471A33" w:rsidRPr="00BA7DEC" w:rsidRDefault="00471A33" w:rsidP="00471A33">
      <w:pPr>
        <w:numPr>
          <w:ilvl w:val="12"/>
          <w:numId w:val="0"/>
        </w:numPr>
        <w:ind w:left="540" w:hanging="540"/>
        <w:jc w:val="both"/>
        <w:rPr>
          <w:rFonts w:ascii="Verdana" w:hAnsi="Verdana"/>
          <w:sz w:val="20"/>
        </w:rPr>
      </w:pPr>
    </w:p>
    <w:p w:rsidR="002F6374" w:rsidRPr="00BA7DEC" w:rsidRDefault="00471A33" w:rsidP="002F6374">
      <w:pPr>
        <w:pStyle w:val="2"/>
        <w:ind w:left="567" w:hanging="567"/>
        <w:jc w:val="both"/>
        <w:rPr>
          <w:sz w:val="20"/>
        </w:rPr>
      </w:pPr>
      <w:bookmarkStart w:id="28" w:name="_Toc485036984"/>
      <w:r w:rsidRPr="00BA7DEC">
        <w:rPr>
          <w:sz w:val="20"/>
        </w:rPr>
        <w:t>7.3</w:t>
      </w:r>
      <w:r w:rsidR="002F6374" w:rsidRPr="00BA7DEC">
        <w:rPr>
          <w:sz w:val="20"/>
        </w:rPr>
        <w:tab/>
        <w:t>Αποσφράγιση προσφορών</w:t>
      </w:r>
      <w:r w:rsidR="00740068" w:rsidRPr="00BA7DEC">
        <w:rPr>
          <w:sz w:val="20"/>
        </w:rPr>
        <w:t xml:space="preserve"> – πρόσβαση συμμετεχόντων</w:t>
      </w:r>
      <w:bookmarkEnd w:id="28"/>
    </w:p>
    <w:p w:rsidR="002F6374" w:rsidRPr="00BA7DEC" w:rsidRDefault="002F6374" w:rsidP="002F6374">
      <w:pPr>
        <w:numPr>
          <w:ilvl w:val="12"/>
          <w:numId w:val="0"/>
        </w:numPr>
        <w:ind w:left="540" w:firstLine="27"/>
        <w:jc w:val="both"/>
        <w:rPr>
          <w:rFonts w:ascii="Verdana" w:hAnsi="Verdana"/>
          <w:sz w:val="20"/>
        </w:rPr>
      </w:pPr>
    </w:p>
    <w:p w:rsidR="00FE63DE" w:rsidRPr="00BA7DEC" w:rsidRDefault="00FE63DE" w:rsidP="002F6374">
      <w:pPr>
        <w:numPr>
          <w:ilvl w:val="12"/>
          <w:numId w:val="0"/>
        </w:numPr>
        <w:ind w:left="540" w:firstLine="27"/>
        <w:jc w:val="both"/>
        <w:rPr>
          <w:rFonts w:ascii="Verdana" w:hAnsi="Verdana"/>
          <w:sz w:val="20"/>
        </w:rPr>
      </w:pPr>
      <w:r w:rsidRPr="00BA7DEC">
        <w:rPr>
          <w:rFonts w:ascii="Verdana" w:hAnsi="Verdana"/>
          <w:sz w:val="20"/>
        </w:rPr>
        <w:t xml:space="preserve">Η Επιτροπή Αποσφράγισης παραλαμβάνει τις </w:t>
      </w:r>
      <w:r w:rsidR="008A5A5B" w:rsidRPr="00BA7DEC">
        <w:rPr>
          <w:rFonts w:ascii="Verdana" w:hAnsi="Verdana"/>
          <w:sz w:val="20"/>
        </w:rPr>
        <w:t>Π</w:t>
      </w:r>
      <w:r w:rsidRPr="00BA7DEC">
        <w:rPr>
          <w:rFonts w:ascii="Verdana" w:hAnsi="Verdana"/>
          <w:sz w:val="20"/>
        </w:rPr>
        <w:t xml:space="preserve">ροσφορές των </w:t>
      </w:r>
      <w:r w:rsidR="00B21DA8" w:rsidRPr="00BA7DEC">
        <w:rPr>
          <w:rFonts w:ascii="Verdana" w:hAnsi="Verdana"/>
          <w:sz w:val="20"/>
        </w:rPr>
        <w:t xml:space="preserve">Προσφερόντων </w:t>
      </w:r>
      <w:r w:rsidRPr="00BA7DEC">
        <w:rPr>
          <w:rFonts w:ascii="Verdana" w:hAnsi="Verdana"/>
          <w:sz w:val="20"/>
        </w:rPr>
        <w:t xml:space="preserve">και καταγράφει την επωνυμία τους στο Πρακτικό Αποσφράγισης Προσφορών, κατά σειρά παράδοσης. </w:t>
      </w:r>
      <w:r w:rsidR="002F6374" w:rsidRPr="00BA7DEC">
        <w:rPr>
          <w:rFonts w:ascii="Verdana" w:hAnsi="Verdana"/>
          <w:sz w:val="20"/>
        </w:rPr>
        <w:t xml:space="preserve"> </w:t>
      </w:r>
      <w:r w:rsidRPr="00BA7DEC">
        <w:rPr>
          <w:rFonts w:ascii="Verdana" w:hAnsi="Verdana"/>
          <w:sz w:val="20"/>
        </w:rPr>
        <w:t xml:space="preserve">Με την εκπνοή της ώρας λήξης παραλαβής </w:t>
      </w:r>
      <w:r w:rsidR="008A5A5B" w:rsidRPr="00BA7DEC">
        <w:rPr>
          <w:rFonts w:ascii="Verdana" w:hAnsi="Verdana"/>
          <w:sz w:val="20"/>
        </w:rPr>
        <w:t>Π</w:t>
      </w:r>
      <w:r w:rsidRPr="00BA7DEC">
        <w:rPr>
          <w:rFonts w:ascii="Verdana" w:hAnsi="Verdana"/>
          <w:sz w:val="20"/>
        </w:rPr>
        <w:t xml:space="preserve">ροσφορών, </w:t>
      </w:r>
      <w:r w:rsidR="00FF16E3" w:rsidRPr="00BA7DEC">
        <w:rPr>
          <w:rFonts w:ascii="Verdana" w:hAnsi="Verdana"/>
          <w:sz w:val="20"/>
        </w:rPr>
        <w:t>η</w:t>
      </w:r>
      <w:r w:rsidRPr="00BA7DEC">
        <w:rPr>
          <w:rFonts w:ascii="Verdana" w:hAnsi="Verdana"/>
          <w:sz w:val="20"/>
        </w:rPr>
        <w:t xml:space="preserve"> Επιτροπή παραλαμβάνει από </w:t>
      </w:r>
      <w:r w:rsidR="00573720" w:rsidRPr="00BA7DEC">
        <w:rPr>
          <w:rFonts w:ascii="Verdana" w:hAnsi="Verdana"/>
          <w:sz w:val="20"/>
        </w:rPr>
        <w:t>το αρμόδιο γραφείο</w:t>
      </w:r>
      <w:r w:rsidR="008A5A5B" w:rsidRPr="00BA7DEC">
        <w:rPr>
          <w:rFonts w:ascii="Verdana" w:hAnsi="Verdana"/>
          <w:sz w:val="20"/>
        </w:rPr>
        <w:t xml:space="preserve"> τις Π</w:t>
      </w:r>
      <w:r w:rsidRPr="00BA7DEC">
        <w:rPr>
          <w:rFonts w:ascii="Verdana" w:hAnsi="Verdana"/>
          <w:sz w:val="20"/>
        </w:rPr>
        <w:t xml:space="preserve">ροσφορές που </w:t>
      </w:r>
      <w:r w:rsidR="001D3640" w:rsidRPr="00BA7DEC">
        <w:rPr>
          <w:rFonts w:ascii="Verdana" w:hAnsi="Verdana"/>
          <w:sz w:val="20"/>
        </w:rPr>
        <w:t xml:space="preserve">τυχόν </w:t>
      </w:r>
      <w:r w:rsidRPr="00BA7DEC">
        <w:rPr>
          <w:rFonts w:ascii="Verdana" w:hAnsi="Verdana"/>
          <w:sz w:val="20"/>
        </w:rPr>
        <w:t xml:space="preserve">έχουν κατατεθεί εκεί και καταγράφει στο Πρακτικό Αποσφράγισης τα ονόματα των αντίστοιχων </w:t>
      </w:r>
      <w:r w:rsidR="00B21DA8" w:rsidRPr="00BA7DEC">
        <w:rPr>
          <w:rFonts w:ascii="Verdana" w:hAnsi="Verdana"/>
          <w:sz w:val="20"/>
        </w:rPr>
        <w:t>Προσφερόντων</w:t>
      </w:r>
      <w:r w:rsidR="001D3640" w:rsidRPr="00BA7DEC">
        <w:rPr>
          <w:rFonts w:ascii="Verdana" w:hAnsi="Verdana"/>
          <w:sz w:val="20"/>
        </w:rPr>
        <w:t>,</w:t>
      </w:r>
      <w:r w:rsidR="00B21DA8" w:rsidRPr="00BA7DEC">
        <w:rPr>
          <w:rFonts w:ascii="Verdana" w:hAnsi="Verdana"/>
          <w:sz w:val="20"/>
        </w:rPr>
        <w:t xml:space="preserve"> </w:t>
      </w:r>
      <w:r w:rsidRPr="00BA7DEC">
        <w:rPr>
          <w:rFonts w:ascii="Verdana" w:hAnsi="Verdana"/>
          <w:sz w:val="20"/>
        </w:rPr>
        <w:t xml:space="preserve">οπότε και κηρύσσει περαιωμένη τη διαδικασία παραλαβής των </w:t>
      </w:r>
      <w:r w:rsidR="008A5A5B" w:rsidRPr="00BA7DEC">
        <w:rPr>
          <w:rFonts w:ascii="Verdana" w:hAnsi="Verdana"/>
          <w:sz w:val="20"/>
        </w:rPr>
        <w:t>Π</w:t>
      </w:r>
      <w:r w:rsidRPr="00BA7DEC">
        <w:rPr>
          <w:rFonts w:ascii="Verdana" w:hAnsi="Verdana"/>
          <w:sz w:val="20"/>
        </w:rPr>
        <w:t>ροσφορών.</w:t>
      </w:r>
    </w:p>
    <w:p w:rsidR="00FE63DE" w:rsidRPr="00BA7DEC" w:rsidRDefault="007A776E" w:rsidP="00BA5D1D">
      <w:pPr>
        <w:numPr>
          <w:ilvl w:val="12"/>
          <w:numId w:val="0"/>
        </w:numPr>
        <w:ind w:left="540" w:hanging="540"/>
        <w:jc w:val="both"/>
        <w:rPr>
          <w:rFonts w:ascii="Verdana" w:hAnsi="Verdana"/>
          <w:sz w:val="20"/>
        </w:rPr>
      </w:pPr>
      <w:r w:rsidRPr="00BA7DEC">
        <w:rPr>
          <w:rFonts w:ascii="Verdana" w:hAnsi="Verdana"/>
          <w:sz w:val="20"/>
        </w:rPr>
        <w:tab/>
      </w:r>
    </w:p>
    <w:p w:rsidR="00573720" w:rsidRPr="00BA7DEC" w:rsidRDefault="00FE63DE" w:rsidP="00842C5B">
      <w:pPr>
        <w:numPr>
          <w:ilvl w:val="12"/>
          <w:numId w:val="0"/>
        </w:numPr>
        <w:ind w:left="567"/>
        <w:jc w:val="both"/>
        <w:rPr>
          <w:rFonts w:ascii="Verdana" w:hAnsi="Verdana"/>
          <w:sz w:val="20"/>
        </w:rPr>
      </w:pPr>
      <w:r w:rsidRPr="00BA7DEC">
        <w:rPr>
          <w:rFonts w:ascii="Verdana" w:hAnsi="Verdana"/>
          <w:sz w:val="20"/>
        </w:rPr>
        <w:t xml:space="preserve">Στη συνέχεια η Επιτροπή </w:t>
      </w:r>
      <w:r w:rsidR="00573720" w:rsidRPr="00BA7DEC">
        <w:rPr>
          <w:rFonts w:ascii="Verdana" w:hAnsi="Verdana"/>
          <w:sz w:val="20"/>
        </w:rPr>
        <w:t>:</w:t>
      </w:r>
    </w:p>
    <w:p w:rsidR="00573720" w:rsidRPr="00BA7DEC" w:rsidRDefault="00573720" w:rsidP="00E50306">
      <w:pPr>
        <w:numPr>
          <w:ilvl w:val="12"/>
          <w:numId w:val="0"/>
        </w:numPr>
        <w:ind w:left="567" w:hanging="567"/>
        <w:jc w:val="both"/>
        <w:rPr>
          <w:rFonts w:ascii="Verdana" w:hAnsi="Verdana"/>
          <w:sz w:val="20"/>
        </w:rPr>
      </w:pPr>
    </w:p>
    <w:p w:rsidR="00FE63DE" w:rsidRPr="00BA7DEC" w:rsidRDefault="00740068" w:rsidP="00740068">
      <w:pPr>
        <w:numPr>
          <w:ilvl w:val="12"/>
          <w:numId w:val="0"/>
        </w:numPr>
        <w:ind w:left="851" w:hanging="284"/>
        <w:jc w:val="both"/>
        <w:rPr>
          <w:rFonts w:ascii="Verdana" w:hAnsi="Verdana"/>
          <w:sz w:val="20"/>
        </w:rPr>
      </w:pPr>
      <w:r w:rsidRPr="00BA7DEC">
        <w:rPr>
          <w:rFonts w:ascii="Verdana" w:hAnsi="Verdana"/>
          <w:sz w:val="20"/>
        </w:rPr>
        <w:t>α.</w:t>
      </w:r>
      <w:r w:rsidR="00573720" w:rsidRPr="00BA7DEC">
        <w:rPr>
          <w:rFonts w:ascii="Verdana" w:hAnsi="Verdana"/>
          <w:sz w:val="20"/>
        </w:rPr>
        <w:tab/>
        <w:t>Α</w:t>
      </w:r>
      <w:r w:rsidR="00FE63DE" w:rsidRPr="00BA7DEC">
        <w:rPr>
          <w:rFonts w:ascii="Verdana" w:hAnsi="Verdana"/>
          <w:sz w:val="20"/>
        </w:rPr>
        <w:t xml:space="preserve">ποσφραγίζει τους ΦΑΚΕΛΟΥΣ ΠΡΟΣΦΟΡΑΣ με τη σειρά με την οποία έχουν καταγραφεί οι </w:t>
      </w:r>
      <w:r w:rsidR="00B21DA8" w:rsidRPr="00BA7DEC">
        <w:rPr>
          <w:rFonts w:ascii="Verdana" w:hAnsi="Verdana"/>
          <w:sz w:val="20"/>
        </w:rPr>
        <w:t xml:space="preserve">Προσφέροντες </w:t>
      </w:r>
      <w:r w:rsidR="00FE63DE" w:rsidRPr="00BA7DEC">
        <w:rPr>
          <w:rFonts w:ascii="Verdana" w:hAnsi="Verdana"/>
          <w:sz w:val="20"/>
        </w:rPr>
        <w:t xml:space="preserve">και </w:t>
      </w:r>
      <w:r w:rsidR="00657103" w:rsidRPr="00BA7DEC">
        <w:rPr>
          <w:rFonts w:ascii="Verdana" w:hAnsi="Verdana"/>
          <w:sz w:val="20"/>
        </w:rPr>
        <w:t>πιστοποιεί</w:t>
      </w:r>
      <w:r w:rsidR="00FE63DE" w:rsidRPr="00BA7DEC">
        <w:rPr>
          <w:rFonts w:ascii="Verdana" w:hAnsi="Verdana"/>
          <w:sz w:val="20"/>
        </w:rPr>
        <w:t xml:space="preserve"> την </w:t>
      </w:r>
      <w:r w:rsidR="00657103" w:rsidRPr="00BA7DEC">
        <w:rPr>
          <w:rFonts w:ascii="Verdana" w:hAnsi="Verdana"/>
          <w:sz w:val="20"/>
        </w:rPr>
        <w:t>κατάρτισή της σε</w:t>
      </w:r>
      <w:r w:rsidR="00FE63DE" w:rsidRPr="00BA7DEC">
        <w:rPr>
          <w:rFonts w:ascii="Verdana" w:hAnsi="Verdana"/>
          <w:sz w:val="20"/>
        </w:rPr>
        <w:t xml:space="preserve"> ΦΑΚΕΛ</w:t>
      </w:r>
      <w:r w:rsidR="00657103" w:rsidRPr="00BA7DEC">
        <w:rPr>
          <w:rFonts w:ascii="Verdana" w:hAnsi="Verdana"/>
          <w:sz w:val="20"/>
        </w:rPr>
        <w:t xml:space="preserve">ΟΥΣ </w:t>
      </w:r>
      <w:r w:rsidR="00FE63DE" w:rsidRPr="00BA7DEC">
        <w:rPr>
          <w:rFonts w:ascii="Verdana" w:hAnsi="Verdana"/>
          <w:sz w:val="20"/>
        </w:rPr>
        <w:t>Α, Β και Γ.</w:t>
      </w:r>
      <w:r w:rsidR="002F6374" w:rsidRPr="00BA7DEC">
        <w:rPr>
          <w:rFonts w:ascii="Verdana" w:hAnsi="Verdana"/>
          <w:sz w:val="20"/>
        </w:rPr>
        <w:t xml:space="preserve"> </w:t>
      </w:r>
      <w:r w:rsidR="00FE63DE" w:rsidRPr="00BA7DEC">
        <w:rPr>
          <w:rFonts w:ascii="Verdana" w:hAnsi="Verdana"/>
          <w:sz w:val="20"/>
        </w:rPr>
        <w:t xml:space="preserve"> Εάν η ΠΡΟΣΦΟΡΑ δεν περιλαμβάνει τρεις φακέλους, τότε η </w:t>
      </w:r>
      <w:r w:rsidR="008A5A5B" w:rsidRPr="00BA7DEC">
        <w:rPr>
          <w:rFonts w:ascii="Verdana" w:hAnsi="Verdana"/>
          <w:sz w:val="20"/>
        </w:rPr>
        <w:t>Π</w:t>
      </w:r>
      <w:r w:rsidR="00FE63DE" w:rsidRPr="00BA7DEC">
        <w:rPr>
          <w:rFonts w:ascii="Verdana" w:hAnsi="Verdana"/>
          <w:sz w:val="20"/>
        </w:rPr>
        <w:t>ροσφορά δεν γίνεται αποδεκτή και επιστρέφεται, ως απαράδεκτη</w:t>
      </w:r>
      <w:r w:rsidR="00BD2EA0" w:rsidRPr="00BA7DEC">
        <w:rPr>
          <w:rFonts w:ascii="Verdana" w:hAnsi="Verdana"/>
          <w:sz w:val="20"/>
        </w:rPr>
        <w:t>.</w:t>
      </w:r>
      <w:r w:rsidR="00657103" w:rsidRPr="00BA7DEC">
        <w:rPr>
          <w:rFonts w:ascii="Verdana" w:hAnsi="Verdana"/>
          <w:sz w:val="20"/>
        </w:rPr>
        <w:t xml:space="preserve"> Η Επιτροπή Αποσφράγισης μονογράφει τους φακέλους/συσκευασίες και ειδικότερα στο σφραγισμένο φάκελο Γ της προσφορ</w:t>
      </w:r>
      <w:r w:rsidR="00864135" w:rsidRPr="00BA7DEC">
        <w:rPr>
          <w:rFonts w:ascii="Verdana" w:hAnsi="Verdana"/>
          <w:sz w:val="20"/>
        </w:rPr>
        <w:t>άς</w:t>
      </w:r>
      <w:r w:rsidR="00657103" w:rsidRPr="00BA7DEC">
        <w:rPr>
          <w:rFonts w:ascii="Verdana" w:hAnsi="Verdana"/>
          <w:sz w:val="20"/>
        </w:rPr>
        <w:t xml:space="preserve"> στα σημεία σφραγίσματός του.</w:t>
      </w:r>
    </w:p>
    <w:p w:rsidR="00573720" w:rsidRPr="00BA7DEC" w:rsidRDefault="00573720" w:rsidP="00740068">
      <w:pPr>
        <w:numPr>
          <w:ilvl w:val="12"/>
          <w:numId w:val="0"/>
        </w:numPr>
        <w:tabs>
          <w:tab w:val="left" w:pos="1418"/>
        </w:tabs>
        <w:ind w:left="1418" w:hanging="851"/>
        <w:jc w:val="both"/>
        <w:rPr>
          <w:rFonts w:ascii="Verdana" w:hAnsi="Verdana"/>
          <w:sz w:val="20"/>
        </w:rPr>
      </w:pPr>
    </w:p>
    <w:p w:rsidR="00573720" w:rsidRPr="00BA7DEC" w:rsidRDefault="00740068" w:rsidP="00740068">
      <w:pPr>
        <w:numPr>
          <w:ilvl w:val="12"/>
          <w:numId w:val="0"/>
        </w:numPr>
        <w:ind w:left="851" w:hanging="284"/>
        <w:jc w:val="both"/>
        <w:rPr>
          <w:rFonts w:ascii="Verdana" w:hAnsi="Verdana"/>
          <w:sz w:val="20"/>
        </w:rPr>
      </w:pPr>
      <w:r w:rsidRPr="00BA7DEC">
        <w:rPr>
          <w:rFonts w:ascii="Verdana" w:hAnsi="Verdana"/>
          <w:sz w:val="20"/>
        </w:rPr>
        <w:t>β.</w:t>
      </w:r>
      <w:r w:rsidR="00573720" w:rsidRPr="00BA7DEC">
        <w:rPr>
          <w:rFonts w:ascii="Verdana" w:hAnsi="Verdana"/>
          <w:sz w:val="20"/>
        </w:rPr>
        <w:tab/>
        <w:t>Α</w:t>
      </w:r>
      <w:r w:rsidR="009A4DA4" w:rsidRPr="00BA7DEC">
        <w:rPr>
          <w:rFonts w:ascii="Verdana" w:hAnsi="Verdana"/>
          <w:sz w:val="20"/>
        </w:rPr>
        <w:t>νοίγει</w:t>
      </w:r>
      <w:r w:rsidR="00573720" w:rsidRPr="00BA7DEC">
        <w:rPr>
          <w:rFonts w:ascii="Verdana" w:hAnsi="Verdana"/>
          <w:sz w:val="20"/>
        </w:rPr>
        <w:t xml:space="preserve"> το φάκελο Α και ελέγχει αν τα σχετικά</w:t>
      </w:r>
      <w:r w:rsidR="00470861" w:rsidRPr="00BA7DEC">
        <w:rPr>
          <w:rFonts w:ascii="Verdana" w:hAnsi="Verdana"/>
          <w:sz w:val="20"/>
        </w:rPr>
        <w:t xml:space="preserve"> έγγραφα αναγράφονται και στον Πίνακα περιεχομένων που έχει συντάξει ο Προσφέρων.</w:t>
      </w:r>
    </w:p>
    <w:p w:rsidR="00470861" w:rsidRPr="00BA7DEC" w:rsidRDefault="00470861" w:rsidP="00740068">
      <w:pPr>
        <w:numPr>
          <w:ilvl w:val="12"/>
          <w:numId w:val="0"/>
        </w:numPr>
        <w:tabs>
          <w:tab w:val="left" w:pos="1418"/>
        </w:tabs>
        <w:ind w:left="1418" w:hanging="851"/>
        <w:jc w:val="both"/>
        <w:rPr>
          <w:rFonts w:ascii="Verdana" w:hAnsi="Verdana"/>
          <w:sz w:val="20"/>
        </w:rPr>
      </w:pPr>
    </w:p>
    <w:p w:rsidR="00470861" w:rsidRPr="00BA7DEC" w:rsidRDefault="00740068" w:rsidP="00740068">
      <w:pPr>
        <w:numPr>
          <w:ilvl w:val="12"/>
          <w:numId w:val="0"/>
        </w:numPr>
        <w:ind w:left="851" w:hanging="284"/>
        <w:jc w:val="both"/>
        <w:rPr>
          <w:rFonts w:ascii="Verdana" w:hAnsi="Verdana"/>
          <w:sz w:val="20"/>
        </w:rPr>
      </w:pPr>
      <w:r w:rsidRPr="00BA7DEC">
        <w:rPr>
          <w:rFonts w:ascii="Verdana" w:hAnsi="Verdana"/>
          <w:sz w:val="20"/>
        </w:rPr>
        <w:t>γ.</w:t>
      </w:r>
      <w:r w:rsidR="00470861" w:rsidRPr="00BA7DEC">
        <w:rPr>
          <w:rFonts w:ascii="Verdana" w:hAnsi="Verdana"/>
          <w:sz w:val="20"/>
        </w:rPr>
        <w:tab/>
        <w:t>Ανακοινώνει</w:t>
      </w:r>
      <w:r w:rsidR="00900C68" w:rsidRPr="00BA7DEC">
        <w:rPr>
          <w:rFonts w:ascii="Verdana" w:hAnsi="Verdana"/>
          <w:sz w:val="20"/>
        </w:rPr>
        <w:t xml:space="preserve"> </w:t>
      </w:r>
      <w:r w:rsidR="00657103" w:rsidRPr="00BA7DEC">
        <w:rPr>
          <w:rFonts w:ascii="Verdana" w:hAnsi="Verdana"/>
          <w:sz w:val="20"/>
        </w:rPr>
        <w:t xml:space="preserve">τα βασικά στοιχεία αυτών στους παρευρισκομένους </w:t>
      </w:r>
      <w:r w:rsidR="009A4DA4" w:rsidRPr="00BA7DEC">
        <w:rPr>
          <w:rFonts w:ascii="Verdana" w:hAnsi="Verdana"/>
          <w:sz w:val="20"/>
        </w:rPr>
        <w:t xml:space="preserve">καθώς και όποιο άλλο στοιχείο τυχόν ζητηθεί, </w:t>
      </w:r>
      <w:r w:rsidR="00657103" w:rsidRPr="00BA7DEC">
        <w:rPr>
          <w:rFonts w:ascii="Verdana" w:hAnsi="Verdana"/>
          <w:sz w:val="20"/>
        </w:rPr>
        <w:t>εκτός αν ο προσφέρων του οποίου τα στοιχεία ζητούνται έχει χαρακτηρίσει στην Προσφορά του τα εν λόγω στοιχεία ως «</w:t>
      </w:r>
      <w:r w:rsidR="009B4187" w:rsidRPr="00BA7DEC">
        <w:rPr>
          <w:rFonts w:ascii="Verdana" w:hAnsi="Verdana"/>
          <w:sz w:val="20"/>
        </w:rPr>
        <w:t>Εμπιστευτικά</w:t>
      </w:r>
      <w:r w:rsidR="00657103" w:rsidRPr="00BA7DEC">
        <w:rPr>
          <w:rFonts w:ascii="Verdana" w:hAnsi="Verdana"/>
          <w:sz w:val="20"/>
        </w:rPr>
        <w:t xml:space="preserve">» </w:t>
      </w:r>
      <w:r w:rsidR="00826DEB" w:rsidRPr="00BA7DEC">
        <w:rPr>
          <w:rFonts w:ascii="Verdana" w:hAnsi="Verdana"/>
          <w:sz w:val="20"/>
        </w:rPr>
        <w:t>σύμφωνα με τα αναφερόμενα στην παράγραφο 6.1.1.</w:t>
      </w:r>
      <w:r w:rsidR="009B4187" w:rsidRPr="00BA7DEC">
        <w:rPr>
          <w:rFonts w:ascii="Verdana" w:hAnsi="Verdana"/>
          <w:sz w:val="20"/>
        </w:rPr>
        <w:t>3 του παρόντος τεύχους</w:t>
      </w:r>
      <w:r w:rsidR="00826DEB" w:rsidRPr="00BA7DEC">
        <w:rPr>
          <w:rFonts w:ascii="Verdana" w:hAnsi="Verdana"/>
          <w:sz w:val="20"/>
        </w:rPr>
        <w:t>.</w:t>
      </w:r>
    </w:p>
    <w:p w:rsidR="00A93A6C" w:rsidRPr="00BA7DEC" w:rsidRDefault="00A93A6C" w:rsidP="00740068">
      <w:pPr>
        <w:numPr>
          <w:ilvl w:val="12"/>
          <w:numId w:val="0"/>
        </w:numPr>
        <w:tabs>
          <w:tab w:val="left" w:pos="1418"/>
        </w:tabs>
        <w:ind w:left="1418" w:hanging="851"/>
        <w:jc w:val="both"/>
        <w:rPr>
          <w:rFonts w:ascii="Verdana" w:hAnsi="Verdana"/>
          <w:sz w:val="20"/>
        </w:rPr>
      </w:pPr>
    </w:p>
    <w:p w:rsidR="00A93A6C" w:rsidRPr="00BA7DEC" w:rsidRDefault="00740068" w:rsidP="00740068">
      <w:pPr>
        <w:numPr>
          <w:ilvl w:val="12"/>
          <w:numId w:val="0"/>
        </w:numPr>
        <w:ind w:left="851" w:hanging="284"/>
        <w:jc w:val="both"/>
        <w:rPr>
          <w:rFonts w:ascii="Verdana" w:hAnsi="Verdana"/>
          <w:sz w:val="20"/>
        </w:rPr>
      </w:pPr>
      <w:r w:rsidRPr="00BA7DEC">
        <w:rPr>
          <w:rFonts w:ascii="Verdana" w:hAnsi="Verdana"/>
          <w:sz w:val="20"/>
        </w:rPr>
        <w:t>δ.</w:t>
      </w:r>
      <w:r w:rsidR="00A93A6C" w:rsidRPr="00BA7DEC">
        <w:rPr>
          <w:rFonts w:ascii="Verdana" w:hAnsi="Verdana"/>
          <w:sz w:val="20"/>
        </w:rPr>
        <w:tab/>
        <w:t>Επιδεικνύει</w:t>
      </w:r>
      <w:r w:rsidR="00900C68" w:rsidRPr="00BA7DEC">
        <w:rPr>
          <w:rFonts w:ascii="Verdana" w:hAnsi="Verdana"/>
          <w:sz w:val="20"/>
        </w:rPr>
        <w:t xml:space="preserve"> κάθε μη χαρακτηρισθέν ως </w:t>
      </w:r>
      <w:r w:rsidR="009B4187" w:rsidRPr="00BA7DEC">
        <w:rPr>
          <w:rFonts w:ascii="Verdana" w:hAnsi="Verdana"/>
          <w:sz w:val="20"/>
        </w:rPr>
        <w:t>εμπιστευτικό</w:t>
      </w:r>
      <w:r w:rsidR="00900C68" w:rsidRPr="00BA7DEC">
        <w:rPr>
          <w:rFonts w:ascii="Verdana" w:hAnsi="Verdana"/>
          <w:sz w:val="20"/>
        </w:rPr>
        <w:t xml:space="preserve"> έγγραφο ή στοιχείο προσφορών το οποίο τυχόν θα ζητηθεί.</w:t>
      </w:r>
    </w:p>
    <w:p w:rsidR="00A93A6C" w:rsidRPr="00BA7DEC" w:rsidRDefault="00A93A6C" w:rsidP="00740068">
      <w:pPr>
        <w:numPr>
          <w:ilvl w:val="12"/>
          <w:numId w:val="0"/>
        </w:numPr>
        <w:tabs>
          <w:tab w:val="left" w:pos="1418"/>
        </w:tabs>
        <w:ind w:left="1418" w:hanging="851"/>
        <w:jc w:val="both"/>
        <w:rPr>
          <w:rFonts w:ascii="Verdana" w:hAnsi="Verdana"/>
          <w:sz w:val="20"/>
        </w:rPr>
      </w:pPr>
    </w:p>
    <w:p w:rsidR="00A93A6C" w:rsidRPr="00BA7DEC" w:rsidRDefault="00740068" w:rsidP="00DB5A0E">
      <w:pPr>
        <w:numPr>
          <w:ilvl w:val="12"/>
          <w:numId w:val="0"/>
        </w:numPr>
        <w:ind w:left="851" w:hanging="284"/>
        <w:jc w:val="both"/>
        <w:rPr>
          <w:rFonts w:ascii="Verdana" w:hAnsi="Verdana"/>
          <w:spacing w:val="-2"/>
          <w:sz w:val="20"/>
        </w:rPr>
      </w:pPr>
      <w:r w:rsidRPr="00BA7DEC">
        <w:rPr>
          <w:rFonts w:ascii="Verdana" w:hAnsi="Verdana"/>
          <w:sz w:val="20"/>
        </w:rPr>
        <w:t>ε.</w:t>
      </w:r>
      <w:r w:rsidR="00A93A6C" w:rsidRPr="00BA7DEC">
        <w:rPr>
          <w:rFonts w:ascii="Verdana" w:hAnsi="Verdana"/>
          <w:sz w:val="20"/>
        </w:rPr>
        <w:tab/>
        <w:t>Μονογράφει</w:t>
      </w:r>
      <w:r w:rsidR="00900C68" w:rsidRPr="00BA7DEC">
        <w:rPr>
          <w:rFonts w:ascii="Verdana" w:hAnsi="Verdana"/>
          <w:spacing w:val="-2"/>
          <w:sz w:val="20"/>
        </w:rPr>
        <w:t xml:space="preserve"> όλα τα έγγραφα και στοιχεία που υπάρχουν σε κάθε φάκελο.</w:t>
      </w:r>
    </w:p>
    <w:p w:rsidR="00900C68" w:rsidRPr="00BA7DEC" w:rsidRDefault="00900C68" w:rsidP="00740068">
      <w:pPr>
        <w:numPr>
          <w:ilvl w:val="12"/>
          <w:numId w:val="0"/>
        </w:numPr>
        <w:tabs>
          <w:tab w:val="left" w:pos="1418"/>
        </w:tabs>
        <w:ind w:left="1418" w:hanging="851"/>
        <w:jc w:val="both"/>
        <w:rPr>
          <w:rFonts w:ascii="Verdana" w:hAnsi="Verdana"/>
          <w:spacing w:val="-2"/>
          <w:sz w:val="20"/>
        </w:rPr>
      </w:pPr>
    </w:p>
    <w:p w:rsidR="00900C68" w:rsidRPr="00BA7DEC" w:rsidRDefault="00900C68" w:rsidP="00740068">
      <w:pPr>
        <w:numPr>
          <w:ilvl w:val="12"/>
          <w:numId w:val="0"/>
        </w:numPr>
        <w:tabs>
          <w:tab w:val="left" w:pos="567"/>
        </w:tabs>
        <w:ind w:left="567"/>
        <w:jc w:val="both"/>
        <w:rPr>
          <w:rFonts w:ascii="Verdana" w:hAnsi="Verdana"/>
          <w:sz w:val="20"/>
        </w:rPr>
      </w:pPr>
      <w:r w:rsidRPr="00BA7DEC">
        <w:rPr>
          <w:rFonts w:ascii="Verdana" w:hAnsi="Verdana"/>
          <w:spacing w:val="-2"/>
          <w:sz w:val="20"/>
        </w:rPr>
        <w:t>Με την ολοκλήρωση της αποσφράγισης όλων των προσφορών, την ανακοίνωση των βασικών τους στοιχείων και την επίδειξη τυχόν ζητηθέντων εγγράφων των στοιχείων των προσφορών η διαδικασία τ</w:t>
      </w:r>
      <w:r w:rsidR="009A4DA4" w:rsidRPr="00BA7DEC">
        <w:rPr>
          <w:rFonts w:ascii="Verdana" w:hAnsi="Verdana"/>
          <w:spacing w:val="-2"/>
          <w:sz w:val="20"/>
        </w:rPr>
        <w:t>ου ανοίγματος</w:t>
      </w:r>
      <w:r w:rsidRPr="00BA7DEC">
        <w:rPr>
          <w:rFonts w:ascii="Verdana" w:hAnsi="Verdana"/>
          <w:spacing w:val="-2"/>
          <w:sz w:val="20"/>
        </w:rPr>
        <w:t xml:space="preserve"> και της </w:t>
      </w:r>
      <w:r w:rsidR="009B4187" w:rsidRPr="00BA7DEC">
        <w:rPr>
          <w:rFonts w:ascii="Verdana" w:hAnsi="Verdana"/>
          <w:spacing w:val="-2"/>
          <w:sz w:val="20"/>
        </w:rPr>
        <w:t xml:space="preserve">πρόσβασης των διαγωνιζομένων στα </w:t>
      </w:r>
      <w:r w:rsidRPr="00BA7DEC">
        <w:rPr>
          <w:rFonts w:ascii="Verdana" w:hAnsi="Verdana"/>
          <w:spacing w:val="-2"/>
          <w:sz w:val="20"/>
        </w:rPr>
        <w:t>τυπικ</w:t>
      </w:r>
      <w:r w:rsidR="009B4187" w:rsidRPr="00BA7DEC">
        <w:rPr>
          <w:rFonts w:ascii="Verdana" w:hAnsi="Verdana"/>
          <w:spacing w:val="-2"/>
          <w:sz w:val="20"/>
        </w:rPr>
        <w:t>ά</w:t>
      </w:r>
      <w:r w:rsidRPr="00BA7DEC">
        <w:rPr>
          <w:rFonts w:ascii="Verdana" w:hAnsi="Verdana"/>
          <w:spacing w:val="-2"/>
          <w:sz w:val="20"/>
        </w:rPr>
        <w:t xml:space="preserve"> στοιχεί</w:t>
      </w:r>
      <w:r w:rsidR="009B4187" w:rsidRPr="00BA7DEC">
        <w:rPr>
          <w:rFonts w:ascii="Verdana" w:hAnsi="Verdana"/>
          <w:spacing w:val="-2"/>
          <w:sz w:val="20"/>
        </w:rPr>
        <w:t>α</w:t>
      </w:r>
      <w:r w:rsidRPr="00BA7DEC">
        <w:rPr>
          <w:rFonts w:ascii="Verdana" w:hAnsi="Verdana"/>
          <w:spacing w:val="-2"/>
          <w:sz w:val="20"/>
        </w:rPr>
        <w:t xml:space="preserve"> των </w:t>
      </w:r>
      <w:r w:rsidR="009B4187" w:rsidRPr="00BA7DEC">
        <w:rPr>
          <w:rFonts w:ascii="Verdana" w:hAnsi="Verdana"/>
          <w:spacing w:val="-2"/>
          <w:sz w:val="20"/>
        </w:rPr>
        <w:t xml:space="preserve">υπολοίπων </w:t>
      </w:r>
      <w:r w:rsidRPr="00BA7DEC">
        <w:rPr>
          <w:rFonts w:ascii="Verdana" w:hAnsi="Verdana"/>
          <w:spacing w:val="-2"/>
          <w:sz w:val="20"/>
        </w:rPr>
        <w:t>προσφορών ολοκληρώνεται.</w:t>
      </w:r>
    </w:p>
    <w:p w:rsidR="002F6374" w:rsidRPr="00BA7DEC" w:rsidRDefault="002F6374" w:rsidP="002F6374">
      <w:pPr>
        <w:pStyle w:val="a6"/>
        <w:ind w:left="567" w:hanging="567"/>
        <w:jc w:val="both"/>
        <w:rPr>
          <w:rFonts w:ascii="Verdana" w:hAnsi="Verdana" w:cs="Arial"/>
          <w:b w:val="0"/>
          <w:sz w:val="20"/>
          <w:szCs w:val="20"/>
          <w:u w:val="none"/>
        </w:rPr>
      </w:pPr>
    </w:p>
    <w:p w:rsidR="00DB5A0E" w:rsidRPr="00BA7DEC" w:rsidRDefault="00657103" w:rsidP="00DB5A0E">
      <w:pPr>
        <w:pStyle w:val="2"/>
        <w:ind w:left="567" w:hanging="567"/>
        <w:jc w:val="both"/>
        <w:rPr>
          <w:sz w:val="20"/>
        </w:rPr>
      </w:pPr>
      <w:bookmarkStart w:id="29" w:name="_Toc485036985"/>
      <w:r w:rsidRPr="00BA7DEC">
        <w:rPr>
          <w:sz w:val="20"/>
        </w:rPr>
        <w:t>7.4</w:t>
      </w:r>
      <w:r w:rsidRPr="00BA7DEC">
        <w:rPr>
          <w:sz w:val="20"/>
        </w:rPr>
        <w:tab/>
      </w:r>
      <w:r w:rsidR="00DB5A0E" w:rsidRPr="00BA7DEC">
        <w:rPr>
          <w:sz w:val="20"/>
        </w:rPr>
        <w:t>Τυπική Αξιολόγηση προσφορών</w:t>
      </w:r>
      <w:bookmarkEnd w:id="29"/>
    </w:p>
    <w:p w:rsidR="00B7711A" w:rsidRPr="00BA7DEC" w:rsidRDefault="00B7711A" w:rsidP="00B7711A">
      <w:pPr>
        <w:pStyle w:val="af1"/>
        <w:spacing w:after="0" w:line="240" w:lineRule="auto"/>
        <w:ind w:left="567"/>
        <w:jc w:val="both"/>
        <w:rPr>
          <w:rFonts w:ascii="Verdana" w:hAnsi="Verdana"/>
          <w:sz w:val="20"/>
          <w:szCs w:val="20"/>
          <w:highlight w:val="yellow"/>
        </w:rPr>
      </w:pPr>
    </w:p>
    <w:p w:rsidR="00B7711A" w:rsidRPr="00BA7DEC" w:rsidRDefault="00B7711A" w:rsidP="005B05AF">
      <w:pPr>
        <w:pStyle w:val="a6"/>
        <w:ind w:left="709" w:hanging="709"/>
        <w:jc w:val="both"/>
        <w:rPr>
          <w:rFonts w:ascii="Verdana" w:hAnsi="Verdana" w:cs="Arial"/>
          <w:b w:val="0"/>
          <w:sz w:val="20"/>
          <w:szCs w:val="20"/>
          <w:u w:val="none"/>
        </w:rPr>
      </w:pPr>
      <w:r w:rsidRPr="00BA7DEC">
        <w:rPr>
          <w:rFonts w:ascii="Verdana" w:hAnsi="Verdana" w:cs="Arial"/>
          <w:b w:val="0"/>
          <w:sz w:val="20"/>
          <w:szCs w:val="20"/>
          <w:u w:val="none"/>
        </w:rPr>
        <w:t>7.4.1</w:t>
      </w:r>
      <w:r w:rsidRPr="00BA7DEC">
        <w:rPr>
          <w:rFonts w:ascii="Verdana" w:hAnsi="Verdana" w:cs="Arial"/>
          <w:b w:val="0"/>
          <w:sz w:val="20"/>
          <w:szCs w:val="20"/>
          <w:u w:val="none"/>
        </w:rPr>
        <w:tab/>
        <w:t xml:space="preserve">Στο πλαίσιο της τυπικής αξιολόγησης των προσφορών η Επιτροπή </w:t>
      </w:r>
      <w:r w:rsidR="005B05AF" w:rsidRPr="00BA7DEC">
        <w:rPr>
          <w:rFonts w:ascii="Verdana" w:hAnsi="Verdana" w:cs="Arial"/>
          <w:b w:val="0"/>
          <w:sz w:val="20"/>
          <w:szCs w:val="20"/>
          <w:u w:val="none"/>
        </w:rPr>
        <w:t>ε</w:t>
      </w:r>
      <w:r w:rsidRPr="00BA7DEC">
        <w:rPr>
          <w:rFonts w:ascii="Verdana" w:hAnsi="Verdana" w:cs="Arial"/>
          <w:b w:val="0"/>
          <w:sz w:val="20"/>
          <w:szCs w:val="20"/>
          <w:u w:val="none"/>
        </w:rPr>
        <w:t xml:space="preserve">λέγχει την ύπαρξη και την πληρότητα των απαιτούμενων από τη Διακήρυξη εγγυητικών επιστολών, </w:t>
      </w:r>
      <w:r w:rsidR="00A64D1C" w:rsidRPr="00BA7DEC">
        <w:rPr>
          <w:rFonts w:ascii="Verdana" w:hAnsi="Verdana" w:cs="Arial"/>
          <w:b w:val="0"/>
          <w:sz w:val="20"/>
          <w:szCs w:val="20"/>
          <w:u w:val="none"/>
        </w:rPr>
        <w:t xml:space="preserve">των λοιπών </w:t>
      </w:r>
      <w:r w:rsidRPr="00BA7DEC">
        <w:rPr>
          <w:rFonts w:ascii="Verdana" w:hAnsi="Verdana" w:cs="Arial"/>
          <w:b w:val="0"/>
          <w:sz w:val="20"/>
          <w:szCs w:val="20"/>
          <w:u w:val="none"/>
        </w:rPr>
        <w:t xml:space="preserve">υπευθύνων δηλώσεων </w:t>
      </w:r>
      <w:r w:rsidR="00A64D1C" w:rsidRPr="00BA7DEC">
        <w:rPr>
          <w:rFonts w:ascii="Verdana" w:hAnsi="Verdana" w:cs="Arial"/>
          <w:b w:val="0"/>
          <w:sz w:val="20"/>
          <w:szCs w:val="20"/>
          <w:u w:val="none"/>
        </w:rPr>
        <w:t>σύμφωνα με τις παραγράφους 6.2.1 έως 6.2.</w:t>
      </w:r>
      <w:r w:rsidR="006B465F" w:rsidRPr="00BA7DEC">
        <w:rPr>
          <w:rFonts w:ascii="Verdana" w:hAnsi="Verdana" w:cs="Arial"/>
          <w:b w:val="0"/>
          <w:sz w:val="20"/>
          <w:szCs w:val="20"/>
          <w:u w:val="none"/>
        </w:rPr>
        <w:t>4</w:t>
      </w:r>
      <w:r w:rsidR="00A64D1C" w:rsidRPr="00BA7DEC">
        <w:rPr>
          <w:rFonts w:ascii="Verdana" w:hAnsi="Verdana" w:cs="Arial"/>
          <w:b w:val="0"/>
          <w:sz w:val="20"/>
          <w:szCs w:val="20"/>
          <w:u w:val="none"/>
        </w:rPr>
        <w:t xml:space="preserve"> και 6.2.</w:t>
      </w:r>
      <w:r w:rsidR="006B465F" w:rsidRPr="00BA7DEC">
        <w:rPr>
          <w:rFonts w:ascii="Verdana" w:hAnsi="Verdana" w:cs="Arial"/>
          <w:b w:val="0"/>
          <w:sz w:val="20"/>
          <w:szCs w:val="20"/>
          <w:u w:val="none"/>
        </w:rPr>
        <w:t>5</w:t>
      </w:r>
      <w:r w:rsidR="00A64D1C" w:rsidRPr="00BA7DEC">
        <w:rPr>
          <w:rFonts w:ascii="Verdana" w:hAnsi="Verdana" w:cs="Arial"/>
          <w:b w:val="0"/>
          <w:sz w:val="20"/>
          <w:szCs w:val="20"/>
          <w:u w:val="none"/>
        </w:rPr>
        <w:t xml:space="preserve"> του παρόντος τεύχους.</w:t>
      </w:r>
      <w:r w:rsidRPr="00BA7DEC">
        <w:rPr>
          <w:rFonts w:ascii="Verdana" w:hAnsi="Verdana" w:cs="Arial"/>
          <w:b w:val="0"/>
          <w:sz w:val="20"/>
          <w:szCs w:val="20"/>
          <w:u w:val="none"/>
        </w:rPr>
        <w:t xml:space="preserve">  Επίσης η Επιτροπή ελέγχει εάν στο </w:t>
      </w:r>
      <w:r w:rsidRPr="00BA7DEC">
        <w:rPr>
          <w:rFonts w:ascii="Verdana" w:hAnsi="Verdana" w:cs="Arial"/>
          <w:b w:val="0"/>
          <w:sz w:val="20"/>
          <w:szCs w:val="20"/>
          <w:u w:val="none"/>
        </w:rPr>
        <w:lastRenderedPageBreak/>
        <w:t>Φάκελο Α υπάρχουν τυχόν έγγραφα, πέραν των προβλεπομένων στη Διακήρυξη, στα οποία τίθενται όροι και προϋποθέσεις που εμπίπτουν στην παράγραφο 5.3 του παρόντος Τεύχους.</w:t>
      </w:r>
    </w:p>
    <w:p w:rsidR="00B7711A" w:rsidRPr="00BA7DEC" w:rsidRDefault="00B7711A" w:rsidP="00B7711A">
      <w:pPr>
        <w:pStyle w:val="af1"/>
        <w:spacing w:after="0" w:line="240" w:lineRule="auto"/>
        <w:ind w:left="567"/>
        <w:jc w:val="both"/>
        <w:rPr>
          <w:rFonts w:ascii="Verdana" w:hAnsi="Verdana"/>
          <w:sz w:val="20"/>
          <w:szCs w:val="20"/>
          <w:highlight w:val="yellow"/>
        </w:rPr>
      </w:pPr>
    </w:p>
    <w:p w:rsidR="00B7711A" w:rsidRPr="00BA7DEC" w:rsidRDefault="005B05AF" w:rsidP="005B05AF">
      <w:pPr>
        <w:pStyle w:val="af1"/>
        <w:spacing w:after="0" w:line="240" w:lineRule="auto"/>
        <w:ind w:left="709" w:hanging="709"/>
        <w:jc w:val="both"/>
        <w:rPr>
          <w:rFonts w:ascii="Verdana" w:hAnsi="Verdana"/>
          <w:sz w:val="20"/>
          <w:szCs w:val="20"/>
        </w:rPr>
      </w:pPr>
      <w:r w:rsidRPr="00BA7DEC">
        <w:rPr>
          <w:rFonts w:ascii="Verdana" w:hAnsi="Verdana"/>
          <w:sz w:val="20"/>
          <w:szCs w:val="20"/>
        </w:rPr>
        <w:t>7.4.2</w:t>
      </w:r>
      <w:r w:rsidRPr="00BA7DEC">
        <w:rPr>
          <w:rFonts w:ascii="Verdana" w:hAnsi="Verdana"/>
          <w:sz w:val="20"/>
          <w:szCs w:val="20"/>
        </w:rPr>
        <w:tab/>
      </w:r>
      <w:r w:rsidR="00B7711A" w:rsidRPr="00BA7DEC">
        <w:rPr>
          <w:rFonts w:ascii="Verdana" w:hAnsi="Verdana"/>
          <w:sz w:val="20"/>
          <w:szCs w:val="20"/>
        </w:rPr>
        <w:t>Κατά τη διαδικασία αξιολόγησης των προσφορών η αρμόδια Επιτροπή μπορεί να καλεί τους προσφέροντες, σύμφωνα με τις διατάξεις του άρθρου 310 του</w:t>
      </w:r>
      <w:r w:rsidR="003E3427" w:rsidRPr="00BA7DEC">
        <w:rPr>
          <w:rFonts w:ascii="Verdana" w:hAnsi="Verdana"/>
          <w:sz w:val="20"/>
          <w:szCs w:val="20"/>
        </w:rPr>
        <w:t xml:space="preserve"> </w:t>
      </w:r>
      <w:r w:rsidR="009F6846" w:rsidRPr="00BA7DEC">
        <w:rPr>
          <w:rFonts w:ascii="Verdana" w:hAnsi="Verdana"/>
          <w:sz w:val="20"/>
          <w:szCs w:val="20"/>
        </w:rPr>
        <w:t>ν</w:t>
      </w:r>
      <w:r w:rsidR="00B7711A" w:rsidRPr="00BA7DEC">
        <w:rPr>
          <w:rFonts w:ascii="Verdana" w:hAnsi="Verdana"/>
          <w:sz w:val="20"/>
          <w:szCs w:val="20"/>
        </w:rPr>
        <w:t>. 4412/2016, να διευκρινίζουν ή να συμπληρώνουν τα έγγραφα ή τα δικαιολογητικά που έχουν υποβάλει, μέσα σε εύλογη προθεσμία ή οποία δεν μπορεί να είναι μικρότερη από επτά (7) ημέρες από την ημερομηνία κοινοποίησης της σχετικής πρόσκλησης.  Οποιαδήποτε διευκρίνιση ή συμπλήρωση υποβάλλεται χωρίς να έχει ζητηθεί από τον αναθέτοντα φορέα δεν λαμβάνεται υπόψη.</w:t>
      </w:r>
    </w:p>
    <w:p w:rsidR="00C67F4B" w:rsidRPr="00BA7DEC" w:rsidRDefault="00B7711A" w:rsidP="00584750">
      <w:pPr>
        <w:ind w:left="709"/>
        <w:jc w:val="both"/>
        <w:rPr>
          <w:rFonts w:ascii="Verdana" w:hAnsi="Verdana" w:cs="Verdana"/>
          <w:sz w:val="20"/>
        </w:rPr>
      </w:pPr>
      <w:r w:rsidRPr="00BA7DEC">
        <w:rPr>
          <w:rFonts w:ascii="Verdana" w:hAnsi="Verdana"/>
          <w:sz w:val="20"/>
        </w:rPr>
        <w:t>Στο</w:t>
      </w:r>
      <w:r w:rsidR="00FA15F0" w:rsidRPr="00BA7DEC">
        <w:rPr>
          <w:rFonts w:ascii="Verdana" w:hAnsi="Verdana"/>
          <w:sz w:val="20"/>
        </w:rPr>
        <w:t xml:space="preserve"> πλαίσιο αυτό αποσαφηνίζεται ότι π</w:t>
      </w:r>
      <w:r w:rsidR="00C67F4B" w:rsidRPr="00BA7DEC">
        <w:rPr>
          <w:rFonts w:ascii="Verdana" w:hAnsi="Verdana" w:cs="Verdana"/>
          <w:sz w:val="20"/>
        </w:rPr>
        <w:t>ροσφορές οι οποίες δεν θα περιλαμβάνουν στο Φάκελο Α Υπεύθυνες Δηλώσεις νομιμοποίησης, εκπροσώπησης και απόφασης συμμετοχής, αποδοχής όρων και ισχύος προσφορών και μη συνδρομής λόγων αποκλεισμού καθώς και την Εγγυητική Επιστολή Συμμετοχής θα απορρίπτονται.</w:t>
      </w:r>
    </w:p>
    <w:p w:rsidR="00C67F4B" w:rsidRPr="00BA7DEC" w:rsidRDefault="00C67F4B" w:rsidP="009F6846">
      <w:pPr>
        <w:ind w:left="709"/>
        <w:jc w:val="both"/>
        <w:rPr>
          <w:rFonts w:ascii="Verdana" w:hAnsi="Verdana" w:cs="Verdana"/>
          <w:sz w:val="20"/>
        </w:rPr>
      </w:pPr>
      <w:r w:rsidRPr="00BA7DEC">
        <w:rPr>
          <w:rFonts w:ascii="Verdana" w:hAnsi="Verdana" w:cs="Verdana"/>
          <w:sz w:val="20"/>
        </w:rPr>
        <w:t xml:space="preserve">Η υποβολή εκ των υστέρων των πιο πάνω στοιχείων με τυχόν </w:t>
      </w:r>
      <w:r w:rsidR="00BA4FDC" w:rsidRPr="00BA7DEC">
        <w:rPr>
          <w:rFonts w:ascii="Verdana" w:hAnsi="Verdana" w:cs="Verdana"/>
          <w:sz w:val="20"/>
        </w:rPr>
        <w:t xml:space="preserve">ένσταση </w:t>
      </w:r>
      <w:r w:rsidRPr="00BA7DEC">
        <w:rPr>
          <w:rFonts w:ascii="Verdana" w:hAnsi="Verdana" w:cs="Verdana"/>
          <w:sz w:val="20"/>
        </w:rPr>
        <w:t>δεν είναι αποδεκτή.</w:t>
      </w:r>
    </w:p>
    <w:p w:rsidR="00C67F4B" w:rsidRPr="00BA7DEC" w:rsidRDefault="00C67F4B" w:rsidP="009F6846">
      <w:pPr>
        <w:ind w:left="709"/>
        <w:jc w:val="both"/>
        <w:rPr>
          <w:rFonts w:ascii="Verdana" w:hAnsi="Verdana" w:cs="Verdana"/>
          <w:sz w:val="20"/>
        </w:rPr>
      </w:pPr>
      <w:r w:rsidRPr="00BA7DEC">
        <w:rPr>
          <w:rFonts w:ascii="Verdana" w:hAnsi="Verdana" w:cs="Verdana"/>
          <w:sz w:val="20"/>
        </w:rPr>
        <w:t>Η ΔΕΗ ΑΕ δύναται να κάνει δεκτές συμπληρώσεις ή/και διευκρινίσεις που υποβάλλονται, κατόπιν αιτήματός της, επί των παραπάνω υποβληθέντων μαζί με την προσφορά εγγράφων, εφόσον ο προσφέρων με τις συμπληρώσεις και διευκρινίσεις αυτές συμμορφώνεται πλήρως με τους όρους και τις απαιτήσεις της διακήρυξης.</w:t>
      </w:r>
    </w:p>
    <w:p w:rsidR="00C67F4B" w:rsidRPr="00BA7DEC" w:rsidRDefault="00C67F4B" w:rsidP="00C67F4B">
      <w:pPr>
        <w:ind w:left="1134" w:hanging="283"/>
        <w:jc w:val="both"/>
        <w:rPr>
          <w:rFonts w:ascii="Verdana" w:hAnsi="Verdana" w:cs="Verdana"/>
          <w:sz w:val="20"/>
        </w:rPr>
      </w:pPr>
    </w:p>
    <w:p w:rsidR="00C67F4B" w:rsidRPr="00BA7DEC" w:rsidRDefault="00C67F4B" w:rsidP="00584750">
      <w:pPr>
        <w:ind w:left="709"/>
        <w:jc w:val="both"/>
        <w:rPr>
          <w:rFonts w:ascii="Verdana" w:hAnsi="Verdana" w:cs="Verdana"/>
          <w:sz w:val="20"/>
        </w:rPr>
      </w:pPr>
      <w:r w:rsidRPr="00BA7DEC">
        <w:rPr>
          <w:rFonts w:ascii="Verdana" w:hAnsi="Verdana" w:cs="Verdana"/>
          <w:sz w:val="20"/>
        </w:rPr>
        <w:t>Ειδικότερα για την Εγγυητική Επιστολή Συμμετοχής γίνεται αποδεκτή συμπλήρωσή της μόνον προς πλήρη συμμόρφωση με το συμπεριλαμβανόμενο στη διακήρυξη υπόδειγμα αυτής. Οι εκ των υστέρων σχετικές συμπληρώσεις / διευκρινίσεις δεν αναπληρώνουν τα βασικά στοιχεία αυτής, τα οποία είναι η εκδούσα αρχή, ο υπέρ του οποίου παρέχεται η εγγύηση, το ποσό, ο αριθμός της Εγγυητικής Επιστολής, τα στοιχεία του διαγωνισμού και η υπογραφή του εκδότη, και ο μετέχων οφείλει να υποβάλει με την προσφορά του.</w:t>
      </w:r>
    </w:p>
    <w:p w:rsidR="00C67F4B" w:rsidRPr="00BA7DEC" w:rsidRDefault="00C67F4B" w:rsidP="00C67F4B">
      <w:pPr>
        <w:ind w:firstLine="851"/>
        <w:rPr>
          <w:rFonts w:ascii="Verdana" w:hAnsi="Verdana" w:cs="Verdana"/>
          <w:sz w:val="20"/>
        </w:rPr>
      </w:pPr>
    </w:p>
    <w:p w:rsidR="00FE63DE" w:rsidRPr="00BA7DEC" w:rsidRDefault="00545DA2" w:rsidP="00C256B1">
      <w:pPr>
        <w:pStyle w:val="a6"/>
        <w:ind w:left="709" w:hanging="709"/>
        <w:jc w:val="both"/>
        <w:rPr>
          <w:rFonts w:ascii="Verdana" w:hAnsi="Verdana" w:cs="Arial"/>
          <w:b w:val="0"/>
          <w:sz w:val="20"/>
          <w:szCs w:val="20"/>
          <w:u w:val="none"/>
        </w:rPr>
      </w:pPr>
      <w:r w:rsidRPr="00BA7DEC">
        <w:rPr>
          <w:rFonts w:ascii="Verdana" w:hAnsi="Verdana" w:cs="Arial"/>
          <w:b w:val="0"/>
          <w:sz w:val="20"/>
          <w:szCs w:val="20"/>
          <w:u w:val="none"/>
        </w:rPr>
        <w:t>7.</w:t>
      </w:r>
      <w:r w:rsidR="00FE63DE" w:rsidRPr="00BA7DEC">
        <w:rPr>
          <w:rFonts w:ascii="Verdana" w:hAnsi="Verdana" w:cs="Arial"/>
          <w:b w:val="0"/>
          <w:sz w:val="20"/>
          <w:szCs w:val="20"/>
          <w:u w:val="none"/>
        </w:rPr>
        <w:t>4.</w:t>
      </w:r>
      <w:r w:rsidR="00C256B1" w:rsidRPr="00BA7DEC">
        <w:rPr>
          <w:rFonts w:ascii="Verdana" w:hAnsi="Verdana" w:cs="Arial"/>
          <w:b w:val="0"/>
          <w:sz w:val="20"/>
          <w:szCs w:val="20"/>
          <w:u w:val="none"/>
        </w:rPr>
        <w:t>3</w:t>
      </w:r>
      <w:r w:rsidR="00BA5D1D" w:rsidRPr="00BA7DEC">
        <w:rPr>
          <w:rFonts w:ascii="Verdana" w:hAnsi="Verdana" w:cs="Arial"/>
          <w:b w:val="0"/>
          <w:sz w:val="20"/>
          <w:szCs w:val="20"/>
          <w:u w:val="none"/>
        </w:rPr>
        <w:tab/>
      </w:r>
      <w:r w:rsidR="00FE63DE" w:rsidRPr="00BA7DEC">
        <w:rPr>
          <w:rFonts w:ascii="Verdana" w:hAnsi="Verdana" w:cs="Arial"/>
          <w:b w:val="0"/>
          <w:sz w:val="20"/>
          <w:szCs w:val="20"/>
          <w:u w:val="none"/>
        </w:rPr>
        <w:t>Η Επιτροπή αφού λάβει υπόψη τα προβλεπόμενα στη Διακήρυξη, αποφασίζει, στην ίδια ή σε επόμενη συνεδρίασή της, για όσες Προσφορές θα πρέπει να αποκλεισθ</w:t>
      </w:r>
      <w:r w:rsidR="00B21DA8" w:rsidRPr="00BA7DEC">
        <w:rPr>
          <w:rFonts w:ascii="Verdana" w:hAnsi="Verdana" w:cs="Arial"/>
          <w:b w:val="0"/>
          <w:sz w:val="20"/>
          <w:szCs w:val="20"/>
          <w:u w:val="none"/>
        </w:rPr>
        <w:t>ούν από την παραπέρα διαδικασία</w:t>
      </w:r>
      <w:r w:rsidR="00FE63DE" w:rsidRPr="00BA7DEC">
        <w:rPr>
          <w:rFonts w:ascii="Verdana" w:hAnsi="Verdana" w:cs="Arial"/>
          <w:b w:val="0"/>
          <w:sz w:val="20"/>
          <w:szCs w:val="20"/>
          <w:u w:val="none"/>
        </w:rPr>
        <w:t>, λόγω μη ικανοποίησης των απαιτήσεων της Διακήρυξης ως προς την πληρότητα του Φακέλου Α και την επάρκεια των τυπικών και νομιμοποιητικών στοιχείων καθώς και ως προς την ύπαρξη εμπορικών αποκλίσεων.</w:t>
      </w:r>
    </w:p>
    <w:p w:rsidR="00FE63DE" w:rsidRPr="00BA7DEC" w:rsidRDefault="00FE63DE" w:rsidP="00BA5D1D">
      <w:pPr>
        <w:pStyle w:val="a6"/>
        <w:ind w:left="1260" w:hanging="720"/>
        <w:jc w:val="both"/>
        <w:rPr>
          <w:rFonts w:ascii="Verdana" w:hAnsi="Verdana" w:cs="Arial"/>
          <w:b w:val="0"/>
          <w:sz w:val="20"/>
          <w:szCs w:val="20"/>
          <w:u w:val="none"/>
        </w:rPr>
      </w:pPr>
    </w:p>
    <w:p w:rsidR="00FE63DE" w:rsidRPr="00BA7DEC" w:rsidRDefault="00545DA2" w:rsidP="00C256B1">
      <w:pPr>
        <w:pStyle w:val="20"/>
        <w:numPr>
          <w:ilvl w:val="0"/>
          <w:numId w:val="0"/>
        </w:numPr>
        <w:tabs>
          <w:tab w:val="left" w:pos="-720"/>
        </w:tabs>
        <w:suppressAutoHyphens/>
        <w:ind w:left="709" w:hanging="709"/>
        <w:rPr>
          <w:rFonts w:cs="Arial"/>
          <w:sz w:val="20"/>
        </w:rPr>
      </w:pPr>
      <w:r w:rsidRPr="00BA7DEC">
        <w:rPr>
          <w:rFonts w:cs="Arial"/>
          <w:sz w:val="20"/>
        </w:rPr>
        <w:t>7.</w:t>
      </w:r>
      <w:r w:rsidR="00FE63DE" w:rsidRPr="00BA7DEC">
        <w:rPr>
          <w:rFonts w:cs="Arial"/>
          <w:sz w:val="20"/>
        </w:rPr>
        <w:t>4.</w:t>
      </w:r>
      <w:r w:rsidR="00C256B1" w:rsidRPr="00BA7DEC">
        <w:rPr>
          <w:rFonts w:cs="Arial"/>
          <w:sz w:val="20"/>
        </w:rPr>
        <w:t>4</w:t>
      </w:r>
      <w:r w:rsidR="00BA5D1D" w:rsidRPr="00BA7DEC">
        <w:rPr>
          <w:rFonts w:cs="Arial"/>
          <w:sz w:val="20"/>
        </w:rPr>
        <w:tab/>
      </w:r>
      <w:r w:rsidR="00FE63DE" w:rsidRPr="00BA7DEC">
        <w:rPr>
          <w:rFonts w:cs="Arial"/>
          <w:sz w:val="20"/>
        </w:rPr>
        <w:t xml:space="preserve">Στη συνέχεια η Επιτροπή σε δημόσια συνεδρίαση ανακοινώνει στους </w:t>
      </w:r>
      <w:r w:rsidR="00B21DA8" w:rsidRPr="00BA7DEC">
        <w:rPr>
          <w:sz w:val="20"/>
        </w:rPr>
        <w:t xml:space="preserve">Προσφέροντες </w:t>
      </w:r>
      <w:r w:rsidR="00FE63DE" w:rsidRPr="00BA7DEC">
        <w:rPr>
          <w:rFonts w:cs="Arial"/>
          <w:sz w:val="20"/>
        </w:rPr>
        <w:t>τα ονόματα αυτών που αποκλείστηκαν</w:t>
      </w:r>
      <w:r w:rsidR="00B21DA8" w:rsidRPr="00BA7DEC">
        <w:rPr>
          <w:rFonts w:cs="Arial"/>
          <w:sz w:val="20"/>
        </w:rPr>
        <w:t xml:space="preserve"> από την παραπέρα διαδικασία</w:t>
      </w:r>
      <w:r w:rsidR="00FE63DE" w:rsidRPr="00BA7DEC">
        <w:rPr>
          <w:rFonts w:cs="Arial"/>
          <w:sz w:val="20"/>
        </w:rPr>
        <w:t>, καθώς και τους λόγους που αποκλείστηκε καθένας απ΄ αυτούς. Στους τυχόν απορριφθέντες η Επιτροπή αποστέλλει και εγγράφως τους λόγους απόρριψης.</w:t>
      </w:r>
      <w:r w:rsidR="002C6CBB" w:rsidRPr="00BA7DEC">
        <w:rPr>
          <w:rFonts w:cs="Arial"/>
          <w:sz w:val="20"/>
        </w:rPr>
        <w:t xml:space="preserve"> </w:t>
      </w:r>
      <w:r w:rsidR="002C6CBB" w:rsidRPr="00BA7DEC">
        <w:rPr>
          <w:rFonts w:cs="Arial"/>
          <w:color w:val="FF0000"/>
          <w:sz w:val="20"/>
        </w:rPr>
        <w:t xml:space="preserve"> </w:t>
      </w:r>
      <w:r w:rsidR="002C6CBB" w:rsidRPr="00BA7DEC">
        <w:rPr>
          <w:rFonts w:cs="Arial"/>
          <w:sz w:val="20"/>
        </w:rPr>
        <w:t>Η γνωστοποίηση αυτή, σύμφωνα με την παράγραφο 2.1 του άρθρου 300 του</w:t>
      </w:r>
      <w:r w:rsidR="003E3427" w:rsidRPr="00BA7DEC">
        <w:rPr>
          <w:rFonts w:cs="Arial"/>
          <w:sz w:val="20"/>
        </w:rPr>
        <w:t xml:space="preserve"> </w:t>
      </w:r>
      <w:r w:rsidR="009F6846" w:rsidRPr="00BA7DEC">
        <w:rPr>
          <w:rFonts w:cs="Arial"/>
          <w:sz w:val="20"/>
        </w:rPr>
        <w:t>ν</w:t>
      </w:r>
      <w:r w:rsidR="002C6CBB" w:rsidRPr="00BA7DEC">
        <w:rPr>
          <w:rFonts w:cs="Arial"/>
          <w:sz w:val="20"/>
        </w:rPr>
        <w:t>. 4412/2016, γίνεται το συντομότερο δυνατόν και σε κάθε περίπτωση εντός δεκαπέντε (15) ημερών από την παραλαβή σχετικής αίτησης του ενδιαφερομένου.</w:t>
      </w:r>
    </w:p>
    <w:p w:rsidR="00544742" w:rsidRPr="00BA7DEC" w:rsidRDefault="00544742" w:rsidP="00730426">
      <w:pPr>
        <w:suppressAutoHyphens/>
        <w:ind w:left="720" w:hanging="720"/>
        <w:jc w:val="both"/>
        <w:rPr>
          <w:rFonts w:ascii="Verdana" w:hAnsi="Verdana"/>
          <w:sz w:val="20"/>
        </w:rPr>
      </w:pPr>
    </w:p>
    <w:p w:rsidR="00736FA0" w:rsidRPr="00BA7DEC" w:rsidRDefault="006873AD" w:rsidP="00736FA0">
      <w:pPr>
        <w:pStyle w:val="2"/>
        <w:ind w:left="567" w:hanging="567"/>
        <w:jc w:val="both"/>
        <w:rPr>
          <w:sz w:val="20"/>
        </w:rPr>
      </w:pPr>
      <w:bookmarkStart w:id="30" w:name="_Toc485036986"/>
      <w:r w:rsidRPr="00BA7DEC">
        <w:rPr>
          <w:sz w:val="20"/>
        </w:rPr>
        <w:t>7.</w:t>
      </w:r>
      <w:r w:rsidR="00FE63DE" w:rsidRPr="00BA7DEC">
        <w:rPr>
          <w:sz w:val="20"/>
        </w:rPr>
        <w:t>5</w:t>
      </w:r>
      <w:r w:rsidR="00BA5D1D" w:rsidRPr="00BA7DEC">
        <w:rPr>
          <w:sz w:val="20"/>
        </w:rPr>
        <w:tab/>
      </w:r>
      <w:r w:rsidR="00736FA0" w:rsidRPr="00BA7DEC">
        <w:rPr>
          <w:sz w:val="20"/>
        </w:rPr>
        <w:t>Διαχείριση τυπικά απορριφθεισών προσφορών</w:t>
      </w:r>
      <w:bookmarkEnd w:id="30"/>
    </w:p>
    <w:p w:rsidR="00736FA0" w:rsidRPr="00BA7DEC" w:rsidRDefault="00736FA0" w:rsidP="00736FA0">
      <w:pPr>
        <w:pStyle w:val="30"/>
        <w:ind w:left="567" w:firstLine="0"/>
        <w:rPr>
          <w:color w:val="auto"/>
          <w:sz w:val="20"/>
        </w:rPr>
      </w:pPr>
    </w:p>
    <w:p w:rsidR="00FE63DE" w:rsidRPr="00BA7DEC" w:rsidRDefault="009A4DA4" w:rsidP="00736FA0">
      <w:pPr>
        <w:pStyle w:val="30"/>
        <w:ind w:left="567" w:firstLine="0"/>
        <w:rPr>
          <w:color w:val="auto"/>
          <w:sz w:val="20"/>
        </w:rPr>
      </w:pPr>
      <w:r w:rsidRPr="00BA7DEC">
        <w:rPr>
          <w:color w:val="auto"/>
          <w:sz w:val="20"/>
        </w:rPr>
        <w:t>Κ</w:t>
      </w:r>
      <w:r w:rsidR="00FE63DE" w:rsidRPr="00BA7DEC">
        <w:rPr>
          <w:color w:val="auto"/>
          <w:sz w:val="20"/>
        </w:rPr>
        <w:t xml:space="preserve">άθε </w:t>
      </w:r>
      <w:r w:rsidR="004629A5" w:rsidRPr="00BA7DEC">
        <w:rPr>
          <w:color w:val="auto"/>
          <w:sz w:val="20"/>
        </w:rPr>
        <w:t>Προσφέρ</w:t>
      </w:r>
      <w:r w:rsidRPr="00BA7DEC">
        <w:rPr>
          <w:color w:val="auto"/>
          <w:sz w:val="20"/>
        </w:rPr>
        <w:t>ων</w:t>
      </w:r>
      <w:r w:rsidR="004629A5" w:rsidRPr="00BA7DEC">
        <w:rPr>
          <w:color w:val="auto"/>
          <w:sz w:val="20"/>
        </w:rPr>
        <w:t xml:space="preserve"> </w:t>
      </w:r>
      <w:r w:rsidR="00FE63DE" w:rsidRPr="00BA7DEC">
        <w:rPr>
          <w:color w:val="auto"/>
          <w:sz w:val="20"/>
        </w:rPr>
        <w:t>που αποκλείστηκε από την Επιτροπή Αποσφράγισης</w:t>
      </w:r>
      <w:r w:rsidR="00960B90" w:rsidRPr="00BA7DEC">
        <w:rPr>
          <w:color w:val="auto"/>
          <w:sz w:val="20"/>
        </w:rPr>
        <w:t>, καλείται από την Υπηρεσία που διενεργεί τη Διαδικασία να παραλάβει, υπογράφοντας σχετικό έγγραφο, κλειστούς /</w:t>
      </w:r>
      <w:r w:rsidR="00FE63DE" w:rsidRPr="00BA7DEC">
        <w:rPr>
          <w:color w:val="auto"/>
          <w:sz w:val="20"/>
        </w:rPr>
        <w:t xml:space="preserve"> σφραγισμένο</w:t>
      </w:r>
      <w:r w:rsidR="00960B90" w:rsidRPr="00BA7DEC">
        <w:rPr>
          <w:color w:val="auto"/>
          <w:sz w:val="20"/>
        </w:rPr>
        <w:t>υς</w:t>
      </w:r>
      <w:r w:rsidR="00FE63DE" w:rsidRPr="00BA7DEC">
        <w:rPr>
          <w:color w:val="auto"/>
          <w:sz w:val="20"/>
        </w:rPr>
        <w:t xml:space="preserve"> όπως υποβλήθηκαν, </w:t>
      </w:r>
      <w:r w:rsidR="00960B90" w:rsidRPr="00BA7DEC">
        <w:rPr>
          <w:color w:val="auto"/>
          <w:sz w:val="20"/>
        </w:rPr>
        <w:t>τ</w:t>
      </w:r>
      <w:r w:rsidR="00FE63DE" w:rsidRPr="00BA7DEC">
        <w:rPr>
          <w:color w:val="auto"/>
          <w:sz w:val="20"/>
        </w:rPr>
        <w:t xml:space="preserve">ο ΦΑΚΕΛΟ Β, </w:t>
      </w:r>
      <w:r w:rsidR="00960B90" w:rsidRPr="00BA7DEC">
        <w:rPr>
          <w:color w:val="auto"/>
          <w:sz w:val="20"/>
        </w:rPr>
        <w:t>τ</w:t>
      </w:r>
      <w:r w:rsidR="00FE63DE" w:rsidRPr="00BA7DEC">
        <w:rPr>
          <w:color w:val="auto"/>
          <w:sz w:val="20"/>
        </w:rPr>
        <w:t>ο ΦΑΚΕΛΟ Γ</w:t>
      </w:r>
      <w:r w:rsidR="00960B90" w:rsidRPr="00BA7DEC">
        <w:rPr>
          <w:color w:val="auto"/>
          <w:sz w:val="20"/>
        </w:rPr>
        <w:t xml:space="preserve"> της προσφοράς του</w:t>
      </w:r>
      <w:r w:rsidR="00FE63DE" w:rsidRPr="00BA7DEC">
        <w:rPr>
          <w:color w:val="auto"/>
          <w:sz w:val="20"/>
        </w:rPr>
        <w:t xml:space="preserve">, καθώς και </w:t>
      </w:r>
      <w:r w:rsidR="00960B90" w:rsidRPr="00BA7DEC">
        <w:rPr>
          <w:color w:val="auto"/>
          <w:sz w:val="20"/>
        </w:rPr>
        <w:t>τις</w:t>
      </w:r>
      <w:r w:rsidR="00FE63DE" w:rsidRPr="00BA7DEC">
        <w:rPr>
          <w:color w:val="auto"/>
          <w:sz w:val="20"/>
        </w:rPr>
        <w:t xml:space="preserve"> Εγγυητικές Επιστολές Συμμετοχής</w:t>
      </w:r>
      <w:r w:rsidR="004629A5" w:rsidRPr="00BA7DEC">
        <w:rPr>
          <w:color w:val="auto"/>
          <w:sz w:val="20"/>
        </w:rPr>
        <w:t xml:space="preserve"> στ</w:t>
      </w:r>
      <w:r w:rsidR="000A76D4" w:rsidRPr="00BA7DEC">
        <w:rPr>
          <w:color w:val="auto"/>
          <w:sz w:val="20"/>
        </w:rPr>
        <w:t xml:space="preserve">η </w:t>
      </w:r>
      <w:r w:rsidR="004629A5" w:rsidRPr="00BA7DEC">
        <w:rPr>
          <w:color w:val="auto"/>
          <w:sz w:val="20"/>
        </w:rPr>
        <w:t>Διαδικασία</w:t>
      </w:r>
      <w:r w:rsidR="00FE63DE" w:rsidRPr="00BA7DEC">
        <w:rPr>
          <w:color w:val="auto"/>
          <w:sz w:val="20"/>
        </w:rPr>
        <w:t xml:space="preserve">. </w:t>
      </w:r>
      <w:r w:rsidR="0048135F" w:rsidRPr="00BA7DEC">
        <w:rPr>
          <w:color w:val="auto"/>
          <w:sz w:val="20"/>
        </w:rPr>
        <w:t xml:space="preserve"> </w:t>
      </w:r>
      <w:r w:rsidR="00FE63DE" w:rsidRPr="00BA7DEC">
        <w:rPr>
          <w:color w:val="auto"/>
          <w:sz w:val="20"/>
        </w:rPr>
        <w:t xml:space="preserve">Η επιστροφή αυτή πραγματοποιείται μετά την άπρακτη παρέλευση των προθεσμιών για την </w:t>
      </w:r>
      <w:r w:rsidR="002F2920" w:rsidRPr="00BA7DEC">
        <w:rPr>
          <w:color w:val="auto"/>
          <w:sz w:val="20"/>
        </w:rPr>
        <w:t>κατάθεση ένστασης</w:t>
      </w:r>
      <w:r w:rsidR="00FE63DE" w:rsidRPr="00BA7DEC">
        <w:rPr>
          <w:color w:val="auto"/>
          <w:sz w:val="20"/>
        </w:rPr>
        <w:t xml:space="preserve">.  Επίσης μπορεί τα στοιχεία αυτά να </w:t>
      </w:r>
      <w:r w:rsidR="008A5A01" w:rsidRPr="00BA7DEC">
        <w:rPr>
          <w:color w:val="auto"/>
          <w:sz w:val="20"/>
        </w:rPr>
        <w:t>παραληφθούν από τον προσφέροντα</w:t>
      </w:r>
      <w:r w:rsidR="00FE63DE" w:rsidRPr="00BA7DEC">
        <w:rPr>
          <w:color w:val="auto"/>
          <w:sz w:val="20"/>
        </w:rPr>
        <w:t xml:space="preserve"> και πριν από τη λήξη των προθεσμιών αυτών, εφόσον ο </w:t>
      </w:r>
      <w:r w:rsidR="004629A5" w:rsidRPr="00BA7DEC">
        <w:rPr>
          <w:color w:val="auto"/>
          <w:sz w:val="20"/>
        </w:rPr>
        <w:t>Προσφέρων</w:t>
      </w:r>
      <w:r w:rsidR="00FE63DE" w:rsidRPr="00BA7DEC">
        <w:rPr>
          <w:color w:val="auto"/>
          <w:sz w:val="20"/>
        </w:rPr>
        <w:t xml:space="preserve"> δηλώσει εγγράφως </w:t>
      </w:r>
      <w:r w:rsidR="008A5A01" w:rsidRPr="00BA7DEC">
        <w:rPr>
          <w:color w:val="auto"/>
          <w:sz w:val="20"/>
        </w:rPr>
        <w:t xml:space="preserve">στην Υπηρεσία που διενεργεί τη διαδικασία </w:t>
      </w:r>
      <w:r w:rsidR="00FE63DE" w:rsidRPr="00BA7DEC">
        <w:rPr>
          <w:color w:val="auto"/>
          <w:sz w:val="20"/>
        </w:rPr>
        <w:lastRenderedPageBreak/>
        <w:t xml:space="preserve">ότι παραιτείται από το δικαίωμα </w:t>
      </w:r>
      <w:r w:rsidR="002F2920" w:rsidRPr="00BA7DEC">
        <w:rPr>
          <w:color w:val="auto"/>
          <w:sz w:val="20"/>
        </w:rPr>
        <w:t>κατάθεσης ένστασης</w:t>
      </w:r>
      <w:r w:rsidR="008F0D27" w:rsidRPr="00BA7DEC">
        <w:rPr>
          <w:color w:val="auto"/>
          <w:sz w:val="20"/>
        </w:rPr>
        <w:t>.</w:t>
      </w:r>
      <w:r w:rsidR="00FE63DE" w:rsidRPr="00BA7DEC">
        <w:rPr>
          <w:color w:val="auto"/>
          <w:sz w:val="20"/>
        </w:rPr>
        <w:t xml:space="preserve"> </w:t>
      </w:r>
      <w:r w:rsidR="0048135F" w:rsidRPr="00BA7DEC">
        <w:rPr>
          <w:color w:val="auto"/>
          <w:sz w:val="20"/>
        </w:rPr>
        <w:t xml:space="preserve"> </w:t>
      </w:r>
      <w:r w:rsidR="00FE63DE" w:rsidRPr="00BA7DEC">
        <w:rPr>
          <w:color w:val="auto"/>
          <w:sz w:val="20"/>
        </w:rPr>
        <w:t>Σε αντίθετη περίπτωση οι ΦΑΚΕΛΟΙ Β και Γ και οι Εγγυητικές Επιστολές Συμμετοχής</w:t>
      </w:r>
      <w:r w:rsidR="004629A5" w:rsidRPr="00BA7DEC">
        <w:rPr>
          <w:color w:val="auto"/>
          <w:sz w:val="20"/>
        </w:rPr>
        <w:t xml:space="preserve"> στ</w:t>
      </w:r>
      <w:r w:rsidR="000A76D4" w:rsidRPr="00BA7DEC">
        <w:rPr>
          <w:color w:val="auto"/>
          <w:sz w:val="20"/>
        </w:rPr>
        <w:t>η</w:t>
      </w:r>
      <w:r w:rsidR="004629A5" w:rsidRPr="00BA7DEC">
        <w:rPr>
          <w:color w:val="auto"/>
          <w:sz w:val="20"/>
        </w:rPr>
        <w:t xml:space="preserve"> Διαδικασία </w:t>
      </w:r>
      <w:r w:rsidR="00FE63DE" w:rsidRPr="00BA7DEC">
        <w:rPr>
          <w:color w:val="auto"/>
          <w:sz w:val="20"/>
        </w:rPr>
        <w:t>θα επιστραφούν στο</w:t>
      </w:r>
      <w:r w:rsidR="004629A5" w:rsidRPr="00BA7DEC">
        <w:rPr>
          <w:color w:val="auto"/>
          <w:sz w:val="20"/>
        </w:rPr>
        <w:t>ν Προσφέροντα</w:t>
      </w:r>
      <w:r w:rsidR="00FE63DE" w:rsidRPr="00BA7DEC">
        <w:rPr>
          <w:color w:val="auto"/>
          <w:sz w:val="20"/>
        </w:rPr>
        <w:t xml:space="preserve"> μετά την έκδοση τυχόν απορριπτικής απόφασης επί </w:t>
      </w:r>
      <w:r w:rsidR="0048135F" w:rsidRPr="00BA7DEC">
        <w:rPr>
          <w:color w:val="auto"/>
          <w:sz w:val="20"/>
        </w:rPr>
        <w:t xml:space="preserve">των </w:t>
      </w:r>
      <w:r w:rsidR="002F2920" w:rsidRPr="00BA7DEC">
        <w:rPr>
          <w:color w:val="auto"/>
          <w:sz w:val="20"/>
        </w:rPr>
        <w:t>ενστάσεων</w:t>
      </w:r>
      <w:r w:rsidR="00FE63DE" w:rsidRPr="00BA7DEC">
        <w:rPr>
          <w:color w:val="auto"/>
          <w:sz w:val="20"/>
        </w:rPr>
        <w:t xml:space="preserve"> αυτο</w:t>
      </w:r>
      <w:r w:rsidR="008F0D27" w:rsidRPr="00BA7DEC">
        <w:rPr>
          <w:color w:val="auto"/>
          <w:sz w:val="20"/>
        </w:rPr>
        <w:t>ύ.</w:t>
      </w:r>
      <w:r w:rsidR="0048135F" w:rsidRPr="00BA7DEC">
        <w:rPr>
          <w:color w:val="auto"/>
          <w:sz w:val="20"/>
        </w:rPr>
        <w:t xml:space="preserve"> </w:t>
      </w:r>
      <w:r w:rsidR="00FE63DE" w:rsidRPr="00BA7DEC">
        <w:rPr>
          <w:color w:val="auto"/>
          <w:sz w:val="20"/>
        </w:rPr>
        <w:t xml:space="preserve"> Τα στοιχεία του ΦΑΚΕΛΟΥ Α, πλην των Εγγυητικών Επιστολών Συμμετοχής</w:t>
      </w:r>
      <w:r w:rsidR="004629A5" w:rsidRPr="00BA7DEC">
        <w:rPr>
          <w:color w:val="auto"/>
          <w:sz w:val="20"/>
        </w:rPr>
        <w:t xml:space="preserve"> στ</w:t>
      </w:r>
      <w:r w:rsidR="000A76D4" w:rsidRPr="00BA7DEC">
        <w:rPr>
          <w:color w:val="auto"/>
          <w:sz w:val="20"/>
        </w:rPr>
        <w:t>η</w:t>
      </w:r>
      <w:r w:rsidR="004629A5" w:rsidRPr="00BA7DEC">
        <w:rPr>
          <w:color w:val="auto"/>
          <w:sz w:val="20"/>
        </w:rPr>
        <w:t xml:space="preserve"> Διαδικασία</w:t>
      </w:r>
      <w:r w:rsidR="00FE63DE" w:rsidRPr="00BA7DEC">
        <w:rPr>
          <w:color w:val="auto"/>
          <w:sz w:val="20"/>
        </w:rPr>
        <w:t>, θα κρατηθούν από τη ΔΕΗ κατά την κρίση της.</w:t>
      </w:r>
    </w:p>
    <w:p w:rsidR="008A5A01" w:rsidRPr="00BA7DEC" w:rsidRDefault="008A5A01" w:rsidP="008E5933">
      <w:pPr>
        <w:pStyle w:val="30"/>
        <w:ind w:left="567"/>
        <w:rPr>
          <w:color w:val="auto"/>
          <w:sz w:val="20"/>
        </w:rPr>
      </w:pPr>
      <w:r w:rsidRPr="00BA7DEC">
        <w:rPr>
          <w:color w:val="auto"/>
          <w:sz w:val="20"/>
        </w:rPr>
        <w:tab/>
        <w:t>Σε περίπτωση που ο προσφέρων δεν προσέλθει εντός τριών (3) μηνών να παραλάβει την επιστρεφόμενη κατά τα ως άνω προσφορά του, η Υπηρεσία που διενεργεί τη διαδικασί</w:t>
      </w:r>
      <w:r w:rsidR="00A765AF" w:rsidRPr="00BA7DEC">
        <w:rPr>
          <w:color w:val="auto"/>
          <w:sz w:val="20"/>
        </w:rPr>
        <w:t>α</w:t>
      </w:r>
      <w:r w:rsidRPr="00BA7DEC">
        <w:rPr>
          <w:color w:val="auto"/>
          <w:sz w:val="20"/>
        </w:rPr>
        <w:t xml:space="preserve"> δύναται να την καταστρέψει, ενώ </w:t>
      </w:r>
      <w:r w:rsidR="0048135F" w:rsidRPr="00BA7DEC">
        <w:rPr>
          <w:color w:val="auto"/>
          <w:sz w:val="20"/>
        </w:rPr>
        <w:t>διαβιβάζει</w:t>
      </w:r>
      <w:r w:rsidRPr="00BA7DEC">
        <w:rPr>
          <w:color w:val="auto"/>
          <w:sz w:val="20"/>
        </w:rPr>
        <w:t xml:space="preserve"> την Εγγυητική Επιστολή Συμμετοχής στην εκδότρια τράπεζα.</w:t>
      </w:r>
    </w:p>
    <w:p w:rsidR="00FE63DE" w:rsidRPr="00BA7DEC" w:rsidRDefault="00FE63DE">
      <w:pPr>
        <w:numPr>
          <w:ilvl w:val="12"/>
          <w:numId w:val="0"/>
        </w:numPr>
        <w:jc w:val="both"/>
        <w:rPr>
          <w:rFonts w:ascii="Verdana" w:hAnsi="Verdana"/>
          <w:sz w:val="20"/>
        </w:rPr>
      </w:pPr>
    </w:p>
    <w:p w:rsidR="00736FA0" w:rsidRPr="00BA7DEC" w:rsidRDefault="006873AD" w:rsidP="00736FA0">
      <w:pPr>
        <w:pStyle w:val="2"/>
        <w:ind w:left="567" w:hanging="567"/>
        <w:jc w:val="both"/>
        <w:rPr>
          <w:spacing w:val="-2"/>
          <w:sz w:val="20"/>
        </w:rPr>
      </w:pPr>
      <w:bookmarkStart w:id="31" w:name="_Toc485036987"/>
      <w:r w:rsidRPr="00BA7DEC">
        <w:rPr>
          <w:spacing w:val="-2"/>
          <w:sz w:val="20"/>
        </w:rPr>
        <w:t>7.</w:t>
      </w:r>
      <w:r w:rsidR="00BA5D1D" w:rsidRPr="00BA7DEC">
        <w:rPr>
          <w:spacing w:val="-2"/>
          <w:sz w:val="20"/>
        </w:rPr>
        <w:t>6</w:t>
      </w:r>
      <w:r w:rsidR="00BA5D1D" w:rsidRPr="00BA7DEC">
        <w:rPr>
          <w:spacing w:val="-2"/>
          <w:sz w:val="20"/>
        </w:rPr>
        <w:tab/>
      </w:r>
      <w:r w:rsidR="00736FA0" w:rsidRPr="00BA7DEC">
        <w:rPr>
          <w:sz w:val="20"/>
        </w:rPr>
        <w:t>Αποσφράγιση τεχνικών προσφορών – πρόσβαση συμμετεχόντων</w:t>
      </w:r>
      <w:bookmarkEnd w:id="31"/>
    </w:p>
    <w:p w:rsidR="00736FA0" w:rsidRPr="00BA7DEC" w:rsidRDefault="00736FA0" w:rsidP="00736FA0">
      <w:pPr>
        <w:suppressAutoHyphens/>
        <w:ind w:left="567"/>
        <w:jc w:val="both"/>
        <w:rPr>
          <w:rFonts w:ascii="Verdana" w:hAnsi="Verdana"/>
          <w:spacing w:val="-2"/>
          <w:sz w:val="20"/>
        </w:rPr>
      </w:pPr>
    </w:p>
    <w:p w:rsidR="00A93A6C" w:rsidRPr="00BA7DEC" w:rsidRDefault="006873AD" w:rsidP="00736FA0">
      <w:pPr>
        <w:suppressAutoHyphens/>
        <w:ind w:left="567"/>
        <w:jc w:val="both"/>
        <w:rPr>
          <w:rFonts w:ascii="Verdana" w:hAnsi="Verdana"/>
          <w:spacing w:val="-2"/>
          <w:sz w:val="20"/>
        </w:rPr>
      </w:pPr>
      <w:r w:rsidRPr="00BA7DEC">
        <w:rPr>
          <w:rFonts w:ascii="Verdana" w:hAnsi="Verdana"/>
          <w:spacing w:val="-2"/>
          <w:sz w:val="20"/>
        </w:rPr>
        <w:t>Ακολούθως</w:t>
      </w:r>
      <w:r w:rsidRPr="00BA7DEC" w:rsidDel="006873AD">
        <w:rPr>
          <w:rFonts w:ascii="Verdana" w:hAnsi="Verdana"/>
          <w:spacing w:val="-2"/>
          <w:sz w:val="20"/>
        </w:rPr>
        <w:t xml:space="preserve"> </w:t>
      </w:r>
      <w:r w:rsidR="00FE63DE" w:rsidRPr="00BA7DEC">
        <w:rPr>
          <w:rFonts w:ascii="Verdana" w:hAnsi="Verdana"/>
          <w:spacing w:val="-2"/>
          <w:sz w:val="20"/>
        </w:rPr>
        <w:t xml:space="preserve">η </w:t>
      </w:r>
      <w:r w:rsidR="00736FA0" w:rsidRPr="00BA7DEC">
        <w:rPr>
          <w:rFonts w:ascii="Verdana" w:hAnsi="Verdana"/>
          <w:spacing w:val="-2"/>
          <w:sz w:val="20"/>
        </w:rPr>
        <w:t xml:space="preserve">αρμόδια </w:t>
      </w:r>
      <w:r w:rsidR="00FE63DE" w:rsidRPr="00BA7DEC">
        <w:rPr>
          <w:rFonts w:ascii="Verdana" w:hAnsi="Verdana"/>
          <w:spacing w:val="-2"/>
          <w:sz w:val="20"/>
        </w:rPr>
        <w:t>Επιτροπή σε δημόσια συνεδρίαση</w:t>
      </w:r>
      <w:r w:rsidR="00A93A6C" w:rsidRPr="00BA7DEC">
        <w:rPr>
          <w:rFonts w:ascii="Verdana" w:hAnsi="Verdana"/>
          <w:spacing w:val="-2"/>
          <w:sz w:val="20"/>
        </w:rPr>
        <w:t xml:space="preserve"> :</w:t>
      </w:r>
    </w:p>
    <w:p w:rsidR="00A93A6C" w:rsidRPr="00BA7DEC" w:rsidRDefault="00A93A6C" w:rsidP="008E5933">
      <w:pPr>
        <w:suppressAutoHyphens/>
        <w:ind w:left="567" w:hanging="567"/>
        <w:jc w:val="both"/>
        <w:rPr>
          <w:rFonts w:ascii="Verdana" w:hAnsi="Verdana"/>
          <w:spacing w:val="-2"/>
          <w:sz w:val="20"/>
        </w:rPr>
      </w:pPr>
    </w:p>
    <w:p w:rsidR="00A93A6C" w:rsidRPr="00BA7DEC" w:rsidRDefault="00A93A6C" w:rsidP="00736FA0">
      <w:pPr>
        <w:suppressAutoHyphens/>
        <w:ind w:left="1418" w:hanging="851"/>
        <w:jc w:val="both"/>
        <w:rPr>
          <w:rFonts w:ascii="Verdana" w:hAnsi="Verdana"/>
          <w:spacing w:val="-2"/>
          <w:sz w:val="20"/>
        </w:rPr>
      </w:pPr>
      <w:r w:rsidRPr="00BA7DEC">
        <w:rPr>
          <w:rFonts w:ascii="Verdana" w:hAnsi="Verdana"/>
          <w:spacing w:val="-2"/>
          <w:sz w:val="20"/>
        </w:rPr>
        <w:t>7.6.1</w:t>
      </w:r>
      <w:r w:rsidRPr="00BA7DEC">
        <w:rPr>
          <w:rFonts w:ascii="Verdana" w:hAnsi="Verdana"/>
          <w:spacing w:val="-2"/>
          <w:sz w:val="20"/>
        </w:rPr>
        <w:tab/>
        <w:t>Α</w:t>
      </w:r>
      <w:r w:rsidR="00FE63DE" w:rsidRPr="00BA7DEC">
        <w:rPr>
          <w:rFonts w:ascii="Verdana" w:hAnsi="Verdana"/>
          <w:spacing w:val="-2"/>
          <w:sz w:val="20"/>
        </w:rPr>
        <w:t xml:space="preserve">ποσφραγίζει, με την αρχική σειρά που έχουν καταγραφεί οι </w:t>
      </w:r>
      <w:r w:rsidR="003825AC" w:rsidRPr="00BA7DEC">
        <w:rPr>
          <w:rFonts w:ascii="Verdana" w:hAnsi="Verdana"/>
          <w:spacing w:val="-2"/>
          <w:sz w:val="20"/>
        </w:rPr>
        <w:t>Προσφέροντες</w:t>
      </w:r>
      <w:r w:rsidR="00FE63DE" w:rsidRPr="00BA7DEC">
        <w:rPr>
          <w:rFonts w:ascii="Verdana" w:hAnsi="Verdana"/>
          <w:spacing w:val="-2"/>
          <w:sz w:val="20"/>
        </w:rPr>
        <w:t>, τους ΦΑΚΕΛΟΥΣ Β εκείνων που</w:t>
      </w:r>
      <w:r w:rsidR="006873AD" w:rsidRPr="00BA7DEC">
        <w:rPr>
          <w:rFonts w:ascii="Verdana" w:hAnsi="Verdana"/>
          <w:sz w:val="20"/>
        </w:rPr>
        <w:t xml:space="preserve"> </w:t>
      </w:r>
      <w:r w:rsidR="006873AD" w:rsidRPr="00BA7DEC">
        <w:rPr>
          <w:rFonts w:ascii="Verdana" w:hAnsi="Verdana"/>
          <w:spacing w:val="-2"/>
          <w:sz w:val="20"/>
        </w:rPr>
        <w:t>έγιναν αποδεκτοί</w:t>
      </w:r>
      <w:r w:rsidRPr="00BA7DEC">
        <w:rPr>
          <w:rFonts w:ascii="Verdana" w:hAnsi="Verdana"/>
          <w:spacing w:val="-2"/>
          <w:sz w:val="20"/>
        </w:rPr>
        <w:t>.</w:t>
      </w:r>
    </w:p>
    <w:p w:rsidR="00A93A6C" w:rsidRPr="00BA7DEC" w:rsidRDefault="00A93A6C" w:rsidP="00736FA0">
      <w:pPr>
        <w:suppressAutoHyphens/>
        <w:ind w:left="1418" w:hanging="851"/>
        <w:jc w:val="both"/>
        <w:rPr>
          <w:rFonts w:ascii="Verdana" w:hAnsi="Verdana"/>
          <w:spacing w:val="-2"/>
          <w:sz w:val="20"/>
        </w:rPr>
      </w:pPr>
    </w:p>
    <w:p w:rsidR="00A93A6C" w:rsidRPr="00BA7DEC" w:rsidRDefault="00A93A6C" w:rsidP="00736FA0">
      <w:pPr>
        <w:suppressAutoHyphens/>
        <w:ind w:left="1418" w:hanging="851"/>
        <w:jc w:val="both"/>
        <w:rPr>
          <w:rFonts w:ascii="Verdana" w:hAnsi="Verdana"/>
          <w:spacing w:val="-2"/>
          <w:sz w:val="20"/>
        </w:rPr>
      </w:pPr>
      <w:r w:rsidRPr="00BA7DEC">
        <w:rPr>
          <w:rFonts w:ascii="Verdana" w:hAnsi="Verdana"/>
          <w:spacing w:val="-2"/>
          <w:sz w:val="20"/>
        </w:rPr>
        <w:t>7.6.2</w:t>
      </w:r>
      <w:r w:rsidRPr="00BA7DEC">
        <w:rPr>
          <w:rFonts w:ascii="Verdana" w:hAnsi="Verdana"/>
          <w:spacing w:val="-2"/>
          <w:sz w:val="20"/>
        </w:rPr>
        <w:tab/>
        <w:t>Ελέγχει αν τα σχετικά έγγραφα αναγράφονται στον Πίνακα Περιεχομένων που έχει συντάξει ο Προσφέρων</w:t>
      </w:r>
    </w:p>
    <w:p w:rsidR="00A93A6C" w:rsidRPr="00BA7DEC" w:rsidRDefault="00A93A6C" w:rsidP="00736FA0">
      <w:pPr>
        <w:suppressAutoHyphens/>
        <w:ind w:left="1418" w:hanging="851"/>
        <w:jc w:val="both"/>
        <w:rPr>
          <w:rFonts w:ascii="Verdana" w:hAnsi="Verdana"/>
          <w:spacing w:val="-2"/>
          <w:sz w:val="20"/>
        </w:rPr>
      </w:pPr>
    </w:p>
    <w:p w:rsidR="00544742" w:rsidRPr="00BA7DEC" w:rsidRDefault="00A93A6C" w:rsidP="00736FA0">
      <w:pPr>
        <w:suppressAutoHyphens/>
        <w:ind w:left="1418" w:hanging="851"/>
        <w:jc w:val="both"/>
        <w:rPr>
          <w:rFonts w:ascii="Verdana" w:hAnsi="Verdana"/>
          <w:sz w:val="20"/>
        </w:rPr>
      </w:pPr>
      <w:r w:rsidRPr="00BA7DEC">
        <w:rPr>
          <w:rFonts w:ascii="Verdana" w:hAnsi="Verdana"/>
          <w:spacing w:val="-2"/>
          <w:sz w:val="20"/>
        </w:rPr>
        <w:t>7.6.3</w:t>
      </w:r>
      <w:r w:rsidRPr="00BA7DEC">
        <w:rPr>
          <w:rFonts w:ascii="Verdana" w:hAnsi="Verdana"/>
          <w:spacing w:val="-2"/>
          <w:sz w:val="20"/>
        </w:rPr>
        <w:tab/>
        <w:t xml:space="preserve">Ανακοινώνει </w:t>
      </w:r>
      <w:r w:rsidRPr="00BA7DEC">
        <w:rPr>
          <w:rFonts w:ascii="Verdana" w:hAnsi="Verdana"/>
          <w:sz w:val="20"/>
        </w:rPr>
        <w:t>τα βασικά τεχνικά στοιχεία αυτών στους παρευρισκομένους εκτός αν ο προσφέρων του οποίου τα στοιχεία ζητούνται έχει χαρακτηρίσει στην Προσφορά του τα εν λόγω στοιχεία ως «</w:t>
      </w:r>
      <w:r w:rsidR="0048180F" w:rsidRPr="00BA7DEC">
        <w:rPr>
          <w:rFonts w:ascii="Verdana" w:hAnsi="Verdana"/>
          <w:sz w:val="20"/>
        </w:rPr>
        <w:t>Εμπιστευτικά</w:t>
      </w:r>
      <w:r w:rsidRPr="00BA7DEC">
        <w:rPr>
          <w:rFonts w:ascii="Verdana" w:hAnsi="Verdana"/>
          <w:sz w:val="20"/>
        </w:rPr>
        <w:t xml:space="preserve">» </w:t>
      </w:r>
      <w:r w:rsidR="00544742" w:rsidRPr="00BA7DEC">
        <w:rPr>
          <w:rFonts w:ascii="Verdana" w:hAnsi="Verdana"/>
          <w:spacing w:val="-2"/>
          <w:sz w:val="20"/>
        </w:rPr>
        <w:t>σύμφωνα με τα αναφερόμενα στην παράγραφο 6.1.1.</w:t>
      </w:r>
      <w:r w:rsidR="00FA15F0" w:rsidRPr="00BA7DEC">
        <w:rPr>
          <w:rFonts w:ascii="Verdana" w:hAnsi="Verdana"/>
          <w:spacing w:val="-2"/>
          <w:sz w:val="20"/>
        </w:rPr>
        <w:t>3</w:t>
      </w:r>
      <w:r w:rsidR="00544742" w:rsidRPr="00BA7DEC">
        <w:rPr>
          <w:rFonts w:ascii="Verdana" w:hAnsi="Verdana"/>
          <w:spacing w:val="-2"/>
          <w:sz w:val="20"/>
        </w:rPr>
        <w:t>.</w:t>
      </w:r>
    </w:p>
    <w:p w:rsidR="00960B90" w:rsidRPr="00BA7DEC" w:rsidRDefault="00960B90" w:rsidP="00736FA0">
      <w:pPr>
        <w:suppressAutoHyphens/>
        <w:ind w:left="1418" w:hanging="851"/>
        <w:jc w:val="both"/>
        <w:rPr>
          <w:rFonts w:ascii="Verdana" w:hAnsi="Verdana"/>
          <w:sz w:val="20"/>
        </w:rPr>
      </w:pPr>
    </w:p>
    <w:p w:rsidR="00A93A6C" w:rsidRPr="00BA7DEC" w:rsidRDefault="00A93A6C" w:rsidP="00736FA0">
      <w:pPr>
        <w:pStyle w:val="BodyText23"/>
        <w:numPr>
          <w:ilvl w:val="12"/>
          <w:numId w:val="0"/>
        </w:numPr>
        <w:ind w:left="1418" w:hanging="851"/>
        <w:rPr>
          <w:sz w:val="20"/>
        </w:rPr>
      </w:pPr>
      <w:r w:rsidRPr="00BA7DEC">
        <w:rPr>
          <w:sz w:val="20"/>
        </w:rPr>
        <w:t>7.6.</w:t>
      </w:r>
      <w:r w:rsidR="001944BE" w:rsidRPr="00BA7DEC">
        <w:rPr>
          <w:sz w:val="20"/>
        </w:rPr>
        <w:t>4</w:t>
      </w:r>
      <w:r w:rsidRPr="00BA7DEC">
        <w:rPr>
          <w:sz w:val="20"/>
        </w:rPr>
        <w:tab/>
        <w:t xml:space="preserve">Επιδεικνύει κάθε μη χαρακτηρισθέν ως </w:t>
      </w:r>
      <w:r w:rsidR="0048180F" w:rsidRPr="00BA7DEC">
        <w:rPr>
          <w:sz w:val="20"/>
        </w:rPr>
        <w:t>εμπιστευτικό</w:t>
      </w:r>
      <w:r w:rsidRPr="00BA7DEC">
        <w:rPr>
          <w:sz w:val="20"/>
        </w:rPr>
        <w:t xml:space="preserve"> έγγραφο ή στοιχείο προσφορών το οποίο τυχόν θα ζητηθεί.</w:t>
      </w:r>
    </w:p>
    <w:p w:rsidR="00A93A6C" w:rsidRPr="00BA7DEC" w:rsidRDefault="00A93A6C" w:rsidP="00736FA0">
      <w:pPr>
        <w:suppressAutoHyphens/>
        <w:ind w:left="1418" w:hanging="851"/>
        <w:jc w:val="both"/>
        <w:rPr>
          <w:rFonts w:ascii="Verdana" w:hAnsi="Verdana"/>
          <w:sz w:val="20"/>
        </w:rPr>
      </w:pPr>
    </w:p>
    <w:p w:rsidR="006873AD" w:rsidRPr="00BA7DEC" w:rsidRDefault="00A93A6C" w:rsidP="001944BE">
      <w:pPr>
        <w:suppressAutoHyphens/>
        <w:ind w:left="1418" w:hanging="851"/>
        <w:jc w:val="both"/>
        <w:rPr>
          <w:rFonts w:ascii="Verdana" w:hAnsi="Verdana"/>
          <w:spacing w:val="-2"/>
          <w:sz w:val="20"/>
        </w:rPr>
      </w:pPr>
      <w:r w:rsidRPr="00BA7DEC">
        <w:rPr>
          <w:rFonts w:ascii="Verdana" w:hAnsi="Verdana"/>
          <w:sz w:val="20"/>
        </w:rPr>
        <w:t>7.6.</w:t>
      </w:r>
      <w:r w:rsidR="001944BE" w:rsidRPr="00BA7DEC">
        <w:rPr>
          <w:rFonts w:ascii="Verdana" w:hAnsi="Verdana"/>
          <w:sz w:val="20"/>
        </w:rPr>
        <w:t>5</w:t>
      </w:r>
      <w:r w:rsidRPr="00BA7DEC">
        <w:rPr>
          <w:rFonts w:ascii="Verdana" w:hAnsi="Verdana"/>
          <w:sz w:val="20"/>
        </w:rPr>
        <w:tab/>
      </w:r>
      <w:r w:rsidRPr="00BA7DEC">
        <w:rPr>
          <w:rFonts w:ascii="Verdana" w:hAnsi="Verdana"/>
          <w:spacing w:val="-2"/>
          <w:sz w:val="20"/>
        </w:rPr>
        <w:t>Μ</w:t>
      </w:r>
      <w:r w:rsidR="00FE63DE" w:rsidRPr="00BA7DEC">
        <w:rPr>
          <w:rFonts w:ascii="Verdana" w:hAnsi="Verdana"/>
          <w:spacing w:val="-2"/>
          <w:sz w:val="20"/>
        </w:rPr>
        <w:t xml:space="preserve">ονογράφει όλα τα έγγραφα και στοιχεία που υπάρχουν </w:t>
      </w:r>
      <w:r w:rsidRPr="00BA7DEC">
        <w:rPr>
          <w:rFonts w:ascii="Verdana" w:hAnsi="Verdana"/>
          <w:spacing w:val="-2"/>
          <w:sz w:val="20"/>
        </w:rPr>
        <w:t>σε κάθε φάκελο</w:t>
      </w:r>
      <w:r w:rsidR="00FE63DE" w:rsidRPr="00BA7DEC">
        <w:rPr>
          <w:rFonts w:ascii="Verdana" w:hAnsi="Verdana"/>
          <w:spacing w:val="-2"/>
          <w:sz w:val="20"/>
        </w:rPr>
        <w:t>.</w:t>
      </w:r>
    </w:p>
    <w:p w:rsidR="00A93A6C" w:rsidRPr="00BA7DEC" w:rsidRDefault="00FE63DE" w:rsidP="001944BE">
      <w:pPr>
        <w:suppressAutoHyphens/>
        <w:ind w:left="567" w:hanging="567"/>
        <w:jc w:val="both"/>
        <w:rPr>
          <w:rFonts w:ascii="Verdana" w:hAnsi="Verdana"/>
          <w:spacing w:val="-2"/>
          <w:sz w:val="20"/>
        </w:rPr>
      </w:pPr>
      <w:r w:rsidRPr="00BA7DEC">
        <w:rPr>
          <w:rFonts w:ascii="Verdana" w:hAnsi="Verdana"/>
          <w:spacing w:val="-2"/>
          <w:sz w:val="20"/>
        </w:rPr>
        <w:t xml:space="preserve"> </w:t>
      </w:r>
    </w:p>
    <w:p w:rsidR="00A93A6C" w:rsidRPr="00BA7DEC" w:rsidRDefault="00A93A6C" w:rsidP="001944BE">
      <w:pPr>
        <w:pStyle w:val="BodyText23"/>
        <w:numPr>
          <w:ilvl w:val="12"/>
          <w:numId w:val="0"/>
        </w:numPr>
        <w:ind w:left="567"/>
        <w:rPr>
          <w:spacing w:val="-2"/>
          <w:sz w:val="20"/>
        </w:rPr>
      </w:pPr>
      <w:r w:rsidRPr="00BA7DEC">
        <w:rPr>
          <w:spacing w:val="-2"/>
          <w:sz w:val="20"/>
        </w:rPr>
        <w:t xml:space="preserve">Με την ολοκλήρωση της αποσφράγισης όλων των προσφορών, την ανακοίνωση των βασικών τους στοιχείων και την επίδειξη τυχόν ζητηθέντων εγγράφων των στοιχείων των προσφορών η διαδικασία της αποσφράγισης και της </w:t>
      </w:r>
      <w:r w:rsidR="0048180F" w:rsidRPr="00BA7DEC">
        <w:rPr>
          <w:spacing w:val="-2"/>
          <w:sz w:val="20"/>
        </w:rPr>
        <w:t>πρόσβασης των διαγωνιζομένων σ</w:t>
      </w:r>
      <w:r w:rsidRPr="00BA7DEC">
        <w:rPr>
          <w:spacing w:val="-2"/>
          <w:sz w:val="20"/>
        </w:rPr>
        <w:t>τ</w:t>
      </w:r>
      <w:r w:rsidR="0048180F" w:rsidRPr="00BA7DEC">
        <w:rPr>
          <w:spacing w:val="-2"/>
          <w:sz w:val="20"/>
        </w:rPr>
        <w:t>α</w:t>
      </w:r>
      <w:r w:rsidRPr="00BA7DEC">
        <w:rPr>
          <w:spacing w:val="-2"/>
          <w:sz w:val="20"/>
        </w:rPr>
        <w:t xml:space="preserve"> τεχνικ</w:t>
      </w:r>
      <w:r w:rsidR="0048180F" w:rsidRPr="00BA7DEC">
        <w:rPr>
          <w:spacing w:val="-2"/>
          <w:sz w:val="20"/>
        </w:rPr>
        <w:t>ά</w:t>
      </w:r>
      <w:r w:rsidRPr="00BA7DEC">
        <w:rPr>
          <w:spacing w:val="-2"/>
          <w:sz w:val="20"/>
        </w:rPr>
        <w:t xml:space="preserve"> στοιχεί</w:t>
      </w:r>
      <w:r w:rsidR="0048180F" w:rsidRPr="00BA7DEC">
        <w:rPr>
          <w:spacing w:val="-2"/>
          <w:sz w:val="20"/>
        </w:rPr>
        <w:t>α</w:t>
      </w:r>
      <w:r w:rsidRPr="00BA7DEC">
        <w:rPr>
          <w:spacing w:val="-2"/>
          <w:sz w:val="20"/>
        </w:rPr>
        <w:t xml:space="preserve"> των </w:t>
      </w:r>
      <w:r w:rsidR="0048180F" w:rsidRPr="00BA7DEC">
        <w:rPr>
          <w:spacing w:val="-2"/>
          <w:sz w:val="20"/>
        </w:rPr>
        <w:t xml:space="preserve">υπολοίπων </w:t>
      </w:r>
      <w:r w:rsidRPr="00BA7DEC">
        <w:rPr>
          <w:spacing w:val="-2"/>
          <w:sz w:val="20"/>
        </w:rPr>
        <w:t>προσφορών ολοκληρώνεται.</w:t>
      </w:r>
    </w:p>
    <w:p w:rsidR="006B1766" w:rsidRPr="00BA7DEC" w:rsidRDefault="006B1766" w:rsidP="001944BE">
      <w:pPr>
        <w:pStyle w:val="BodyText23"/>
        <w:numPr>
          <w:ilvl w:val="12"/>
          <w:numId w:val="0"/>
        </w:numPr>
        <w:ind w:left="567"/>
        <w:rPr>
          <w:spacing w:val="-2"/>
          <w:sz w:val="20"/>
        </w:rPr>
      </w:pPr>
    </w:p>
    <w:p w:rsidR="006B1766" w:rsidRPr="00BA7DEC" w:rsidRDefault="006B1766" w:rsidP="001944BE">
      <w:pPr>
        <w:pStyle w:val="BodyText23"/>
        <w:numPr>
          <w:ilvl w:val="12"/>
          <w:numId w:val="0"/>
        </w:numPr>
        <w:ind w:left="567"/>
        <w:rPr>
          <w:spacing w:val="-2"/>
          <w:sz w:val="20"/>
        </w:rPr>
      </w:pPr>
    </w:p>
    <w:p w:rsidR="006873AD" w:rsidRPr="00BA7DEC" w:rsidRDefault="006873AD">
      <w:pPr>
        <w:pStyle w:val="BodyText23"/>
        <w:numPr>
          <w:ilvl w:val="12"/>
          <w:numId w:val="0"/>
        </w:numPr>
        <w:rPr>
          <w:sz w:val="20"/>
        </w:rPr>
      </w:pPr>
    </w:p>
    <w:p w:rsidR="00A11CF7" w:rsidRPr="00BA7DEC" w:rsidRDefault="00A11CF7">
      <w:pPr>
        <w:numPr>
          <w:ilvl w:val="12"/>
          <w:numId w:val="0"/>
        </w:numPr>
        <w:jc w:val="both"/>
        <w:rPr>
          <w:rFonts w:ascii="Verdana" w:hAnsi="Verdana"/>
          <w:strike/>
          <w:sz w:val="20"/>
        </w:rPr>
      </w:pPr>
    </w:p>
    <w:p w:rsidR="00FE63DE" w:rsidRPr="00BA7DEC" w:rsidRDefault="00FE63DE" w:rsidP="00BA7DEC">
      <w:pPr>
        <w:pStyle w:val="1"/>
        <w:rPr>
          <w:sz w:val="20"/>
        </w:rPr>
      </w:pPr>
      <w:bookmarkStart w:id="32" w:name="_Toc485036988"/>
      <w:r w:rsidRPr="00BA7DEC">
        <w:rPr>
          <w:sz w:val="20"/>
        </w:rPr>
        <w:t>Άρθρο 8</w:t>
      </w:r>
      <w:bookmarkEnd w:id="32"/>
      <w:r w:rsidR="00A754D6" w:rsidRPr="00BA7DEC">
        <w:rPr>
          <w:sz w:val="20"/>
        </w:rPr>
        <w:t xml:space="preserve"> </w:t>
      </w:r>
    </w:p>
    <w:p w:rsidR="00FE63DE" w:rsidRPr="00BA7DEC" w:rsidRDefault="00EC1D61" w:rsidP="00F335E3">
      <w:pPr>
        <w:pStyle w:val="1"/>
        <w:rPr>
          <w:sz w:val="20"/>
          <w:u w:val="none"/>
        </w:rPr>
      </w:pPr>
      <w:bookmarkStart w:id="33" w:name="_Toc485036989"/>
      <w:r w:rsidRPr="00BA7DEC">
        <w:rPr>
          <w:sz w:val="20"/>
          <w:u w:val="none"/>
        </w:rPr>
        <w:t xml:space="preserve">Τεχνική και Οικονομική </w:t>
      </w:r>
      <w:r w:rsidR="00FE63DE" w:rsidRPr="00BA7DEC">
        <w:rPr>
          <w:sz w:val="20"/>
          <w:u w:val="none"/>
        </w:rPr>
        <w:t>Αξιολόγηση Προσφορών</w:t>
      </w:r>
      <w:bookmarkEnd w:id="33"/>
    </w:p>
    <w:p w:rsidR="00C34962" w:rsidRPr="00BA7DEC" w:rsidRDefault="00C34962" w:rsidP="00BA7DEC">
      <w:pPr>
        <w:pStyle w:val="1"/>
        <w:rPr>
          <w:sz w:val="20"/>
          <w:highlight w:val="yellow"/>
        </w:rPr>
      </w:pPr>
    </w:p>
    <w:p w:rsidR="00C05E95" w:rsidRPr="00BA7DEC" w:rsidRDefault="00C05E95" w:rsidP="008B0604">
      <w:pPr>
        <w:numPr>
          <w:ilvl w:val="12"/>
          <w:numId w:val="0"/>
        </w:numPr>
        <w:ind w:left="539" w:hanging="539"/>
        <w:jc w:val="both"/>
        <w:rPr>
          <w:rFonts w:ascii="Verdana" w:hAnsi="Verdana"/>
          <w:sz w:val="20"/>
        </w:rPr>
      </w:pPr>
    </w:p>
    <w:p w:rsidR="00C278FE" w:rsidRPr="00BA7DEC" w:rsidRDefault="008B0604" w:rsidP="0048180F">
      <w:pPr>
        <w:pStyle w:val="2"/>
        <w:ind w:left="567" w:hanging="567"/>
        <w:jc w:val="both"/>
        <w:rPr>
          <w:sz w:val="20"/>
        </w:rPr>
      </w:pPr>
      <w:bookmarkStart w:id="34" w:name="_Toc485036990"/>
      <w:r w:rsidRPr="00BA7DEC">
        <w:rPr>
          <w:sz w:val="20"/>
        </w:rPr>
        <w:t>8.</w:t>
      </w:r>
      <w:r w:rsidR="00254616" w:rsidRPr="00BA7DEC">
        <w:rPr>
          <w:sz w:val="20"/>
        </w:rPr>
        <w:t>1</w:t>
      </w:r>
      <w:r w:rsidRPr="00BA7DEC">
        <w:rPr>
          <w:sz w:val="20"/>
        </w:rPr>
        <w:tab/>
      </w:r>
      <w:r w:rsidR="00C278FE" w:rsidRPr="00BA7DEC">
        <w:rPr>
          <w:sz w:val="20"/>
        </w:rPr>
        <w:t>Έλεγχος συμμόρφωσης προσφορών με τα κριτήρια ποιοτικής επιλογής, τις τεχνικές απαιτήσεις και τους εν γένει εμπορικούς όρους της Διακήρυξης.</w:t>
      </w:r>
      <w:bookmarkEnd w:id="34"/>
    </w:p>
    <w:p w:rsidR="00C278FE" w:rsidRPr="00BA7DEC" w:rsidRDefault="00C278FE" w:rsidP="00C278FE">
      <w:pPr>
        <w:numPr>
          <w:ilvl w:val="12"/>
          <w:numId w:val="0"/>
        </w:numPr>
        <w:ind w:left="539" w:firstLine="28"/>
        <w:jc w:val="both"/>
        <w:rPr>
          <w:rFonts w:ascii="Verdana" w:hAnsi="Verdana"/>
          <w:sz w:val="20"/>
        </w:rPr>
      </w:pPr>
    </w:p>
    <w:p w:rsidR="00B85C7E" w:rsidRPr="00BA7DEC" w:rsidRDefault="00C278FE">
      <w:pPr>
        <w:numPr>
          <w:ilvl w:val="12"/>
          <w:numId w:val="0"/>
        </w:numPr>
        <w:ind w:left="539" w:firstLine="28"/>
        <w:jc w:val="both"/>
        <w:rPr>
          <w:rFonts w:ascii="Verdana" w:hAnsi="Verdana"/>
          <w:sz w:val="20"/>
        </w:rPr>
      </w:pPr>
      <w:r w:rsidRPr="00BA7DEC">
        <w:rPr>
          <w:rFonts w:ascii="Verdana" w:hAnsi="Verdana"/>
          <w:sz w:val="20"/>
        </w:rPr>
        <w:t>Στη συνέχεια η Επιτροπή Αξιολόγησης, π</w:t>
      </w:r>
      <w:r w:rsidR="008B0604" w:rsidRPr="00BA7DEC">
        <w:rPr>
          <w:rFonts w:ascii="Verdana" w:hAnsi="Verdana"/>
          <w:sz w:val="20"/>
        </w:rPr>
        <w:t>ροβαίνει σε λεπτομερή έλεγχο και αξιολόγηση όλων των δικαιολογητικών και στοιχείων που περιέχονται στο ΦΑΚΕΛΟ Β, προκειμένου να διαπιστώσει αν η Προσφορά του Προσφέροντος ανταποκρίνεται πλήρως στις απαιτήσεις της Διακήρυξης, όσον αφορά τη δυνατότητα του Προσφέροντος να</w:t>
      </w:r>
      <w:r w:rsidR="00BC4E4E" w:rsidRPr="00BA7DEC">
        <w:rPr>
          <w:rFonts w:ascii="Verdana" w:hAnsi="Verdana"/>
          <w:sz w:val="20"/>
        </w:rPr>
        <w:t xml:space="preserve"> </w:t>
      </w:r>
      <w:r w:rsidR="008B0604" w:rsidRPr="00BA7DEC">
        <w:rPr>
          <w:rFonts w:ascii="Verdana" w:hAnsi="Verdana"/>
          <w:sz w:val="20"/>
        </w:rPr>
        <w:t>παράσχει τις ζητούμενες υπηρεσίες έγκαιρα, με πληρότητα και αρτιότητα, ώστε να υποστηρίξουν την επίτευξη των στόχων της ΔΕΗ</w:t>
      </w:r>
      <w:r w:rsidR="00270CC5" w:rsidRPr="00BA7DEC">
        <w:rPr>
          <w:rFonts w:ascii="Verdana" w:hAnsi="Verdana"/>
          <w:sz w:val="20"/>
        </w:rPr>
        <w:t>.</w:t>
      </w:r>
      <w:r w:rsidR="008B0604" w:rsidRPr="00BA7DEC">
        <w:rPr>
          <w:rFonts w:ascii="Verdana" w:hAnsi="Verdana"/>
          <w:sz w:val="20"/>
        </w:rPr>
        <w:t xml:space="preserve"> </w:t>
      </w:r>
    </w:p>
    <w:p w:rsidR="00302A90" w:rsidRPr="003B07E2" w:rsidRDefault="00302A90" w:rsidP="00302A90">
      <w:pPr>
        <w:pStyle w:val="BodyTextIndent22"/>
        <w:numPr>
          <w:ilvl w:val="12"/>
          <w:numId w:val="0"/>
        </w:numPr>
        <w:ind w:firstLine="567"/>
        <w:rPr>
          <w:sz w:val="20"/>
        </w:rPr>
      </w:pPr>
    </w:p>
    <w:p w:rsidR="0095222D" w:rsidRPr="003B07E2" w:rsidRDefault="0095222D" w:rsidP="00302A90">
      <w:pPr>
        <w:pStyle w:val="BodyTextIndent22"/>
        <w:numPr>
          <w:ilvl w:val="12"/>
          <w:numId w:val="0"/>
        </w:numPr>
        <w:ind w:firstLine="567"/>
        <w:rPr>
          <w:sz w:val="20"/>
        </w:rPr>
      </w:pPr>
    </w:p>
    <w:p w:rsidR="0095222D" w:rsidRPr="003B07E2" w:rsidRDefault="0095222D" w:rsidP="00302A90">
      <w:pPr>
        <w:pStyle w:val="BodyTextIndent22"/>
        <w:numPr>
          <w:ilvl w:val="12"/>
          <w:numId w:val="0"/>
        </w:numPr>
        <w:ind w:firstLine="567"/>
        <w:rPr>
          <w:sz w:val="20"/>
        </w:rPr>
      </w:pPr>
    </w:p>
    <w:p w:rsidR="00012385" w:rsidRPr="00BA7DEC" w:rsidRDefault="008B0604" w:rsidP="00012385">
      <w:pPr>
        <w:pStyle w:val="2"/>
        <w:ind w:left="567" w:hanging="567"/>
        <w:jc w:val="both"/>
        <w:rPr>
          <w:sz w:val="20"/>
        </w:rPr>
      </w:pPr>
      <w:bookmarkStart w:id="35" w:name="_Toc485036991"/>
      <w:r w:rsidRPr="00BA7DEC">
        <w:rPr>
          <w:sz w:val="20"/>
        </w:rPr>
        <w:lastRenderedPageBreak/>
        <w:t>8.</w:t>
      </w:r>
      <w:r w:rsidR="00254616" w:rsidRPr="00BA7DEC">
        <w:rPr>
          <w:sz w:val="20"/>
        </w:rPr>
        <w:t>2</w:t>
      </w:r>
      <w:r w:rsidRPr="00BA7DEC">
        <w:rPr>
          <w:sz w:val="20"/>
        </w:rPr>
        <w:tab/>
      </w:r>
      <w:r w:rsidR="00012385" w:rsidRPr="00BA7DEC">
        <w:rPr>
          <w:sz w:val="20"/>
        </w:rPr>
        <w:t>Επικοινωνία Επιτροπής με προσφέροντες</w:t>
      </w:r>
      <w:bookmarkEnd w:id="35"/>
    </w:p>
    <w:p w:rsidR="00012385" w:rsidRPr="00BA7DEC" w:rsidRDefault="00012385" w:rsidP="008B0604">
      <w:pPr>
        <w:tabs>
          <w:tab w:val="left" w:pos="-3240"/>
        </w:tabs>
        <w:suppressAutoHyphens/>
        <w:ind w:left="567" w:hanging="567"/>
        <w:jc w:val="both"/>
        <w:rPr>
          <w:rFonts w:ascii="Verdana" w:hAnsi="Verdana"/>
          <w:sz w:val="20"/>
        </w:rPr>
      </w:pPr>
    </w:p>
    <w:p w:rsidR="008B0604" w:rsidRPr="00BA7DEC" w:rsidRDefault="00C278FE" w:rsidP="00012385">
      <w:pPr>
        <w:tabs>
          <w:tab w:val="left" w:pos="-3240"/>
        </w:tabs>
        <w:suppressAutoHyphens/>
        <w:ind w:left="567"/>
        <w:jc w:val="both"/>
        <w:rPr>
          <w:rFonts w:ascii="Verdana" w:hAnsi="Verdana"/>
          <w:sz w:val="20"/>
        </w:rPr>
      </w:pPr>
      <w:r w:rsidRPr="00BA7DEC">
        <w:rPr>
          <w:rFonts w:ascii="Verdana" w:hAnsi="Verdana"/>
          <w:sz w:val="20"/>
        </w:rPr>
        <w:t>Η Επιτροπή Αξιολόγησης</w:t>
      </w:r>
      <w:r w:rsidRPr="00BA7DEC">
        <w:rPr>
          <w:rFonts w:ascii="Verdana" w:hAnsi="Verdana"/>
          <w:spacing w:val="-2"/>
          <w:sz w:val="20"/>
        </w:rPr>
        <w:t xml:space="preserve"> </w:t>
      </w:r>
      <w:r w:rsidR="00FA15F0" w:rsidRPr="00BA7DEC">
        <w:rPr>
          <w:rFonts w:ascii="Verdana" w:hAnsi="Verdana"/>
          <w:spacing w:val="-2"/>
          <w:sz w:val="20"/>
        </w:rPr>
        <w:t>π</w:t>
      </w:r>
      <w:r w:rsidR="008B0604" w:rsidRPr="00BA7DEC">
        <w:rPr>
          <w:rFonts w:ascii="Verdana" w:hAnsi="Verdana"/>
          <w:spacing w:val="-2"/>
          <w:sz w:val="20"/>
        </w:rPr>
        <w:t>ροκειμένου να φέρει σε πέρας το έργο της, μπορεί να επικοινωνεί απευθείας με τους Προσφέροντες, για την παροχή, εντός τακτής προθεσμίας που η Επιτροπή θα εκτιμά κατά περίπτωση</w:t>
      </w:r>
      <w:r w:rsidR="00C05E95" w:rsidRPr="00BA7DEC">
        <w:rPr>
          <w:rFonts w:ascii="Verdana" w:hAnsi="Verdana"/>
          <w:spacing w:val="-2"/>
          <w:sz w:val="20"/>
        </w:rPr>
        <w:t xml:space="preserve"> και </w:t>
      </w:r>
      <w:r w:rsidR="00302A90" w:rsidRPr="00BA7DEC">
        <w:rPr>
          <w:rFonts w:ascii="Verdana" w:hAnsi="Verdana"/>
          <w:spacing w:val="-2"/>
          <w:sz w:val="20"/>
        </w:rPr>
        <w:t>η οποία δεν μπορεί να είναι μικρότερη των επτά ημερών</w:t>
      </w:r>
      <w:r w:rsidR="00C05E95" w:rsidRPr="00BA7DEC">
        <w:rPr>
          <w:rFonts w:ascii="Verdana" w:hAnsi="Verdana"/>
          <w:spacing w:val="-2"/>
          <w:sz w:val="20"/>
        </w:rPr>
        <w:t xml:space="preserve"> </w:t>
      </w:r>
      <w:r w:rsidR="00C05E95" w:rsidRPr="00BA7DEC">
        <w:rPr>
          <w:rFonts w:ascii="Verdana" w:hAnsi="Verdana"/>
          <w:sz w:val="20"/>
        </w:rPr>
        <w:t>από την ημερομηνία κοινοποίησης της σχετικής πρόσκλησης</w:t>
      </w:r>
      <w:r w:rsidR="008B0604" w:rsidRPr="00BA7DEC">
        <w:rPr>
          <w:rFonts w:ascii="Verdana" w:hAnsi="Verdana"/>
          <w:spacing w:val="-2"/>
          <w:sz w:val="20"/>
        </w:rPr>
        <w:t>, αναγκαίων διευκρινίσεων</w:t>
      </w:r>
      <w:r w:rsidR="008B0604" w:rsidRPr="00BA7DEC">
        <w:rPr>
          <w:rFonts w:ascii="Verdana" w:hAnsi="Verdana"/>
          <w:sz w:val="20"/>
        </w:rPr>
        <w:t xml:space="preserve"> επί των ήδη υποβληθέντων στοιχείων και εγγράφων, </w:t>
      </w:r>
      <w:r w:rsidR="008B0604" w:rsidRPr="00BA7DEC">
        <w:rPr>
          <w:rFonts w:ascii="Verdana" w:hAnsi="Verdana"/>
          <w:spacing w:val="-2"/>
          <w:sz w:val="20"/>
        </w:rPr>
        <w:t>και υποβολή συμπληρωματικών στοιχείων τεκμηρίωσης, σχετικά με το τεχνικό μέρος της προσφοράς, υπό τον όρο ότι οι διευκρινίσεις αυτές δεν αλλοιώνουν τις συγκεκριμένες απαιτήσεις της Διακήρυξης και δεν αποτελούν σε καμιά περίπτωση αντιπροσφορά.</w:t>
      </w:r>
      <w:r w:rsidR="00C05E95" w:rsidRPr="00BA7DEC">
        <w:rPr>
          <w:rFonts w:ascii="Verdana" w:hAnsi="Verdana"/>
          <w:spacing w:val="-2"/>
          <w:sz w:val="20"/>
        </w:rPr>
        <w:t xml:space="preserve"> </w:t>
      </w:r>
      <w:r w:rsidR="007E797E" w:rsidRPr="00BA7DEC">
        <w:rPr>
          <w:rFonts w:ascii="Verdana" w:hAnsi="Verdana"/>
          <w:sz w:val="20"/>
        </w:rPr>
        <w:t xml:space="preserve"> Οποιαδήποτε διευκρίνιση ή συμπλήρωση υποβάλλεται χωρίς να έχει ζητηθεί από τ</w:t>
      </w:r>
      <w:r w:rsidR="00C05E95" w:rsidRPr="00BA7DEC">
        <w:rPr>
          <w:rFonts w:ascii="Verdana" w:hAnsi="Verdana"/>
          <w:sz w:val="20"/>
        </w:rPr>
        <w:t>η ΔΕΗ Α.Ε.</w:t>
      </w:r>
      <w:r w:rsidR="007E797E" w:rsidRPr="00BA7DEC">
        <w:rPr>
          <w:rFonts w:ascii="Verdana" w:hAnsi="Verdana"/>
          <w:sz w:val="20"/>
        </w:rPr>
        <w:t xml:space="preserve"> δεν λαμβάνεται υπόψη</w:t>
      </w:r>
      <w:r w:rsidR="00C05E95" w:rsidRPr="00BA7DEC">
        <w:rPr>
          <w:rFonts w:ascii="Verdana" w:hAnsi="Verdana"/>
          <w:sz w:val="20"/>
        </w:rPr>
        <w:t>.</w:t>
      </w:r>
    </w:p>
    <w:p w:rsidR="00FB0036" w:rsidRPr="00BA7DEC" w:rsidRDefault="00FB0036" w:rsidP="00012385">
      <w:pPr>
        <w:tabs>
          <w:tab w:val="left" w:pos="-3240"/>
        </w:tabs>
        <w:suppressAutoHyphens/>
        <w:ind w:left="567"/>
        <w:jc w:val="both"/>
        <w:rPr>
          <w:rFonts w:ascii="Verdana" w:hAnsi="Verdana"/>
          <w:spacing w:val="-2"/>
          <w:sz w:val="20"/>
        </w:rPr>
      </w:pPr>
    </w:p>
    <w:p w:rsidR="00FB0036" w:rsidRPr="00BA7DEC" w:rsidRDefault="00FB0036" w:rsidP="00FB0036">
      <w:pPr>
        <w:pStyle w:val="2"/>
        <w:ind w:left="567" w:hanging="567"/>
        <w:jc w:val="both"/>
        <w:rPr>
          <w:sz w:val="20"/>
        </w:rPr>
      </w:pPr>
      <w:bookmarkStart w:id="36" w:name="_Toc485036992"/>
      <w:r w:rsidRPr="00BA7DEC">
        <w:rPr>
          <w:sz w:val="20"/>
        </w:rPr>
        <w:t>8.3</w:t>
      </w:r>
      <w:r w:rsidRPr="00BA7DEC">
        <w:rPr>
          <w:sz w:val="20"/>
        </w:rPr>
        <w:tab/>
        <w:t>Απόρριψη προσφορών που δεν πληρούν στο σύνολό τους τα ελάχιστα κριτήρια ποιοτικής επιλογής</w:t>
      </w:r>
      <w:bookmarkEnd w:id="36"/>
    </w:p>
    <w:p w:rsidR="00FB0036" w:rsidRPr="00BA7DEC" w:rsidRDefault="00FB0036" w:rsidP="00FB0036">
      <w:pPr>
        <w:suppressAutoHyphens/>
        <w:adjustRightInd/>
        <w:ind w:left="567"/>
        <w:jc w:val="both"/>
        <w:rPr>
          <w:rFonts w:ascii="Verdana" w:hAnsi="Verdana"/>
          <w:sz w:val="20"/>
        </w:rPr>
      </w:pPr>
    </w:p>
    <w:p w:rsidR="00FB0036" w:rsidRPr="00BA7DEC" w:rsidRDefault="00FB0036" w:rsidP="00FB0036">
      <w:pPr>
        <w:suppressAutoHyphens/>
        <w:adjustRightInd/>
        <w:ind w:left="567"/>
        <w:jc w:val="both"/>
        <w:rPr>
          <w:rFonts w:ascii="Verdana" w:hAnsi="Verdana"/>
          <w:spacing w:val="-2"/>
          <w:sz w:val="20"/>
        </w:rPr>
      </w:pPr>
      <w:r w:rsidRPr="00BA7DEC">
        <w:rPr>
          <w:rFonts w:ascii="Verdana" w:hAnsi="Verdana"/>
          <w:sz w:val="20"/>
        </w:rPr>
        <w:t>Οι προσφορές που δεν πληρούν στο σύνολό τους τα κριτήρια ποιοτικής επιλογής, τις απαιτήσεις των τεχνικών προδιαγραφών και τους εμπορικούς όρους της Διακήρυξης και του συνημμένου σε αυτή σχεδίου σύμβασης χαρακτηρίζονται ως τεχνικά μη αποδεκτές και αποκλείονται από την περαιτέρω διαδικασία της βαθμολόγησης.</w:t>
      </w:r>
    </w:p>
    <w:p w:rsidR="00FB0036" w:rsidRPr="00BA7DEC" w:rsidRDefault="00FB0036" w:rsidP="00FB0036">
      <w:pPr>
        <w:pStyle w:val="21"/>
        <w:adjustRightInd/>
        <w:spacing w:line="240" w:lineRule="auto"/>
        <w:ind w:left="567"/>
        <w:jc w:val="both"/>
        <w:rPr>
          <w:rFonts w:ascii="Verdana" w:hAnsi="Verdana"/>
          <w:sz w:val="20"/>
        </w:rPr>
      </w:pPr>
      <w:r w:rsidRPr="00BA7DEC">
        <w:rPr>
          <w:rFonts w:ascii="Verdana" w:hAnsi="Verdana"/>
          <w:sz w:val="20"/>
        </w:rPr>
        <w:t>Η Επιτροπή Αξιολόγησης, σύμφωνα με την παράγραφο 2.β του άρθρου 300 του ν. 4412/2016, ενημερώνει εγγράφως κάθε Προσφέροντα που η προσφορά του κρίθηκε μη αποδεκτή σε αυτή τη φάση του διαγωνισμού με πλήρη αιτιολόγηση της κρίσης της.  Στην ανακοίνωση γίνεται μνεία για το ποιοί Οικονομικοί Φορείς έγιναν τεχνικά αποδεκτοί και θα αρχίσει η αξιολόγηση – βαθμολόγηση των προσφορών τους.</w:t>
      </w:r>
    </w:p>
    <w:p w:rsidR="00FB0036" w:rsidRPr="00BA7DEC" w:rsidRDefault="00FB0036" w:rsidP="00FB0036">
      <w:pPr>
        <w:pStyle w:val="21"/>
        <w:adjustRightInd/>
        <w:spacing w:line="240" w:lineRule="auto"/>
        <w:ind w:left="567"/>
        <w:jc w:val="both"/>
        <w:rPr>
          <w:rFonts w:ascii="Verdana" w:hAnsi="Verdana"/>
          <w:sz w:val="20"/>
        </w:rPr>
      </w:pPr>
      <w:r w:rsidRPr="00BA7DEC">
        <w:rPr>
          <w:rFonts w:ascii="Verdana" w:hAnsi="Verdana"/>
          <w:sz w:val="20"/>
        </w:rPr>
        <w:t>Οι Προσφέροντες, των οποίων απορρίπτονται οι Προσφορές τους σε αυτή τη διαγωνιστική φάση, έχουν δικαίωμα ένστασης σύμφωνα με τα οριζόμενα στο Άρθρο 9 του παρόντος Τεύχους.</w:t>
      </w:r>
    </w:p>
    <w:p w:rsidR="00302A90" w:rsidRPr="00BA7DEC" w:rsidRDefault="00302A90" w:rsidP="00302A90">
      <w:pPr>
        <w:tabs>
          <w:tab w:val="left" w:pos="-3240"/>
        </w:tabs>
        <w:suppressAutoHyphens/>
        <w:ind w:left="567"/>
        <w:jc w:val="both"/>
        <w:rPr>
          <w:rFonts w:ascii="Verdana" w:hAnsi="Verdana"/>
          <w:spacing w:val="-2"/>
          <w:sz w:val="20"/>
        </w:rPr>
      </w:pPr>
    </w:p>
    <w:p w:rsidR="008F43C0" w:rsidRPr="00BA7DEC" w:rsidRDefault="008F43C0" w:rsidP="008F43C0">
      <w:pPr>
        <w:pStyle w:val="2"/>
        <w:ind w:left="567" w:hanging="567"/>
        <w:jc w:val="both"/>
        <w:rPr>
          <w:sz w:val="20"/>
        </w:rPr>
      </w:pPr>
      <w:bookmarkStart w:id="37" w:name="_Toc485036993"/>
      <w:r w:rsidRPr="00BA7DEC">
        <w:rPr>
          <w:sz w:val="20"/>
        </w:rPr>
        <w:t>8.</w:t>
      </w:r>
      <w:r w:rsidR="00FB0036" w:rsidRPr="00BA7DEC">
        <w:rPr>
          <w:sz w:val="20"/>
        </w:rPr>
        <w:t>4</w:t>
      </w:r>
      <w:r w:rsidRPr="00BA7DEC">
        <w:rPr>
          <w:sz w:val="20"/>
        </w:rPr>
        <w:tab/>
        <w:t>Αξιολόγηση - βαθμολόγηση τεχνικών προσφορών</w:t>
      </w:r>
      <w:bookmarkEnd w:id="37"/>
      <w:r w:rsidRPr="00BA7DEC">
        <w:rPr>
          <w:sz w:val="20"/>
        </w:rPr>
        <w:t xml:space="preserve"> </w:t>
      </w:r>
    </w:p>
    <w:p w:rsidR="008F43C0" w:rsidRPr="00BA7DEC" w:rsidRDefault="008F43C0" w:rsidP="008F43C0">
      <w:pPr>
        <w:pStyle w:val="BodyText24"/>
        <w:numPr>
          <w:ilvl w:val="12"/>
          <w:numId w:val="0"/>
        </w:numPr>
        <w:ind w:left="567" w:hanging="567"/>
        <w:rPr>
          <w:sz w:val="20"/>
        </w:rPr>
      </w:pPr>
    </w:p>
    <w:p w:rsidR="008F43C0" w:rsidRPr="00BA7DEC" w:rsidRDefault="008F43C0" w:rsidP="00BA7DEC">
      <w:pPr>
        <w:pStyle w:val="4"/>
        <w:jc w:val="both"/>
        <w:rPr>
          <w:sz w:val="20"/>
          <w:lang w:eastAsia="en-US"/>
        </w:rPr>
      </w:pPr>
      <w:r w:rsidRPr="00BA7DEC">
        <w:rPr>
          <w:sz w:val="20"/>
          <w:lang w:eastAsia="en-US"/>
        </w:rPr>
        <w:t>8.</w:t>
      </w:r>
      <w:r w:rsidR="00FB0036" w:rsidRPr="00BA7DEC">
        <w:rPr>
          <w:sz w:val="20"/>
          <w:lang w:eastAsia="en-US"/>
        </w:rPr>
        <w:t>4</w:t>
      </w:r>
      <w:r w:rsidRPr="00BA7DEC">
        <w:rPr>
          <w:sz w:val="20"/>
          <w:lang w:eastAsia="en-US"/>
        </w:rPr>
        <w:t>.1</w:t>
      </w:r>
      <w:r w:rsidRPr="00BA7DEC">
        <w:rPr>
          <w:sz w:val="20"/>
          <w:lang w:eastAsia="en-US"/>
        </w:rPr>
        <w:tab/>
        <w:t>Κριτήρια αξιολόγησης προσφορών</w:t>
      </w:r>
    </w:p>
    <w:p w:rsidR="008F43C0" w:rsidRPr="00BA7DEC" w:rsidRDefault="008F43C0" w:rsidP="00BA7DEC">
      <w:pPr>
        <w:pStyle w:val="a7"/>
        <w:overflowPunct/>
        <w:spacing w:after="240" w:line="240" w:lineRule="atLeast"/>
        <w:ind w:left="567"/>
        <w:rPr>
          <w:color w:val="auto"/>
          <w:sz w:val="20"/>
          <w:lang w:eastAsia="en-US"/>
        </w:rPr>
      </w:pPr>
      <w:r w:rsidRPr="00BA7DEC">
        <w:rPr>
          <w:color w:val="auto"/>
          <w:sz w:val="20"/>
          <w:lang w:eastAsia="en-US"/>
        </w:rPr>
        <w:t xml:space="preserve">Κριτήριο κατακύρωσης αποτελεί η πλέον συμφέρουσα, από οικονομικής άποψης προσφορά μεταξύ όλων των τεχνικά αποδεκτών προσφορών η οποία </w:t>
      </w:r>
      <w:r w:rsidRPr="00BA7DEC">
        <w:rPr>
          <w:color w:val="auto"/>
          <w:sz w:val="20"/>
        </w:rPr>
        <w:t xml:space="preserve">προσδιορίζεται </w:t>
      </w:r>
      <w:r w:rsidRPr="00BA7DEC">
        <w:rPr>
          <w:color w:val="auto"/>
          <w:sz w:val="20"/>
          <w:lang w:eastAsia="en-US"/>
        </w:rPr>
        <w:t xml:space="preserve">βάσει </w:t>
      </w:r>
      <w:r w:rsidRPr="00BA7DEC">
        <w:rPr>
          <w:color w:val="auto"/>
          <w:sz w:val="20"/>
        </w:rPr>
        <w:t xml:space="preserve">της βέλτιστης σχέσης </w:t>
      </w:r>
      <w:r w:rsidRPr="00BA7DEC">
        <w:rPr>
          <w:color w:val="auto"/>
          <w:sz w:val="20"/>
          <w:lang w:eastAsia="en-US"/>
        </w:rPr>
        <w:t>τιμής- ποιότητας, σύμφωνα με τη διαδικασία που περιγράφεται παρακάτω.</w:t>
      </w:r>
    </w:p>
    <w:p w:rsidR="008F43C0" w:rsidRPr="007A201A" w:rsidRDefault="008F43C0" w:rsidP="00BA7DEC">
      <w:pPr>
        <w:pStyle w:val="a7"/>
        <w:overflowPunct/>
        <w:ind w:left="567"/>
        <w:rPr>
          <w:b/>
          <w:color w:val="auto"/>
          <w:sz w:val="20"/>
          <w:lang w:eastAsia="en-US"/>
        </w:rPr>
      </w:pPr>
      <w:r w:rsidRPr="007A201A">
        <w:rPr>
          <w:b/>
          <w:color w:val="auto"/>
          <w:sz w:val="20"/>
          <w:lang w:eastAsia="en-US"/>
        </w:rPr>
        <w:t>Η αξιολόγηση των προσφορών βασίζεται στη συνδυασμένη αξιολόγηση τόσο της Τεχνικής Προσφοράς (συντελεστής βαρύτητας 80%), όσο και της Οικονομικής Προσφοράς (συντελεστής βαρύτητας 20%).</w:t>
      </w:r>
    </w:p>
    <w:p w:rsidR="008F43C0" w:rsidRPr="00BA7DEC" w:rsidRDefault="008F43C0" w:rsidP="008F43C0">
      <w:pPr>
        <w:pStyle w:val="a7"/>
        <w:overflowPunct/>
        <w:ind w:left="851" w:hanging="851"/>
        <w:rPr>
          <w:b/>
          <w:color w:val="auto"/>
          <w:sz w:val="20"/>
          <w:u w:val="single"/>
          <w:lang w:eastAsia="en-US"/>
        </w:rPr>
      </w:pPr>
    </w:p>
    <w:p w:rsidR="008F43C0" w:rsidRPr="00BA7DEC" w:rsidRDefault="008F43C0" w:rsidP="008F43C0">
      <w:pPr>
        <w:pStyle w:val="3"/>
        <w:rPr>
          <w:sz w:val="20"/>
          <w:lang w:eastAsia="en-US"/>
        </w:rPr>
      </w:pPr>
      <w:bookmarkStart w:id="38" w:name="_Toc485036994"/>
      <w:r w:rsidRPr="00BA7DEC">
        <w:rPr>
          <w:sz w:val="20"/>
          <w:lang w:eastAsia="en-US"/>
        </w:rPr>
        <w:t>8.</w:t>
      </w:r>
      <w:r w:rsidR="00FB0036" w:rsidRPr="00BA7DEC">
        <w:rPr>
          <w:sz w:val="20"/>
          <w:lang w:eastAsia="en-US"/>
        </w:rPr>
        <w:t>4</w:t>
      </w:r>
      <w:r w:rsidRPr="00BA7DEC">
        <w:rPr>
          <w:sz w:val="20"/>
          <w:lang w:eastAsia="en-US"/>
        </w:rPr>
        <w:t>.2</w:t>
      </w:r>
      <w:r w:rsidRPr="00BA7DEC">
        <w:rPr>
          <w:sz w:val="20"/>
          <w:lang w:eastAsia="en-US"/>
        </w:rPr>
        <w:tab/>
        <w:t>Βαθμολόγηση Τεχνικών Προσφορών</w:t>
      </w:r>
      <w:bookmarkEnd w:id="38"/>
    </w:p>
    <w:p w:rsidR="008F43C0" w:rsidRPr="00BA7DEC" w:rsidRDefault="008F43C0" w:rsidP="008F43C0">
      <w:pPr>
        <w:pStyle w:val="a7"/>
        <w:overflowPunct/>
        <w:rPr>
          <w:color w:val="auto"/>
          <w:sz w:val="20"/>
          <w:lang w:eastAsia="en-US"/>
        </w:rPr>
      </w:pPr>
    </w:p>
    <w:p w:rsidR="008F43C0" w:rsidRPr="00BA7DEC" w:rsidRDefault="008F43C0" w:rsidP="00BA7DEC">
      <w:pPr>
        <w:pStyle w:val="a7"/>
        <w:overflowPunct/>
        <w:ind w:left="709"/>
        <w:rPr>
          <w:color w:val="auto"/>
          <w:sz w:val="20"/>
          <w:lang w:eastAsia="en-US"/>
        </w:rPr>
      </w:pPr>
      <w:r w:rsidRPr="00BA7DEC">
        <w:rPr>
          <w:color w:val="auto"/>
          <w:sz w:val="20"/>
          <w:lang w:eastAsia="en-US"/>
        </w:rPr>
        <w:t xml:space="preserve">Κατά την αξιολόγηση των Τεχνικών Προσφορών, πραγματοποιείται βαθμολόγηση της πρότασης σχεδιασμού και </w:t>
      </w:r>
      <w:r w:rsidR="007A201A" w:rsidRPr="00BA7DEC">
        <w:rPr>
          <w:color w:val="auto"/>
          <w:sz w:val="20"/>
          <w:lang w:eastAsia="en-US"/>
        </w:rPr>
        <w:t xml:space="preserve">η τεχνική ικανότητα και καταλληλότητα </w:t>
      </w:r>
      <w:r w:rsidRPr="00BA7DEC">
        <w:rPr>
          <w:color w:val="auto"/>
          <w:sz w:val="20"/>
          <w:lang w:eastAsia="en-US"/>
        </w:rPr>
        <w:t xml:space="preserve">κατασκευής του περιπτέρου </w:t>
      </w:r>
      <w:r w:rsidR="00FB0036" w:rsidRPr="00BA7DEC">
        <w:rPr>
          <w:color w:val="auto"/>
          <w:sz w:val="20"/>
          <w:lang w:eastAsia="en-US"/>
        </w:rPr>
        <w:t>(</w:t>
      </w:r>
      <w:r w:rsidRPr="00BA7DEC">
        <w:rPr>
          <w:color w:val="auto"/>
          <w:sz w:val="20"/>
          <w:lang w:eastAsia="en-US"/>
        </w:rPr>
        <w:t xml:space="preserve">ΒΤΠ) κάθε προσφοράς. </w:t>
      </w:r>
    </w:p>
    <w:p w:rsidR="008F43C0" w:rsidRDefault="008F43C0" w:rsidP="00BA7DEC">
      <w:pPr>
        <w:pStyle w:val="a7"/>
        <w:overflowPunct/>
        <w:spacing w:line="240" w:lineRule="atLeast"/>
        <w:ind w:left="709"/>
        <w:rPr>
          <w:color w:val="auto"/>
          <w:sz w:val="20"/>
          <w:lang w:eastAsia="en-US"/>
        </w:rPr>
      </w:pPr>
      <w:r w:rsidRPr="00BA7DEC">
        <w:rPr>
          <w:color w:val="auto"/>
          <w:sz w:val="20"/>
          <w:lang w:eastAsia="en-US"/>
        </w:rPr>
        <w:t>Η βαθμολόγηση του κάθε κριτηρίου πραγματοποιείται σε κλίμακα από το 1 έως το 100 ανάλογα με το επίπεδο κάλυψης και βαθμό ανταπόκρισης της κάθε πρότασης ως προς τις διαστάσεις αξιολόγησης που τίθενται</w:t>
      </w:r>
      <w:r w:rsidR="00FB0036" w:rsidRPr="00BA7DEC">
        <w:rPr>
          <w:color w:val="auto"/>
          <w:sz w:val="20"/>
          <w:lang w:eastAsia="en-US"/>
        </w:rPr>
        <w:t>.</w:t>
      </w:r>
      <w:r w:rsidRPr="00BA7DEC">
        <w:rPr>
          <w:color w:val="auto"/>
          <w:sz w:val="20"/>
          <w:lang w:eastAsia="en-US"/>
        </w:rPr>
        <w:t xml:space="preserve"> </w:t>
      </w:r>
    </w:p>
    <w:p w:rsidR="00FB1C43" w:rsidRPr="00BA7DEC" w:rsidRDefault="00FB1C43" w:rsidP="00BA7DEC">
      <w:pPr>
        <w:pStyle w:val="a7"/>
        <w:overflowPunct/>
        <w:spacing w:line="240" w:lineRule="atLeast"/>
        <w:ind w:left="709"/>
        <w:rPr>
          <w:color w:val="auto"/>
          <w:sz w:val="20"/>
          <w:lang w:eastAsia="en-US"/>
        </w:rPr>
      </w:pPr>
    </w:p>
    <w:p w:rsidR="00FB1C43" w:rsidRPr="003B07E2" w:rsidRDefault="00BA7DEC" w:rsidP="00FB1C43">
      <w:pPr>
        <w:pStyle w:val="30"/>
        <w:tabs>
          <w:tab w:val="left" w:pos="567"/>
        </w:tabs>
        <w:ind w:left="567"/>
        <w:rPr>
          <w:color w:val="auto"/>
          <w:sz w:val="20"/>
          <w:lang w:eastAsia="en-US"/>
        </w:rPr>
      </w:pPr>
      <w:r w:rsidRPr="00FB1C43">
        <w:rPr>
          <w:color w:val="auto"/>
          <w:sz w:val="20"/>
        </w:rPr>
        <w:t>8.4.3</w:t>
      </w:r>
      <w:r w:rsidRPr="00FB1C43">
        <w:rPr>
          <w:color w:val="auto"/>
          <w:sz w:val="20"/>
          <w:lang w:eastAsia="en-US"/>
        </w:rPr>
        <w:t xml:space="preserve"> Στη συνέχεια ανακοινώνει εγγράφως στον κάθε Προσφέροντα τη βαθμολογία της </w:t>
      </w:r>
      <w:r w:rsidR="00FB1C43">
        <w:rPr>
          <w:color w:val="auto"/>
          <w:sz w:val="20"/>
          <w:lang w:eastAsia="en-US"/>
        </w:rPr>
        <w:t xml:space="preserve"> </w:t>
      </w:r>
      <w:r w:rsidRPr="00FB1C43">
        <w:rPr>
          <w:color w:val="auto"/>
          <w:sz w:val="20"/>
          <w:lang w:eastAsia="en-US"/>
        </w:rPr>
        <w:t>τεχνικής προσφοράς του.</w:t>
      </w:r>
    </w:p>
    <w:p w:rsidR="0095222D" w:rsidRPr="003B07E2" w:rsidRDefault="0095222D" w:rsidP="00FB1C43">
      <w:pPr>
        <w:pStyle w:val="30"/>
        <w:tabs>
          <w:tab w:val="left" w:pos="567"/>
        </w:tabs>
        <w:ind w:left="567"/>
        <w:rPr>
          <w:color w:val="auto"/>
          <w:sz w:val="20"/>
          <w:lang w:eastAsia="en-US"/>
        </w:rPr>
      </w:pPr>
    </w:p>
    <w:p w:rsidR="00BA7DEC" w:rsidRPr="00FB1C43" w:rsidRDefault="00BA7DEC" w:rsidP="00FB1C43">
      <w:pPr>
        <w:pStyle w:val="30"/>
        <w:tabs>
          <w:tab w:val="left" w:pos="567"/>
        </w:tabs>
        <w:ind w:left="567"/>
        <w:rPr>
          <w:bCs/>
          <w:color w:val="auto"/>
          <w:sz w:val="20"/>
          <w:lang w:eastAsia="en-US"/>
        </w:rPr>
      </w:pPr>
      <w:r w:rsidRPr="00FB1C43">
        <w:rPr>
          <w:bCs/>
          <w:color w:val="auto"/>
          <w:sz w:val="20"/>
          <w:lang w:eastAsia="en-US"/>
        </w:rPr>
        <w:t xml:space="preserve"> </w:t>
      </w:r>
    </w:p>
    <w:p w:rsidR="008B0604" w:rsidRPr="00BA7DEC" w:rsidRDefault="008B0604" w:rsidP="007A318E">
      <w:pPr>
        <w:pStyle w:val="2"/>
        <w:jc w:val="both"/>
        <w:rPr>
          <w:sz w:val="20"/>
        </w:rPr>
      </w:pPr>
      <w:bookmarkStart w:id="39" w:name="_Toc466964375"/>
      <w:bookmarkStart w:id="40" w:name="_Toc485036995"/>
      <w:r w:rsidRPr="00BA7DEC">
        <w:rPr>
          <w:sz w:val="20"/>
        </w:rPr>
        <w:lastRenderedPageBreak/>
        <w:t>8.</w:t>
      </w:r>
      <w:r w:rsidR="003A2EE0" w:rsidRPr="00BA7DEC">
        <w:rPr>
          <w:sz w:val="20"/>
        </w:rPr>
        <w:t>5</w:t>
      </w:r>
      <w:r w:rsidRPr="00BA7DEC">
        <w:rPr>
          <w:sz w:val="20"/>
        </w:rPr>
        <w:tab/>
      </w:r>
      <w:r w:rsidR="007A318E" w:rsidRPr="00BA7DEC">
        <w:rPr>
          <w:sz w:val="20"/>
        </w:rPr>
        <w:t xml:space="preserve">Αποσφράγιση - Αξιολόγηση </w:t>
      </w:r>
      <w:r w:rsidRPr="00BA7DEC">
        <w:rPr>
          <w:sz w:val="20"/>
        </w:rPr>
        <w:t>Οικονομικ</w:t>
      </w:r>
      <w:r w:rsidR="007A318E" w:rsidRPr="00BA7DEC">
        <w:rPr>
          <w:sz w:val="20"/>
        </w:rPr>
        <w:t>ών Προσφορών</w:t>
      </w:r>
      <w:bookmarkEnd w:id="39"/>
      <w:bookmarkEnd w:id="40"/>
      <w:r w:rsidRPr="00BA7DEC">
        <w:rPr>
          <w:sz w:val="20"/>
        </w:rPr>
        <w:t xml:space="preserve"> </w:t>
      </w:r>
    </w:p>
    <w:p w:rsidR="008B0604" w:rsidRPr="003B07E2" w:rsidRDefault="008B0604" w:rsidP="008B0604">
      <w:pPr>
        <w:numPr>
          <w:ilvl w:val="12"/>
          <w:numId w:val="0"/>
        </w:numPr>
        <w:jc w:val="both"/>
        <w:rPr>
          <w:rFonts w:ascii="Verdana" w:hAnsi="Verdana"/>
          <w:sz w:val="20"/>
        </w:rPr>
      </w:pPr>
    </w:p>
    <w:p w:rsidR="0095222D" w:rsidRPr="003B07E2" w:rsidRDefault="0095222D" w:rsidP="008B0604">
      <w:pPr>
        <w:numPr>
          <w:ilvl w:val="12"/>
          <w:numId w:val="0"/>
        </w:numPr>
        <w:jc w:val="both"/>
        <w:rPr>
          <w:rFonts w:ascii="Verdana" w:hAnsi="Verdana"/>
          <w:sz w:val="20"/>
        </w:rPr>
      </w:pPr>
    </w:p>
    <w:p w:rsidR="008B0604" w:rsidRPr="00BA7DEC" w:rsidRDefault="008B0604" w:rsidP="007A318E">
      <w:pPr>
        <w:pStyle w:val="BodyText24"/>
        <w:numPr>
          <w:ilvl w:val="12"/>
          <w:numId w:val="0"/>
        </w:numPr>
        <w:ind w:left="851" w:hanging="851"/>
        <w:rPr>
          <w:sz w:val="20"/>
        </w:rPr>
      </w:pPr>
      <w:r w:rsidRPr="00BA7DEC">
        <w:rPr>
          <w:sz w:val="20"/>
        </w:rPr>
        <w:t>8.</w:t>
      </w:r>
      <w:r w:rsidR="003A2EE0" w:rsidRPr="00BA7DEC">
        <w:rPr>
          <w:sz w:val="20"/>
        </w:rPr>
        <w:t>5</w:t>
      </w:r>
      <w:r w:rsidRPr="00BA7DEC">
        <w:rPr>
          <w:sz w:val="20"/>
        </w:rPr>
        <w:t>.1</w:t>
      </w:r>
      <w:r w:rsidRPr="00BA7DEC">
        <w:rPr>
          <w:sz w:val="20"/>
        </w:rPr>
        <w:tab/>
        <w:t>Η Επιτροπή Αξιολόγησης προσκαλεί εγγράφως τους Προσφέροντες, που οι προσφορές τους έχουν γίνει τεχνικά αποδεκτές, να παραστούν στην αποσφράγιση του ΦΑΚΕΛΟΥ Γ (οικονομική προσφορά), ορίζοντας την ημερομηνία, την ώρα και τον τόπο αποσφράγισης του ΦΑΚΕΛΟΥ Γ.</w:t>
      </w:r>
    </w:p>
    <w:p w:rsidR="008B0604" w:rsidRPr="00BA7DEC" w:rsidRDefault="008B0604" w:rsidP="008B0604">
      <w:pPr>
        <w:numPr>
          <w:ilvl w:val="12"/>
          <w:numId w:val="0"/>
        </w:numPr>
        <w:ind w:left="1260" w:hanging="720"/>
        <w:jc w:val="both"/>
        <w:rPr>
          <w:rFonts w:ascii="Verdana" w:hAnsi="Verdana"/>
          <w:sz w:val="20"/>
        </w:rPr>
      </w:pPr>
    </w:p>
    <w:p w:rsidR="008B0604" w:rsidRPr="00BA7DEC" w:rsidRDefault="008B0604" w:rsidP="007A318E">
      <w:pPr>
        <w:pStyle w:val="BodyTextIndent22"/>
        <w:numPr>
          <w:ilvl w:val="12"/>
          <w:numId w:val="0"/>
        </w:numPr>
        <w:ind w:left="851"/>
        <w:rPr>
          <w:strike/>
          <w:sz w:val="20"/>
        </w:rPr>
      </w:pPr>
      <w:r w:rsidRPr="00BA7DEC">
        <w:rPr>
          <w:sz w:val="20"/>
        </w:rPr>
        <w:t>Ακολούθως, την καθορισμένη ημέρα, αποσφραγίζεται ο ΦΑΚΕΛΟΣ Γ, και μονογράφονται και αριθμούνται όλα τα έγγραφα και στοιχεία που υπάρχουν.</w:t>
      </w:r>
    </w:p>
    <w:p w:rsidR="008B0604" w:rsidRPr="00BA7DEC" w:rsidRDefault="008B0604" w:rsidP="008B0604">
      <w:pPr>
        <w:numPr>
          <w:ilvl w:val="12"/>
          <w:numId w:val="0"/>
        </w:numPr>
        <w:ind w:left="1260" w:hanging="720"/>
        <w:jc w:val="both"/>
        <w:rPr>
          <w:rFonts w:ascii="Verdana" w:hAnsi="Verdana"/>
          <w:strike/>
          <w:sz w:val="20"/>
        </w:rPr>
      </w:pPr>
    </w:p>
    <w:p w:rsidR="008B0604" w:rsidRPr="00BA7DEC" w:rsidRDefault="008B0604" w:rsidP="007A318E">
      <w:pPr>
        <w:pStyle w:val="BodyText24"/>
        <w:numPr>
          <w:ilvl w:val="12"/>
          <w:numId w:val="0"/>
        </w:numPr>
        <w:ind w:left="851" w:hanging="851"/>
        <w:rPr>
          <w:sz w:val="20"/>
        </w:rPr>
      </w:pPr>
      <w:r w:rsidRPr="00BA7DEC">
        <w:rPr>
          <w:sz w:val="20"/>
        </w:rPr>
        <w:t>8.</w:t>
      </w:r>
      <w:r w:rsidR="003A2EE0" w:rsidRPr="00BA7DEC">
        <w:rPr>
          <w:sz w:val="20"/>
        </w:rPr>
        <w:t>5</w:t>
      </w:r>
      <w:r w:rsidRPr="00BA7DEC">
        <w:rPr>
          <w:sz w:val="20"/>
        </w:rPr>
        <w:t>.2</w:t>
      </w:r>
      <w:r w:rsidRPr="00BA7DEC">
        <w:rPr>
          <w:sz w:val="20"/>
        </w:rPr>
        <w:tab/>
        <w:t>Η Επιτροπή Αξιολόγησης ελέγχει καταρχήν αν οι Προσφέροντες υπέβαλαν με το ΦΑΚΕΛΟ Γ όλα τα δικαιολογητικά και στοιχεία που απαιτούνται, σύμφωνα με την παράγραφο 6.4 του Άρθρου 6 του παρόντος Τεύχους και ο Πρόεδρος ανακοινώνει στους παρευρισκόμενους τα κύρια, κατά την κρίση της Επιτροπής Αξιολόγησης, οικονομικά στοιχεία των Προσφορών. Μπορεί επίσης να ανακοινώσει και οποιοδήποτε άλλο στοιχείο Προσφοράς του ζητηθεί από τους εκπρόσωπους των Προσφερόντων</w:t>
      </w:r>
      <w:r w:rsidR="005F6914" w:rsidRPr="00BA7DEC">
        <w:rPr>
          <w:sz w:val="20"/>
        </w:rPr>
        <w:t>.</w:t>
      </w:r>
    </w:p>
    <w:p w:rsidR="0014508F" w:rsidRPr="00BA7DEC" w:rsidRDefault="0014508F" w:rsidP="007A318E">
      <w:pPr>
        <w:numPr>
          <w:ilvl w:val="12"/>
          <w:numId w:val="0"/>
        </w:numPr>
        <w:ind w:left="851" w:hanging="284"/>
        <w:jc w:val="both"/>
        <w:rPr>
          <w:rFonts w:ascii="Verdana" w:hAnsi="Verdana"/>
          <w:sz w:val="20"/>
        </w:rPr>
      </w:pPr>
    </w:p>
    <w:p w:rsidR="007A318E" w:rsidRPr="00BA7DEC" w:rsidRDefault="007A318E" w:rsidP="007A318E">
      <w:pPr>
        <w:numPr>
          <w:ilvl w:val="12"/>
          <w:numId w:val="0"/>
        </w:numPr>
        <w:ind w:left="851" w:hanging="284"/>
        <w:jc w:val="both"/>
        <w:rPr>
          <w:rFonts w:ascii="Verdana" w:hAnsi="Verdana"/>
          <w:sz w:val="20"/>
        </w:rPr>
      </w:pPr>
      <w:r w:rsidRPr="00BA7DEC">
        <w:rPr>
          <w:rFonts w:ascii="Verdana" w:hAnsi="Verdana"/>
          <w:sz w:val="20"/>
        </w:rPr>
        <w:tab/>
        <w:t xml:space="preserve">Ανακοινώνει </w:t>
      </w:r>
      <w:r w:rsidR="00776F38" w:rsidRPr="00BA7DEC">
        <w:rPr>
          <w:rFonts w:ascii="Verdana" w:hAnsi="Verdana"/>
          <w:sz w:val="20"/>
        </w:rPr>
        <w:t xml:space="preserve">και επιδεικνύει </w:t>
      </w:r>
      <w:r w:rsidRPr="00BA7DEC">
        <w:rPr>
          <w:rFonts w:ascii="Verdana" w:hAnsi="Verdana"/>
          <w:sz w:val="20"/>
        </w:rPr>
        <w:t>τα βασικά στοιχεία αυτών στους παρευρισκομένους καθώς και όποιο άλλο στοιχείο τυχόν ζητηθεί.</w:t>
      </w:r>
    </w:p>
    <w:p w:rsidR="007A318E" w:rsidRPr="00BA7DEC" w:rsidRDefault="007A318E" w:rsidP="007A318E">
      <w:pPr>
        <w:numPr>
          <w:ilvl w:val="12"/>
          <w:numId w:val="0"/>
        </w:numPr>
        <w:tabs>
          <w:tab w:val="left" w:pos="1418"/>
        </w:tabs>
        <w:ind w:left="1418" w:hanging="851"/>
        <w:jc w:val="both"/>
        <w:rPr>
          <w:rFonts w:ascii="Verdana" w:hAnsi="Verdana"/>
          <w:sz w:val="20"/>
        </w:rPr>
      </w:pPr>
    </w:p>
    <w:p w:rsidR="007A318E" w:rsidRPr="00BA7DEC" w:rsidRDefault="007A318E" w:rsidP="007A318E">
      <w:pPr>
        <w:numPr>
          <w:ilvl w:val="12"/>
          <w:numId w:val="0"/>
        </w:numPr>
        <w:ind w:left="851" w:hanging="284"/>
        <w:jc w:val="both"/>
        <w:rPr>
          <w:rFonts w:ascii="Verdana" w:hAnsi="Verdana"/>
          <w:spacing w:val="-2"/>
          <w:sz w:val="20"/>
        </w:rPr>
      </w:pPr>
      <w:r w:rsidRPr="00BA7DEC">
        <w:rPr>
          <w:rFonts w:ascii="Verdana" w:hAnsi="Verdana"/>
          <w:sz w:val="20"/>
        </w:rPr>
        <w:tab/>
        <w:t>Μονογράφει</w:t>
      </w:r>
      <w:r w:rsidRPr="00BA7DEC">
        <w:rPr>
          <w:rFonts w:ascii="Verdana" w:hAnsi="Verdana"/>
          <w:spacing w:val="-2"/>
          <w:sz w:val="20"/>
        </w:rPr>
        <w:t xml:space="preserve"> όλα τα έγγραφα και στοιχεία που υπάρχουν σε κάθε φάκελο.</w:t>
      </w:r>
    </w:p>
    <w:p w:rsidR="007A318E" w:rsidRPr="00BA7DEC" w:rsidRDefault="007A318E" w:rsidP="007A318E">
      <w:pPr>
        <w:numPr>
          <w:ilvl w:val="12"/>
          <w:numId w:val="0"/>
        </w:numPr>
        <w:tabs>
          <w:tab w:val="left" w:pos="1418"/>
        </w:tabs>
        <w:ind w:left="1418" w:hanging="851"/>
        <w:jc w:val="both"/>
        <w:rPr>
          <w:rFonts w:ascii="Verdana" w:hAnsi="Verdana"/>
          <w:spacing w:val="-2"/>
          <w:sz w:val="20"/>
        </w:rPr>
      </w:pPr>
    </w:p>
    <w:p w:rsidR="007A318E" w:rsidRPr="00BA7DEC" w:rsidRDefault="007A318E" w:rsidP="00C61126">
      <w:pPr>
        <w:numPr>
          <w:ilvl w:val="12"/>
          <w:numId w:val="0"/>
        </w:numPr>
        <w:tabs>
          <w:tab w:val="left" w:pos="851"/>
        </w:tabs>
        <w:ind w:left="851"/>
        <w:jc w:val="both"/>
        <w:rPr>
          <w:rFonts w:ascii="Verdana" w:hAnsi="Verdana"/>
          <w:sz w:val="20"/>
        </w:rPr>
      </w:pPr>
      <w:r w:rsidRPr="00BA7DEC">
        <w:rPr>
          <w:rFonts w:ascii="Verdana" w:hAnsi="Verdana"/>
          <w:spacing w:val="-2"/>
          <w:sz w:val="20"/>
        </w:rPr>
        <w:t xml:space="preserve">Με την ολοκλήρωση της αποσφράγισης όλων των </w:t>
      </w:r>
      <w:r w:rsidR="0054468F" w:rsidRPr="00BA7DEC">
        <w:rPr>
          <w:rFonts w:ascii="Verdana" w:hAnsi="Verdana"/>
          <w:spacing w:val="-2"/>
          <w:sz w:val="20"/>
        </w:rPr>
        <w:t xml:space="preserve">οικονομικών </w:t>
      </w:r>
      <w:r w:rsidRPr="00BA7DEC">
        <w:rPr>
          <w:rFonts w:ascii="Verdana" w:hAnsi="Verdana"/>
          <w:spacing w:val="-2"/>
          <w:sz w:val="20"/>
        </w:rPr>
        <w:t xml:space="preserve">προσφορών, την ανακοίνωση των βασικών τους στοιχείων και την επίδειξη τυχόν ζητηθέντων εγγράφων </w:t>
      </w:r>
      <w:r w:rsidR="0054468F" w:rsidRPr="00BA7DEC">
        <w:rPr>
          <w:rFonts w:ascii="Verdana" w:hAnsi="Verdana"/>
          <w:spacing w:val="-2"/>
          <w:sz w:val="20"/>
        </w:rPr>
        <w:t>και</w:t>
      </w:r>
      <w:r w:rsidRPr="00BA7DEC">
        <w:rPr>
          <w:rFonts w:ascii="Verdana" w:hAnsi="Verdana"/>
          <w:spacing w:val="-2"/>
          <w:sz w:val="20"/>
        </w:rPr>
        <w:t xml:space="preserve"> στοιχείων των προσφορών η διαδικασία του ανοίγματος και της </w:t>
      </w:r>
      <w:r w:rsidR="0054468F" w:rsidRPr="00BA7DEC">
        <w:rPr>
          <w:rFonts w:ascii="Verdana" w:hAnsi="Verdana"/>
          <w:spacing w:val="-2"/>
          <w:sz w:val="20"/>
        </w:rPr>
        <w:t>πρόσβασης των συμμετεχόντων</w:t>
      </w:r>
      <w:r w:rsidRPr="00BA7DEC">
        <w:rPr>
          <w:rFonts w:ascii="Verdana" w:hAnsi="Verdana"/>
          <w:spacing w:val="-2"/>
          <w:sz w:val="20"/>
        </w:rPr>
        <w:t xml:space="preserve"> </w:t>
      </w:r>
      <w:r w:rsidR="0054468F" w:rsidRPr="00BA7DEC">
        <w:rPr>
          <w:rFonts w:ascii="Verdana" w:hAnsi="Verdana"/>
          <w:spacing w:val="-2"/>
          <w:sz w:val="20"/>
        </w:rPr>
        <w:t>στα οικονομικά στοιχεία</w:t>
      </w:r>
      <w:r w:rsidRPr="00BA7DEC">
        <w:rPr>
          <w:rFonts w:ascii="Verdana" w:hAnsi="Verdana"/>
          <w:spacing w:val="-2"/>
          <w:sz w:val="20"/>
        </w:rPr>
        <w:t xml:space="preserve"> των προσφορών </w:t>
      </w:r>
      <w:r w:rsidR="0054468F" w:rsidRPr="00BA7DEC">
        <w:rPr>
          <w:rFonts w:ascii="Verdana" w:hAnsi="Verdana"/>
          <w:spacing w:val="-2"/>
          <w:sz w:val="20"/>
        </w:rPr>
        <w:t xml:space="preserve">των υπολοίπων διαγωνιζομένων </w:t>
      </w:r>
      <w:r w:rsidRPr="00BA7DEC">
        <w:rPr>
          <w:rFonts w:ascii="Verdana" w:hAnsi="Verdana"/>
          <w:spacing w:val="-2"/>
          <w:sz w:val="20"/>
        </w:rPr>
        <w:t>ολοκληρώνεται.</w:t>
      </w:r>
    </w:p>
    <w:p w:rsidR="008B0604" w:rsidRPr="00BA7DEC" w:rsidRDefault="008B0604" w:rsidP="008B0604">
      <w:pPr>
        <w:numPr>
          <w:ilvl w:val="12"/>
          <w:numId w:val="0"/>
        </w:numPr>
        <w:ind w:left="1260" w:hanging="720"/>
        <w:jc w:val="both"/>
        <w:rPr>
          <w:rFonts w:ascii="Verdana" w:hAnsi="Verdana"/>
          <w:sz w:val="20"/>
        </w:rPr>
      </w:pPr>
    </w:p>
    <w:p w:rsidR="008B0604" w:rsidRPr="00BA7DEC" w:rsidRDefault="008B0604" w:rsidP="007A318E">
      <w:pPr>
        <w:numPr>
          <w:ilvl w:val="12"/>
          <w:numId w:val="0"/>
        </w:numPr>
        <w:ind w:left="851" w:hanging="851"/>
        <w:jc w:val="both"/>
        <w:rPr>
          <w:rFonts w:ascii="Verdana" w:hAnsi="Verdana"/>
          <w:sz w:val="20"/>
        </w:rPr>
      </w:pPr>
      <w:r w:rsidRPr="00BA7DEC">
        <w:rPr>
          <w:rFonts w:ascii="Verdana" w:hAnsi="Verdana"/>
          <w:sz w:val="20"/>
        </w:rPr>
        <w:t>8.</w:t>
      </w:r>
      <w:r w:rsidR="003A2EE0" w:rsidRPr="00BA7DEC">
        <w:rPr>
          <w:rFonts w:ascii="Verdana" w:hAnsi="Verdana"/>
          <w:sz w:val="20"/>
        </w:rPr>
        <w:t>5</w:t>
      </w:r>
      <w:r w:rsidRPr="00BA7DEC">
        <w:rPr>
          <w:rFonts w:ascii="Verdana" w:hAnsi="Verdana"/>
          <w:sz w:val="20"/>
        </w:rPr>
        <w:t>.3</w:t>
      </w:r>
      <w:r w:rsidRPr="00BA7DEC">
        <w:rPr>
          <w:rFonts w:ascii="Verdana" w:hAnsi="Verdana"/>
          <w:sz w:val="20"/>
        </w:rPr>
        <w:tab/>
        <w:t xml:space="preserve">Στη συνέχεια η Επιτροπή ελέγχει αν οι Προσφορές περιέχουν αποκλίσεις από τους Εμπορικούς και Οικονομικούς Όρους των Τευχών της Διακήρυξης, για όσα στοιχεία περιλαμβάνονται στο ΦΑΚΕΛΟ Γ της Προσφοράς. </w:t>
      </w:r>
      <w:r w:rsidR="007A318E" w:rsidRPr="00BA7DEC">
        <w:rPr>
          <w:rFonts w:ascii="Verdana" w:hAnsi="Verdana"/>
          <w:sz w:val="20"/>
        </w:rPr>
        <w:t xml:space="preserve"> </w:t>
      </w:r>
      <w:r w:rsidRPr="00BA7DEC">
        <w:rPr>
          <w:rFonts w:ascii="Verdana" w:hAnsi="Verdana"/>
          <w:sz w:val="20"/>
        </w:rPr>
        <w:t>Σε περίπτωση διαπίστωσης αποκλίσεων τέτοιας φύσεως η Προσφορά θα απορριφθεί οριστικά, η δε Επιτροπή θα ανακοινώσει εγγράφως στον υπόψη Προσφέροντα την οριστική απόρριψη της Προσφοράς του.</w:t>
      </w:r>
    </w:p>
    <w:p w:rsidR="008B0604" w:rsidRPr="00BA7DEC" w:rsidRDefault="008B0604" w:rsidP="008B0604">
      <w:pPr>
        <w:pStyle w:val="BodyText24"/>
        <w:numPr>
          <w:ilvl w:val="12"/>
          <w:numId w:val="0"/>
        </w:numPr>
        <w:ind w:left="1260" w:hanging="720"/>
        <w:rPr>
          <w:sz w:val="20"/>
        </w:rPr>
      </w:pPr>
    </w:p>
    <w:p w:rsidR="008B0604" w:rsidRPr="00BA7DEC" w:rsidRDefault="008B0604" w:rsidP="007A318E">
      <w:pPr>
        <w:pStyle w:val="BodyTextIndent32"/>
        <w:numPr>
          <w:ilvl w:val="12"/>
          <w:numId w:val="0"/>
        </w:numPr>
        <w:ind w:left="851" w:hanging="851"/>
        <w:rPr>
          <w:sz w:val="20"/>
        </w:rPr>
      </w:pPr>
      <w:r w:rsidRPr="00BA7DEC">
        <w:rPr>
          <w:sz w:val="20"/>
        </w:rPr>
        <w:t>8.</w:t>
      </w:r>
      <w:r w:rsidR="003A2EE0" w:rsidRPr="00BA7DEC">
        <w:rPr>
          <w:sz w:val="20"/>
        </w:rPr>
        <w:t>5</w:t>
      </w:r>
      <w:r w:rsidRPr="00BA7DEC">
        <w:rPr>
          <w:sz w:val="20"/>
        </w:rPr>
        <w:t>.4</w:t>
      </w:r>
      <w:r w:rsidRPr="00BA7DEC">
        <w:rPr>
          <w:sz w:val="20"/>
        </w:rPr>
        <w:tab/>
        <w:t>Στη συνέχεια προβαίνει στην οικονομική αξιολόγηση της κάθε Προσφοράς με τη διαδικασία που έχει καθοριστεί στη Διακήρυξη για καθένα από αυτά, και υπολογίζει το συνολικό οικονομικό αποτέλεσμα.</w:t>
      </w:r>
    </w:p>
    <w:p w:rsidR="008B0604" w:rsidRPr="00BA7DEC" w:rsidRDefault="008B0604" w:rsidP="008B0604">
      <w:pPr>
        <w:pStyle w:val="BodyTextIndent32"/>
        <w:numPr>
          <w:ilvl w:val="12"/>
          <w:numId w:val="0"/>
        </w:numPr>
        <w:ind w:left="1620" w:hanging="360"/>
        <w:rPr>
          <w:sz w:val="20"/>
        </w:rPr>
      </w:pPr>
    </w:p>
    <w:p w:rsidR="008B0604" w:rsidRPr="00BA7DEC" w:rsidRDefault="008B0604" w:rsidP="004827EB">
      <w:pPr>
        <w:pStyle w:val="BodyTextIndent32"/>
        <w:numPr>
          <w:ilvl w:val="12"/>
          <w:numId w:val="0"/>
        </w:numPr>
        <w:ind w:left="851"/>
        <w:rPr>
          <w:sz w:val="20"/>
        </w:rPr>
      </w:pPr>
      <w:r w:rsidRPr="00BA7DEC">
        <w:rPr>
          <w:sz w:val="20"/>
        </w:rPr>
        <w:t>Ο ΦΠΑ που επιβάλλεται στην Ελλάδα επί των τιμολογίων που θα εκδοθούν από τον Προσφέροντα προς τη ΔΕΗ ΑΕ, δε θα περιλαμβάνεται στο τίμημα και δε λαμβάνεται υπόψη στη σύγκριση των προσφορών.</w:t>
      </w:r>
    </w:p>
    <w:p w:rsidR="00F335E3" w:rsidRPr="003B07E2" w:rsidRDefault="00F335E3" w:rsidP="004827EB">
      <w:pPr>
        <w:pStyle w:val="BodyTextIndent32"/>
        <w:numPr>
          <w:ilvl w:val="12"/>
          <w:numId w:val="0"/>
        </w:numPr>
        <w:ind w:left="851"/>
        <w:rPr>
          <w:sz w:val="20"/>
        </w:rPr>
      </w:pPr>
    </w:p>
    <w:p w:rsidR="0095222D" w:rsidRPr="003B07E2" w:rsidRDefault="0095222D" w:rsidP="004827EB">
      <w:pPr>
        <w:pStyle w:val="BodyTextIndent32"/>
        <w:numPr>
          <w:ilvl w:val="12"/>
          <w:numId w:val="0"/>
        </w:numPr>
        <w:ind w:left="851"/>
        <w:rPr>
          <w:sz w:val="20"/>
        </w:rPr>
      </w:pPr>
    </w:p>
    <w:p w:rsidR="00F335E3" w:rsidRPr="00BA7DEC" w:rsidRDefault="00F335E3" w:rsidP="00174956">
      <w:pPr>
        <w:pStyle w:val="4"/>
        <w:ind w:left="709" w:hanging="709"/>
        <w:jc w:val="both"/>
        <w:rPr>
          <w:sz w:val="20"/>
          <w:u w:val="none"/>
          <w:lang w:eastAsia="en-US"/>
        </w:rPr>
      </w:pPr>
      <w:r w:rsidRPr="00BA7DEC">
        <w:rPr>
          <w:b/>
          <w:sz w:val="20"/>
          <w:u w:val="none"/>
          <w:lang w:eastAsia="en-US"/>
        </w:rPr>
        <w:t>8.</w:t>
      </w:r>
      <w:r w:rsidR="003A2EE0" w:rsidRPr="00BA7DEC">
        <w:rPr>
          <w:b/>
          <w:sz w:val="20"/>
          <w:u w:val="none"/>
          <w:lang w:eastAsia="en-US"/>
        </w:rPr>
        <w:t>5</w:t>
      </w:r>
      <w:r w:rsidRPr="00BA7DEC">
        <w:rPr>
          <w:b/>
          <w:sz w:val="20"/>
          <w:u w:val="none"/>
          <w:lang w:eastAsia="en-US"/>
        </w:rPr>
        <w:t>.5  Κριτήρια προσδιορισμού της πλέον συμφέρουσας από οικονομικής άποψης προσφοράς</w:t>
      </w:r>
    </w:p>
    <w:p w:rsidR="00F335E3" w:rsidRPr="003B07E2" w:rsidRDefault="00F335E3" w:rsidP="00174956">
      <w:pPr>
        <w:pStyle w:val="a7"/>
        <w:overflowPunct/>
        <w:spacing w:after="240" w:line="240" w:lineRule="atLeast"/>
        <w:ind w:left="709"/>
        <w:rPr>
          <w:color w:val="auto"/>
          <w:sz w:val="20"/>
          <w:lang w:eastAsia="en-US"/>
        </w:rPr>
      </w:pPr>
      <w:r w:rsidRPr="00BA7DEC">
        <w:rPr>
          <w:color w:val="auto"/>
          <w:sz w:val="20"/>
          <w:lang w:eastAsia="en-US"/>
        </w:rPr>
        <w:t>Η πλέον συμφέρουσα από οικονομική άποψη προσφορά από όλες τις τεχνικά αποδεκτές προσφορές είναι εκείνη που συγκεντρώνει τον υψηλότερο Συνολικό Βαθμό Πρότασης (TPMi). Ο Συνολικός Βαθμός Πρότασης υπολογίζεται για κάθε προσφορά (i) ως εξής:</w:t>
      </w:r>
    </w:p>
    <w:p w:rsidR="0095222D" w:rsidRPr="003B07E2" w:rsidRDefault="0095222D" w:rsidP="00174956">
      <w:pPr>
        <w:pStyle w:val="a7"/>
        <w:overflowPunct/>
        <w:spacing w:after="240" w:line="240" w:lineRule="atLeast"/>
        <w:ind w:left="709"/>
        <w:rPr>
          <w:color w:val="auto"/>
          <w:sz w:val="20"/>
          <w:lang w:eastAsia="en-US"/>
        </w:rPr>
      </w:pPr>
    </w:p>
    <w:p w:rsidR="00F335E3" w:rsidRDefault="00F335E3" w:rsidP="00174956">
      <w:pPr>
        <w:spacing w:before="236" w:line="268" w:lineRule="exact"/>
        <w:ind w:left="709" w:right="72"/>
        <w:jc w:val="both"/>
        <w:rPr>
          <w:rFonts w:ascii="Verdana" w:hAnsi="Verdana" w:cs="Tahoma"/>
          <w:b/>
          <w:bCs/>
          <w:i/>
          <w:iCs/>
          <w:sz w:val="20"/>
          <w:u w:val="single"/>
        </w:rPr>
      </w:pPr>
      <w:r w:rsidRPr="00BA7DEC">
        <w:rPr>
          <w:rFonts w:ascii="Verdana" w:hAnsi="Verdana" w:cs="Tahoma"/>
          <w:b/>
          <w:bCs/>
          <w:i/>
          <w:iCs/>
          <w:sz w:val="20"/>
          <w:u w:val="single"/>
        </w:rPr>
        <w:lastRenderedPageBreak/>
        <w:t>Συνολικός Βαθμός Πρότασης: TPMi = [ΤΜ</w:t>
      </w:r>
      <w:r w:rsidRPr="00BA7DEC">
        <w:rPr>
          <w:rFonts w:ascii="Verdana" w:hAnsi="Verdana" w:cs="Tahoma"/>
          <w:b/>
          <w:bCs/>
          <w:i/>
          <w:iCs/>
          <w:sz w:val="20"/>
          <w:u w:val="single"/>
          <w:lang w:val="en-US"/>
        </w:rPr>
        <w:t>i</w:t>
      </w:r>
      <w:r w:rsidRPr="00BA7DEC">
        <w:rPr>
          <w:rFonts w:ascii="Verdana" w:hAnsi="Verdana" w:cs="Tahoma"/>
          <w:b/>
          <w:bCs/>
          <w:i/>
          <w:iCs/>
          <w:sz w:val="20"/>
          <w:u w:val="single"/>
        </w:rPr>
        <w:t xml:space="preserve"> / TMmax] * 0,80 + </w:t>
      </w:r>
      <w:r w:rsidRPr="00BA7DEC">
        <w:rPr>
          <w:rFonts w:ascii="Verdana" w:hAnsi="Verdana" w:cs="Tahoma"/>
          <w:b/>
          <w:i/>
          <w:iCs/>
          <w:sz w:val="20"/>
          <w:u w:val="single"/>
        </w:rPr>
        <w:t xml:space="preserve"> </w:t>
      </w:r>
      <w:r w:rsidRPr="00BA7DEC">
        <w:rPr>
          <w:rFonts w:ascii="Verdana" w:hAnsi="Verdana" w:cs="Tahoma"/>
          <w:b/>
          <w:bCs/>
          <w:i/>
          <w:iCs/>
          <w:sz w:val="20"/>
          <w:u w:val="single"/>
        </w:rPr>
        <w:t xml:space="preserve">[FMmin / FMi] * 0,20 </w:t>
      </w:r>
    </w:p>
    <w:p w:rsidR="00174956" w:rsidRPr="00BA7DEC" w:rsidRDefault="00174956" w:rsidP="00174956">
      <w:pPr>
        <w:spacing w:before="236" w:line="268" w:lineRule="exact"/>
        <w:ind w:left="851" w:right="72"/>
        <w:jc w:val="both"/>
        <w:rPr>
          <w:rFonts w:ascii="Verdana" w:hAnsi="Verdana"/>
          <w:sz w:val="20"/>
          <w:lang w:eastAsia="en-US"/>
        </w:rPr>
      </w:pPr>
    </w:p>
    <w:p w:rsidR="00F335E3" w:rsidRPr="00BA7DEC" w:rsidRDefault="00F335E3" w:rsidP="00F335E3">
      <w:pPr>
        <w:pStyle w:val="a7"/>
        <w:overflowPunct/>
        <w:spacing w:after="240" w:line="240" w:lineRule="atLeast"/>
        <w:ind w:left="851"/>
        <w:rPr>
          <w:color w:val="auto"/>
          <w:sz w:val="20"/>
          <w:lang w:eastAsia="en-US"/>
        </w:rPr>
      </w:pPr>
      <w:r w:rsidRPr="00BA7DEC">
        <w:rPr>
          <w:color w:val="auto"/>
          <w:sz w:val="20"/>
          <w:lang w:eastAsia="en-US"/>
        </w:rPr>
        <w:t>Όπου:</w:t>
      </w:r>
    </w:p>
    <w:p w:rsidR="00F335E3" w:rsidRPr="00BA7DEC" w:rsidRDefault="00F335E3" w:rsidP="00F335E3">
      <w:pPr>
        <w:pStyle w:val="a7"/>
        <w:overflowPunct/>
        <w:spacing w:after="240" w:line="240" w:lineRule="atLeast"/>
        <w:ind w:left="851"/>
        <w:rPr>
          <w:color w:val="auto"/>
          <w:sz w:val="20"/>
          <w:lang w:eastAsia="en-US"/>
        </w:rPr>
      </w:pPr>
      <w:r w:rsidRPr="00BA7DEC">
        <w:rPr>
          <w:color w:val="auto"/>
          <w:sz w:val="20"/>
          <w:lang w:eastAsia="en-US"/>
        </w:rPr>
        <w:t>TMi:</w:t>
      </w:r>
      <w:r w:rsidRPr="00BA7DEC">
        <w:rPr>
          <w:color w:val="auto"/>
          <w:sz w:val="20"/>
          <w:lang w:eastAsia="en-US"/>
        </w:rPr>
        <w:tab/>
      </w:r>
      <w:r w:rsidRPr="00BA7DEC">
        <w:rPr>
          <w:color w:val="auto"/>
          <w:sz w:val="20"/>
          <w:lang w:eastAsia="en-US"/>
        </w:rPr>
        <w:tab/>
        <w:t>η τεχνική βαθμολόγηση για την προσφορά (i),</w:t>
      </w:r>
    </w:p>
    <w:p w:rsidR="00F335E3" w:rsidRPr="00BA7DEC" w:rsidRDefault="00F335E3" w:rsidP="00F335E3">
      <w:pPr>
        <w:pStyle w:val="a7"/>
        <w:overflowPunct/>
        <w:spacing w:after="240" w:line="240" w:lineRule="atLeast"/>
        <w:ind w:left="2127" w:hanging="1276"/>
        <w:rPr>
          <w:color w:val="auto"/>
          <w:sz w:val="20"/>
          <w:lang w:eastAsia="en-US"/>
        </w:rPr>
      </w:pPr>
      <w:r w:rsidRPr="00BA7DEC">
        <w:rPr>
          <w:color w:val="auto"/>
          <w:sz w:val="20"/>
          <w:lang w:eastAsia="en-US"/>
        </w:rPr>
        <w:t>TMmax:</w:t>
      </w:r>
      <w:r w:rsidRPr="00BA7DEC">
        <w:rPr>
          <w:color w:val="auto"/>
          <w:sz w:val="20"/>
          <w:lang w:eastAsia="en-US"/>
        </w:rPr>
        <w:tab/>
        <w:t>η υψηλότερη τεχνική βαθμολογία μεταξύ όλων των προσφορών που χαρακτηρίστηκαν "Τεχνικά Αποδεκτές» σύμφωνα με τη παραπάνω διαδικασία,</w:t>
      </w:r>
    </w:p>
    <w:p w:rsidR="00F335E3" w:rsidRPr="00BA7DEC" w:rsidRDefault="00F335E3" w:rsidP="00F335E3">
      <w:pPr>
        <w:pStyle w:val="a7"/>
        <w:overflowPunct/>
        <w:spacing w:after="240" w:line="240" w:lineRule="atLeast"/>
        <w:ind w:left="851"/>
        <w:rPr>
          <w:color w:val="auto"/>
          <w:sz w:val="20"/>
          <w:lang w:eastAsia="en-US"/>
        </w:rPr>
      </w:pPr>
      <w:r w:rsidRPr="00BA7DEC">
        <w:rPr>
          <w:color w:val="auto"/>
          <w:sz w:val="20"/>
          <w:lang w:eastAsia="en-US"/>
        </w:rPr>
        <w:t>FMi:</w:t>
      </w:r>
      <w:r w:rsidRPr="00BA7DEC">
        <w:rPr>
          <w:color w:val="auto"/>
          <w:sz w:val="20"/>
          <w:lang w:eastAsia="en-US"/>
        </w:rPr>
        <w:tab/>
      </w:r>
      <w:r w:rsidRPr="00BA7DEC">
        <w:rPr>
          <w:color w:val="auto"/>
          <w:sz w:val="20"/>
          <w:lang w:eastAsia="en-US"/>
        </w:rPr>
        <w:tab/>
        <w:t>η οικονομική προσφορά της προσφοράς (i),</w:t>
      </w:r>
    </w:p>
    <w:p w:rsidR="00F335E3" w:rsidRPr="00BA7DEC" w:rsidRDefault="00F335E3" w:rsidP="00F335E3">
      <w:pPr>
        <w:pStyle w:val="a7"/>
        <w:overflowPunct/>
        <w:ind w:left="2127" w:hanging="1276"/>
        <w:rPr>
          <w:color w:val="auto"/>
          <w:sz w:val="20"/>
          <w:lang w:eastAsia="en-US"/>
        </w:rPr>
      </w:pPr>
      <w:r w:rsidRPr="00BA7DEC">
        <w:rPr>
          <w:color w:val="auto"/>
          <w:sz w:val="20"/>
          <w:lang w:eastAsia="en-US"/>
        </w:rPr>
        <w:t>FMmin:</w:t>
      </w:r>
      <w:r w:rsidRPr="00BA7DEC">
        <w:rPr>
          <w:color w:val="auto"/>
          <w:sz w:val="20"/>
          <w:lang w:eastAsia="en-US"/>
        </w:rPr>
        <w:tab/>
        <w:t>η χαμηλότερη οικονομική προσφορά μεταξύ όλων των προσφορών που χαρακτηρίστηκαν "Τεχνικά Αποδεκτές» σύμφωνα με την παραπάνω διαδικασία.</w:t>
      </w:r>
    </w:p>
    <w:p w:rsidR="00F335E3" w:rsidRPr="00BA7DEC" w:rsidRDefault="00F335E3" w:rsidP="00F335E3">
      <w:pPr>
        <w:pStyle w:val="BodyTextIndent32"/>
        <w:numPr>
          <w:ilvl w:val="12"/>
          <w:numId w:val="0"/>
        </w:numPr>
        <w:ind w:left="851"/>
        <w:rPr>
          <w:sz w:val="20"/>
        </w:rPr>
      </w:pPr>
    </w:p>
    <w:p w:rsidR="00F335E3" w:rsidRPr="00BA7DEC" w:rsidRDefault="00F335E3" w:rsidP="00F335E3">
      <w:pPr>
        <w:pStyle w:val="BodyTextIndent32"/>
        <w:numPr>
          <w:ilvl w:val="12"/>
          <w:numId w:val="0"/>
        </w:numPr>
        <w:ind w:left="851" w:hanging="284"/>
        <w:rPr>
          <w:sz w:val="20"/>
        </w:rPr>
      </w:pPr>
    </w:p>
    <w:p w:rsidR="00F335E3" w:rsidRPr="00BA7DEC" w:rsidRDefault="00F335E3" w:rsidP="00174956">
      <w:pPr>
        <w:pStyle w:val="BodyText24"/>
        <w:numPr>
          <w:ilvl w:val="12"/>
          <w:numId w:val="0"/>
        </w:numPr>
        <w:ind w:left="709" w:hanging="709"/>
        <w:rPr>
          <w:sz w:val="20"/>
        </w:rPr>
      </w:pPr>
      <w:r w:rsidRPr="00BA7DEC">
        <w:rPr>
          <w:sz w:val="20"/>
        </w:rPr>
        <w:t>8.</w:t>
      </w:r>
      <w:r w:rsidR="003A2EE0" w:rsidRPr="00BA7DEC">
        <w:rPr>
          <w:sz w:val="20"/>
        </w:rPr>
        <w:t>5</w:t>
      </w:r>
      <w:r w:rsidRPr="00BA7DEC">
        <w:rPr>
          <w:sz w:val="20"/>
        </w:rPr>
        <w:t>.6</w:t>
      </w:r>
      <w:r w:rsidRPr="00BA7DEC">
        <w:rPr>
          <w:sz w:val="20"/>
        </w:rPr>
        <w:tab/>
        <w:t>Το τίμημα της προσφοράς, όπως αυτό διαμορφώθηκε με τα αναφερόμενα στην παραπάνω παράγραφο 8.</w:t>
      </w:r>
      <w:r w:rsidR="003A2EE0" w:rsidRPr="00BA7DEC">
        <w:rPr>
          <w:sz w:val="20"/>
        </w:rPr>
        <w:t>5</w:t>
      </w:r>
      <w:r w:rsidRPr="00BA7DEC">
        <w:rPr>
          <w:sz w:val="20"/>
        </w:rPr>
        <w:t>.5, αποτελεί το συγκριτικό τίμημα της προσφοράς, με βάση το οποίο καθορίζεται η σειρά μειοδοσίας.</w:t>
      </w:r>
    </w:p>
    <w:p w:rsidR="00F335E3" w:rsidRPr="00BA7DEC" w:rsidRDefault="00F335E3" w:rsidP="00174956">
      <w:pPr>
        <w:numPr>
          <w:ilvl w:val="12"/>
          <w:numId w:val="0"/>
        </w:numPr>
        <w:ind w:left="709" w:hanging="709"/>
        <w:jc w:val="both"/>
        <w:rPr>
          <w:rFonts w:ascii="Verdana" w:hAnsi="Verdana" w:cs="GrHelvetica*1"/>
          <w:sz w:val="20"/>
        </w:rPr>
      </w:pPr>
    </w:p>
    <w:p w:rsidR="00F335E3" w:rsidRPr="00BA7DEC" w:rsidRDefault="00174956" w:rsidP="00174956">
      <w:pPr>
        <w:numPr>
          <w:ilvl w:val="12"/>
          <w:numId w:val="0"/>
        </w:numPr>
        <w:ind w:left="709" w:hanging="709"/>
        <w:jc w:val="both"/>
        <w:rPr>
          <w:rFonts w:ascii="Verdana" w:hAnsi="Verdana" w:cs="GrHelvetica*1"/>
          <w:sz w:val="20"/>
        </w:rPr>
      </w:pPr>
      <w:r>
        <w:rPr>
          <w:rFonts w:ascii="Verdana" w:hAnsi="Verdana" w:cs="GrHelvetica*1"/>
          <w:sz w:val="20"/>
        </w:rPr>
        <w:t xml:space="preserve">          </w:t>
      </w:r>
      <w:r w:rsidR="00F335E3" w:rsidRPr="00BA7DEC">
        <w:rPr>
          <w:rFonts w:ascii="Verdana" w:hAnsi="Verdana" w:cs="GrHelvetica*1"/>
          <w:sz w:val="20"/>
        </w:rPr>
        <w:t>Σε περίπτωση ισοδύναμων προσφορών, με την ίδια συνολική τελική βαθμολογία μεταξύ δύο ή περισσότερων προσφερόντων, η κατακύρωση γίνεται στην προσφορά με την ανώτερη τεχνική βαθμολογία.  Αν και μετά από τη διαδικασία αυτή δεν προκύψει ανάδοχος, ο αναθέτων φορέας επιλέγει τον ανάδοχο με κλήρωση παρουσία εκπροσώπων όσων υπέβαλαν τελικές ισοδύναμες προσφορές.</w:t>
      </w:r>
    </w:p>
    <w:p w:rsidR="00560B92" w:rsidRPr="00D15168" w:rsidRDefault="00560B92" w:rsidP="00F335E3">
      <w:pPr>
        <w:pStyle w:val="1"/>
        <w:rPr>
          <w:sz w:val="20"/>
        </w:rPr>
      </w:pPr>
      <w:bookmarkStart w:id="41" w:name="_Toc485036996"/>
    </w:p>
    <w:p w:rsidR="00C67EF8" w:rsidRPr="00BA7DEC" w:rsidRDefault="00C67EF8" w:rsidP="00F335E3">
      <w:pPr>
        <w:pStyle w:val="1"/>
        <w:rPr>
          <w:sz w:val="20"/>
        </w:rPr>
      </w:pPr>
      <w:r w:rsidRPr="00BA7DEC">
        <w:rPr>
          <w:sz w:val="20"/>
        </w:rPr>
        <w:t>Άρθρο 9</w:t>
      </w:r>
      <w:bookmarkEnd w:id="41"/>
    </w:p>
    <w:p w:rsidR="00C67EF8" w:rsidRPr="00146DB9" w:rsidRDefault="0092223E" w:rsidP="00F335E3">
      <w:pPr>
        <w:pStyle w:val="1"/>
        <w:rPr>
          <w:sz w:val="20"/>
        </w:rPr>
      </w:pPr>
      <w:bookmarkStart w:id="42" w:name="_Toc485036997"/>
      <w:r w:rsidRPr="00BA7DEC">
        <w:rPr>
          <w:sz w:val="20"/>
        </w:rPr>
        <w:t xml:space="preserve">Ενστάσεις </w:t>
      </w:r>
      <w:r w:rsidR="00C67EF8" w:rsidRPr="00BA7DEC">
        <w:rPr>
          <w:sz w:val="20"/>
        </w:rPr>
        <w:t>Προσφερόντων</w:t>
      </w:r>
      <w:bookmarkEnd w:id="42"/>
    </w:p>
    <w:p w:rsidR="00146DB9" w:rsidRPr="00146DB9" w:rsidRDefault="00146DB9" w:rsidP="00146DB9"/>
    <w:p w:rsidR="00604695" w:rsidRPr="00BA7DEC" w:rsidRDefault="00604695" w:rsidP="00604695">
      <w:pPr>
        <w:jc w:val="both"/>
        <w:rPr>
          <w:rFonts w:ascii="Verdana" w:hAnsi="Verdana"/>
          <w:sz w:val="20"/>
        </w:rPr>
      </w:pPr>
      <w:r w:rsidRPr="00BA7DEC">
        <w:rPr>
          <w:rFonts w:ascii="Verdana" w:hAnsi="Verdana"/>
          <w:sz w:val="20"/>
        </w:rPr>
        <w:t xml:space="preserve">Κάθε Οικονομικός Φορέας ενδιαφερόμενος για σύναψη σύμβασης με τη ΔΕΗ Α.Ε., δικαιούται να υποβάλει ένσταση σε κάθε εκτελεστή πράξη της Επιχείρησης, που σχετίζεται με τη διαδικασία επιλογής, την οποία θεωρεί ότι θίγει, μη νόμιμα, τα συμφέροντά του. </w:t>
      </w:r>
    </w:p>
    <w:p w:rsidR="00604695" w:rsidRPr="00BA7DEC" w:rsidRDefault="00604695" w:rsidP="00604695">
      <w:pPr>
        <w:jc w:val="both"/>
        <w:rPr>
          <w:rFonts w:ascii="Verdana" w:hAnsi="Verdana"/>
          <w:sz w:val="20"/>
        </w:rPr>
      </w:pPr>
    </w:p>
    <w:p w:rsidR="00604695" w:rsidRPr="00BA7DEC" w:rsidRDefault="00604695" w:rsidP="00604695">
      <w:pPr>
        <w:jc w:val="both"/>
        <w:rPr>
          <w:rFonts w:ascii="Verdana" w:hAnsi="Verdana"/>
          <w:sz w:val="20"/>
        </w:rPr>
      </w:pPr>
      <w:r w:rsidRPr="00BA7DEC">
        <w:rPr>
          <w:rFonts w:ascii="Verdana" w:hAnsi="Verdana"/>
          <w:sz w:val="20"/>
        </w:rPr>
        <w:t>Οι ενστάσεις υποβάλλονται στην αρμόδια για τη διαδικασία υπηρεσία, σε προθεσμία πέντε (5) ημερών από την ημερομηνία που η προσβαλλόμενη πράξη περιήλθε σε γνώση του ενιστάμενου.</w:t>
      </w:r>
      <w:r w:rsidRPr="00BA7DEC">
        <w:rPr>
          <w:rFonts w:ascii="Verdana" w:hAnsi="Verdana" w:cs="Calibri"/>
          <w:sz w:val="20"/>
        </w:rPr>
        <w:t xml:space="preserve"> Ειδικά για την υποβολή ένστασης κατά της Διακήρυξης, η πλήρης γνώση αυτής τεκμαίρεται μετά την πάροδο πέντε (5) ημερών από τη δημοσίευση του διαγωνισμού στον εθνικό τύπο ή/και στην επίσημη ιστοσελίδα της Επιχείρησης</w:t>
      </w:r>
    </w:p>
    <w:p w:rsidR="00604695" w:rsidRPr="00BA7DEC" w:rsidRDefault="00604695" w:rsidP="00604695">
      <w:pPr>
        <w:ind w:left="720"/>
        <w:jc w:val="both"/>
        <w:rPr>
          <w:rFonts w:ascii="Verdana" w:hAnsi="Verdana"/>
          <w:sz w:val="20"/>
        </w:rPr>
      </w:pPr>
    </w:p>
    <w:p w:rsidR="00604695" w:rsidRPr="00BA7DEC" w:rsidRDefault="00604695" w:rsidP="00604695">
      <w:pPr>
        <w:jc w:val="both"/>
        <w:rPr>
          <w:rFonts w:ascii="Verdana" w:hAnsi="Verdana"/>
          <w:sz w:val="20"/>
        </w:rPr>
      </w:pPr>
      <w:r w:rsidRPr="00BA7DEC">
        <w:rPr>
          <w:rFonts w:ascii="Verdana" w:hAnsi="Verdana"/>
          <w:sz w:val="20"/>
        </w:rPr>
        <w:t>Η απόφαση της Επιτροπής γνωστοποιείται εγγράφως στους οικείους ενιστάμενους.</w:t>
      </w:r>
    </w:p>
    <w:p w:rsidR="00C469FB" w:rsidRPr="00BA7DEC" w:rsidRDefault="00C469FB" w:rsidP="002A4CE4">
      <w:pPr>
        <w:numPr>
          <w:ilvl w:val="12"/>
          <w:numId w:val="0"/>
        </w:numPr>
        <w:jc w:val="both"/>
        <w:rPr>
          <w:rFonts w:ascii="Verdana" w:hAnsi="Verdana"/>
          <w:sz w:val="20"/>
        </w:rPr>
      </w:pPr>
    </w:p>
    <w:p w:rsidR="00FE63DE" w:rsidRPr="00BA7DEC" w:rsidRDefault="00FE63DE" w:rsidP="00F335E3">
      <w:pPr>
        <w:pStyle w:val="1"/>
        <w:rPr>
          <w:sz w:val="20"/>
        </w:rPr>
      </w:pPr>
      <w:bookmarkStart w:id="43" w:name="_Toc485036998"/>
      <w:r w:rsidRPr="00BA7DEC">
        <w:rPr>
          <w:sz w:val="20"/>
        </w:rPr>
        <w:t>Άρθρο 10</w:t>
      </w:r>
      <w:bookmarkEnd w:id="43"/>
    </w:p>
    <w:p w:rsidR="00FE63DE" w:rsidRPr="00BA7DEC" w:rsidRDefault="00FE63DE" w:rsidP="00F335E3">
      <w:pPr>
        <w:pStyle w:val="1"/>
        <w:rPr>
          <w:sz w:val="20"/>
          <w:u w:val="none"/>
        </w:rPr>
      </w:pPr>
      <w:bookmarkStart w:id="44" w:name="_Toc485036999"/>
      <w:r w:rsidRPr="00BA7DEC">
        <w:rPr>
          <w:sz w:val="20"/>
          <w:u w:val="none"/>
        </w:rPr>
        <w:t xml:space="preserve">Κατακύρωση – Ματαίωση </w:t>
      </w:r>
      <w:r w:rsidR="005D65DF" w:rsidRPr="00BA7DEC">
        <w:rPr>
          <w:sz w:val="20"/>
          <w:u w:val="none"/>
        </w:rPr>
        <w:t xml:space="preserve"> </w:t>
      </w:r>
      <w:r w:rsidR="003E7FDF" w:rsidRPr="00BA7DEC">
        <w:rPr>
          <w:sz w:val="20"/>
          <w:u w:val="none"/>
        </w:rPr>
        <w:t>Διαδικασίας</w:t>
      </w:r>
      <w:r w:rsidR="00533216" w:rsidRPr="00BA7DEC">
        <w:rPr>
          <w:sz w:val="20"/>
          <w:u w:val="none"/>
        </w:rPr>
        <w:t>.</w:t>
      </w:r>
      <w:bookmarkEnd w:id="44"/>
    </w:p>
    <w:p w:rsidR="00533216" w:rsidRPr="00BA7DEC" w:rsidRDefault="00533216" w:rsidP="00BA7DEC">
      <w:pPr>
        <w:pStyle w:val="1"/>
        <w:rPr>
          <w:sz w:val="20"/>
        </w:rPr>
      </w:pPr>
      <w:bookmarkStart w:id="45" w:name="_Toc485037000"/>
      <w:r w:rsidRPr="00BA7DEC">
        <w:rPr>
          <w:sz w:val="20"/>
          <w:u w:val="none"/>
        </w:rPr>
        <w:t>Αναγγελία Ανάθεσης</w:t>
      </w:r>
      <w:bookmarkEnd w:id="45"/>
    </w:p>
    <w:p w:rsidR="00FE63DE" w:rsidRPr="00BA7DEC" w:rsidRDefault="00FE63DE" w:rsidP="00BA7DEC">
      <w:pPr>
        <w:pStyle w:val="1"/>
        <w:rPr>
          <w:sz w:val="20"/>
        </w:rPr>
      </w:pPr>
    </w:p>
    <w:p w:rsidR="00FE63DE" w:rsidRPr="00BA7DEC" w:rsidRDefault="00E96235" w:rsidP="00666E13">
      <w:pPr>
        <w:pStyle w:val="BodyTextIndent23"/>
        <w:numPr>
          <w:ilvl w:val="12"/>
          <w:numId w:val="0"/>
        </w:numPr>
        <w:ind w:left="567" w:hanging="567"/>
        <w:rPr>
          <w:sz w:val="20"/>
        </w:rPr>
      </w:pPr>
      <w:r w:rsidRPr="00BA7DEC">
        <w:rPr>
          <w:b/>
          <w:sz w:val="20"/>
        </w:rPr>
        <w:t>10.</w:t>
      </w:r>
      <w:r w:rsidR="00666E13" w:rsidRPr="00BA7DEC">
        <w:rPr>
          <w:b/>
          <w:sz w:val="20"/>
        </w:rPr>
        <w:t>1</w:t>
      </w:r>
      <w:r w:rsidR="003223DC" w:rsidRPr="00BA7DEC">
        <w:rPr>
          <w:sz w:val="20"/>
        </w:rPr>
        <w:tab/>
      </w:r>
      <w:r w:rsidR="003E7FDF" w:rsidRPr="00BA7DEC">
        <w:rPr>
          <w:sz w:val="20"/>
        </w:rPr>
        <w:t xml:space="preserve">Η Διαδικασία </w:t>
      </w:r>
      <w:r w:rsidR="00FE63DE" w:rsidRPr="00BA7DEC">
        <w:rPr>
          <w:sz w:val="20"/>
        </w:rPr>
        <w:t>ολοκληρώνεται</w:t>
      </w:r>
      <w:r w:rsidR="003E7FDF" w:rsidRPr="00BA7DEC">
        <w:rPr>
          <w:sz w:val="20"/>
        </w:rPr>
        <w:t xml:space="preserve"> με την έγκριση του αποτελέσματό</w:t>
      </w:r>
      <w:r w:rsidR="00FE63DE" w:rsidRPr="00BA7DEC">
        <w:rPr>
          <w:sz w:val="20"/>
        </w:rPr>
        <w:t>ς τ</w:t>
      </w:r>
      <w:r w:rsidR="003E7FDF" w:rsidRPr="00BA7DEC">
        <w:rPr>
          <w:sz w:val="20"/>
        </w:rPr>
        <w:t>ης</w:t>
      </w:r>
      <w:r w:rsidR="00FE63DE" w:rsidRPr="00BA7DEC">
        <w:rPr>
          <w:sz w:val="20"/>
        </w:rPr>
        <w:t xml:space="preserve"> από τα εξουσιοδοτημένα όργανα της Επιχείρησης. Η εγκριτική απόφαση περιλαμβάνει και τυχόν βελτιώσεις της </w:t>
      </w:r>
      <w:r w:rsidR="00C469FB" w:rsidRPr="00BA7DEC">
        <w:rPr>
          <w:sz w:val="20"/>
        </w:rPr>
        <w:t>Π</w:t>
      </w:r>
      <w:r w:rsidR="00FE63DE" w:rsidRPr="00BA7DEC">
        <w:rPr>
          <w:sz w:val="20"/>
        </w:rPr>
        <w:t>ροσφοράς που γίνονται δεκτές από το</w:t>
      </w:r>
      <w:r w:rsidR="003E7FDF" w:rsidRPr="00BA7DEC">
        <w:rPr>
          <w:sz w:val="20"/>
        </w:rPr>
        <w:t xml:space="preserve"> μειοδότη</w:t>
      </w:r>
      <w:r w:rsidR="00FE63DE" w:rsidRPr="00BA7DEC">
        <w:rPr>
          <w:sz w:val="20"/>
        </w:rPr>
        <w:t>.</w:t>
      </w:r>
    </w:p>
    <w:p w:rsidR="00FE63DE" w:rsidRPr="00BA7DEC" w:rsidRDefault="00FE63DE" w:rsidP="003223DC">
      <w:pPr>
        <w:numPr>
          <w:ilvl w:val="12"/>
          <w:numId w:val="0"/>
        </w:numPr>
        <w:ind w:left="539" w:hanging="539"/>
        <w:jc w:val="both"/>
        <w:rPr>
          <w:rFonts w:ascii="Verdana" w:hAnsi="Verdana"/>
          <w:sz w:val="20"/>
        </w:rPr>
      </w:pPr>
    </w:p>
    <w:p w:rsidR="00A11CF7" w:rsidRPr="00BA7DEC" w:rsidRDefault="00E96235" w:rsidP="00584750">
      <w:pPr>
        <w:numPr>
          <w:ilvl w:val="12"/>
          <w:numId w:val="0"/>
        </w:numPr>
        <w:ind w:left="567" w:hanging="567"/>
        <w:jc w:val="both"/>
        <w:rPr>
          <w:rFonts w:ascii="Verdana" w:hAnsi="Verdana"/>
          <w:sz w:val="20"/>
        </w:rPr>
      </w:pPr>
      <w:r w:rsidRPr="00BA7DEC">
        <w:rPr>
          <w:rFonts w:ascii="Verdana" w:hAnsi="Verdana"/>
          <w:b/>
          <w:sz w:val="20"/>
        </w:rPr>
        <w:t>10.</w:t>
      </w:r>
      <w:r w:rsidR="00666E13" w:rsidRPr="00BA7DEC">
        <w:rPr>
          <w:rFonts w:ascii="Verdana" w:hAnsi="Verdana"/>
          <w:b/>
          <w:sz w:val="20"/>
        </w:rPr>
        <w:t>2</w:t>
      </w:r>
      <w:r w:rsidR="003223DC" w:rsidRPr="00BA7DEC">
        <w:rPr>
          <w:rFonts w:ascii="Verdana" w:hAnsi="Verdana"/>
          <w:b/>
          <w:sz w:val="20"/>
        </w:rPr>
        <w:tab/>
      </w:r>
      <w:r w:rsidR="00FE63DE" w:rsidRPr="00BA7DEC">
        <w:rPr>
          <w:rFonts w:ascii="Verdana" w:hAnsi="Verdana"/>
          <w:sz w:val="20"/>
        </w:rPr>
        <w:t xml:space="preserve">Η κατακύρωση ανάθεσης του Έργου γνωστοποιείται στον Ανάδοχο με επιστολή με την οποία καλείται, εντός ευλόγου χρονικού διαστήματος, να προσκομίσει όλα τα απαραίτητα στοιχεία </w:t>
      </w:r>
      <w:r w:rsidR="00533216" w:rsidRPr="00BA7DEC">
        <w:rPr>
          <w:rFonts w:ascii="Verdana" w:hAnsi="Verdana"/>
          <w:sz w:val="20"/>
        </w:rPr>
        <w:t xml:space="preserve">και πιστοποιητικά </w:t>
      </w:r>
      <w:r w:rsidR="00FE63DE" w:rsidRPr="00BA7DEC">
        <w:rPr>
          <w:rFonts w:ascii="Verdana" w:hAnsi="Verdana"/>
          <w:sz w:val="20"/>
        </w:rPr>
        <w:t xml:space="preserve">που προβλέπονται από την κείμενη νομοθεσία για την υπογραφή </w:t>
      </w:r>
      <w:r w:rsidR="0061271E" w:rsidRPr="00BA7DEC">
        <w:rPr>
          <w:rFonts w:ascii="Verdana" w:hAnsi="Verdana"/>
          <w:sz w:val="20"/>
        </w:rPr>
        <w:t>σ</w:t>
      </w:r>
      <w:r w:rsidR="00FE63DE" w:rsidRPr="00BA7DEC">
        <w:rPr>
          <w:rFonts w:ascii="Verdana" w:hAnsi="Verdana"/>
          <w:sz w:val="20"/>
        </w:rPr>
        <w:t xml:space="preserve">ύμβασης αναλόγου ύψους. </w:t>
      </w:r>
    </w:p>
    <w:p w:rsidR="00FE63DE" w:rsidRPr="00BA7DEC" w:rsidRDefault="00533216" w:rsidP="00A11CF7">
      <w:pPr>
        <w:numPr>
          <w:ilvl w:val="12"/>
          <w:numId w:val="0"/>
        </w:numPr>
        <w:ind w:left="567"/>
        <w:jc w:val="both"/>
        <w:rPr>
          <w:rFonts w:ascii="Verdana" w:hAnsi="Verdana"/>
          <w:sz w:val="20"/>
        </w:rPr>
      </w:pPr>
      <w:r w:rsidRPr="00BA7DEC">
        <w:rPr>
          <w:rFonts w:ascii="Verdana" w:hAnsi="Verdana"/>
          <w:sz w:val="20"/>
        </w:rPr>
        <w:lastRenderedPageBreak/>
        <w:t xml:space="preserve">Ταυτόχρονα η ως άνω ανάθεση της </w:t>
      </w:r>
      <w:r w:rsidR="0061271E" w:rsidRPr="00BA7DEC">
        <w:rPr>
          <w:rFonts w:ascii="Verdana" w:hAnsi="Verdana"/>
          <w:sz w:val="20"/>
        </w:rPr>
        <w:t>σ</w:t>
      </w:r>
      <w:r w:rsidRPr="00BA7DEC">
        <w:rPr>
          <w:rFonts w:ascii="Verdana" w:hAnsi="Verdana"/>
          <w:sz w:val="20"/>
        </w:rPr>
        <w:t>ύμβασης αναγγέλλεται και στους λοιπούς Προσφέροντες οι οποίοι υπέβαλαν αποδεκτές προσφορές.</w:t>
      </w:r>
    </w:p>
    <w:p w:rsidR="00FE63DE" w:rsidRPr="00BA7DEC" w:rsidRDefault="00A11CF7" w:rsidP="00A11CF7">
      <w:pPr>
        <w:tabs>
          <w:tab w:val="left" w:pos="-720"/>
        </w:tabs>
        <w:suppressAutoHyphens/>
        <w:overflowPunct/>
        <w:autoSpaceDE/>
        <w:adjustRightInd/>
        <w:ind w:left="567"/>
        <w:jc w:val="both"/>
        <w:rPr>
          <w:rFonts w:ascii="Verdana" w:hAnsi="Verdana"/>
          <w:sz w:val="20"/>
        </w:rPr>
      </w:pPr>
      <w:r w:rsidRPr="00BA7DEC">
        <w:rPr>
          <w:rFonts w:ascii="Verdana" w:hAnsi="Verdana"/>
          <w:sz w:val="20"/>
        </w:rPr>
        <w:t>Η ΔΕΗ Α.Ε. ενημερώνει, σύμφωνα με την παράγραφο 2.γ του άρθρου 300 του</w:t>
      </w:r>
      <w:r w:rsidR="00EB5148" w:rsidRPr="00BA7DEC">
        <w:rPr>
          <w:rFonts w:ascii="Verdana" w:hAnsi="Verdana"/>
          <w:sz w:val="20"/>
        </w:rPr>
        <w:t xml:space="preserve"> </w:t>
      </w:r>
      <w:r w:rsidR="00D97A30" w:rsidRPr="00BA7DEC">
        <w:rPr>
          <w:rFonts w:ascii="Verdana" w:hAnsi="Verdana"/>
          <w:sz w:val="20"/>
        </w:rPr>
        <w:t>ν</w:t>
      </w:r>
      <w:r w:rsidRPr="00BA7DEC">
        <w:rPr>
          <w:rFonts w:ascii="Verdana" w:hAnsi="Verdana"/>
          <w:sz w:val="20"/>
        </w:rPr>
        <w:t xml:space="preserve">. 4412/2016, </w:t>
      </w:r>
      <w:r w:rsidR="004827EB" w:rsidRPr="00BA7DEC">
        <w:rPr>
          <w:rFonts w:ascii="Verdana" w:hAnsi="Verdana"/>
          <w:sz w:val="20"/>
        </w:rPr>
        <w:t>κατ</w:t>
      </w:r>
      <w:r w:rsidR="000901BF" w:rsidRPr="00BA7DEC">
        <w:rPr>
          <w:rFonts w:ascii="Verdana" w:hAnsi="Verdana"/>
          <w:sz w:val="20"/>
        </w:rPr>
        <w:t>όπιν αιτήσεω</w:t>
      </w:r>
      <w:r w:rsidR="00D97A30" w:rsidRPr="00BA7DEC">
        <w:rPr>
          <w:rFonts w:ascii="Verdana" w:hAnsi="Verdana"/>
          <w:sz w:val="20"/>
        </w:rPr>
        <w:t>ς</w:t>
      </w:r>
      <w:r w:rsidR="000901BF" w:rsidRPr="00BA7DEC">
        <w:rPr>
          <w:rFonts w:ascii="Verdana" w:hAnsi="Verdana"/>
          <w:sz w:val="20"/>
        </w:rPr>
        <w:t xml:space="preserve"> προσφέροντος, </w:t>
      </w:r>
      <w:r w:rsidRPr="00BA7DEC">
        <w:rPr>
          <w:rFonts w:ascii="Verdana" w:hAnsi="Verdana"/>
          <w:sz w:val="20"/>
        </w:rPr>
        <w:t xml:space="preserve">για τον επιλεγέντα υποψήφιο ανάδοχο με αναφορά στα χαρακτηριστικά και στα πλεονεκτήματα της προσφοράς του, μέσα σε εύλογη προθεσμία ή οποία δεν μπορεί να είναι μεγαλύτερη από δέκα πέντε (15) ημέρες από την ημερομηνία </w:t>
      </w:r>
      <w:r w:rsidR="004827EB" w:rsidRPr="00BA7DEC">
        <w:rPr>
          <w:rFonts w:ascii="Verdana" w:hAnsi="Verdana"/>
          <w:sz w:val="20"/>
        </w:rPr>
        <w:t>παραλαβής γραπτής αίτησης</w:t>
      </w:r>
      <w:r w:rsidRPr="00BA7DEC">
        <w:rPr>
          <w:rFonts w:ascii="Verdana" w:hAnsi="Verdana"/>
          <w:sz w:val="20"/>
        </w:rPr>
        <w:t>.</w:t>
      </w:r>
    </w:p>
    <w:p w:rsidR="00A11CF7" w:rsidRPr="00BA7DEC" w:rsidRDefault="00A11CF7" w:rsidP="00A11CF7">
      <w:pPr>
        <w:tabs>
          <w:tab w:val="left" w:pos="-720"/>
        </w:tabs>
        <w:suppressAutoHyphens/>
        <w:overflowPunct/>
        <w:autoSpaceDE/>
        <w:adjustRightInd/>
        <w:ind w:left="567"/>
        <w:jc w:val="both"/>
        <w:rPr>
          <w:rFonts w:ascii="Verdana" w:hAnsi="Verdana"/>
          <w:sz w:val="20"/>
        </w:rPr>
      </w:pPr>
    </w:p>
    <w:p w:rsidR="00FE63DE" w:rsidRPr="00BA7DEC" w:rsidRDefault="00E96235" w:rsidP="00584750">
      <w:pPr>
        <w:tabs>
          <w:tab w:val="left" w:pos="-720"/>
        </w:tabs>
        <w:suppressAutoHyphens/>
        <w:overflowPunct/>
        <w:autoSpaceDE/>
        <w:adjustRightInd/>
        <w:ind w:left="567" w:hanging="567"/>
        <w:jc w:val="both"/>
        <w:rPr>
          <w:rFonts w:ascii="Verdana" w:hAnsi="Verdana" w:cs="Arial"/>
          <w:spacing w:val="-2"/>
          <w:sz w:val="20"/>
        </w:rPr>
      </w:pPr>
      <w:r w:rsidRPr="00BA7DEC">
        <w:rPr>
          <w:rFonts w:ascii="Verdana" w:hAnsi="Verdana"/>
          <w:b/>
          <w:sz w:val="20"/>
        </w:rPr>
        <w:t>10.</w:t>
      </w:r>
      <w:r w:rsidR="00666E13" w:rsidRPr="00BA7DEC">
        <w:rPr>
          <w:rFonts w:ascii="Verdana" w:hAnsi="Verdana"/>
          <w:b/>
          <w:sz w:val="20"/>
        </w:rPr>
        <w:t>3</w:t>
      </w:r>
      <w:r w:rsidR="003223DC" w:rsidRPr="00BA7DEC">
        <w:rPr>
          <w:rFonts w:ascii="Verdana" w:hAnsi="Verdana"/>
          <w:sz w:val="20"/>
        </w:rPr>
        <w:tab/>
      </w:r>
      <w:r w:rsidR="00FE63DE" w:rsidRPr="00BA7DEC">
        <w:rPr>
          <w:rFonts w:ascii="Verdana" w:hAnsi="Verdana" w:cs="Arial"/>
          <w:spacing w:val="-2"/>
          <w:sz w:val="20"/>
        </w:rPr>
        <w:t>Σε περίπτωση σύμπραξης</w:t>
      </w:r>
      <w:r w:rsidR="0061271E" w:rsidRPr="00BA7DEC">
        <w:rPr>
          <w:rFonts w:ascii="Verdana" w:hAnsi="Verdana" w:cs="Arial"/>
          <w:spacing w:val="-2"/>
          <w:sz w:val="20"/>
        </w:rPr>
        <w:t xml:space="preserve"> </w:t>
      </w:r>
      <w:r w:rsidR="001B58D2" w:rsidRPr="00BA7DEC">
        <w:rPr>
          <w:rFonts w:ascii="Verdana" w:hAnsi="Verdana" w:cs="Arial"/>
          <w:spacing w:val="-2"/>
          <w:sz w:val="20"/>
        </w:rPr>
        <w:t>νομικών προσώπων</w:t>
      </w:r>
      <w:r w:rsidR="00FE63DE" w:rsidRPr="00BA7DEC">
        <w:rPr>
          <w:rFonts w:ascii="Verdana" w:hAnsi="Verdana" w:cs="Arial"/>
          <w:spacing w:val="-2"/>
          <w:sz w:val="20"/>
        </w:rPr>
        <w:t xml:space="preserve">, η κατακύρωση θα γίνει στο όνομα όλων των μελών της σύμπραξης και θα τεθεί διάταξη στο </w:t>
      </w:r>
      <w:r w:rsidR="0061271E" w:rsidRPr="00BA7DEC">
        <w:rPr>
          <w:rFonts w:ascii="Verdana" w:hAnsi="Verdana" w:cs="Arial"/>
          <w:spacing w:val="-2"/>
          <w:sz w:val="20"/>
        </w:rPr>
        <w:t>σ</w:t>
      </w:r>
      <w:r w:rsidR="00FE63DE" w:rsidRPr="00BA7DEC">
        <w:rPr>
          <w:rFonts w:ascii="Verdana" w:hAnsi="Verdana" w:cs="Arial"/>
          <w:spacing w:val="-2"/>
          <w:sz w:val="20"/>
        </w:rPr>
        <w:t xml:space="preserve">υμφωνητικό σύμφωνα με την οποία τα μέλη της σύμπραξης ενέχονται και ευθύνονται έναντι της ΔΕΗ </w:t>
      </w:r>
      <w:r w:rsidR="001B58D2" w:rsidRPr="00BA7DEC">
        <w:rPr>
          <w:rFonts w:ascii="Verdana" w:hAnsi="Verdana" w:cs="Arial"/>
          <w:spacing w:val="-2"/>
          <w:sz w:val="20"/>
        </w:rPr>
        <w:t xml:space="preserve">Α.Ε. </w:t>
      </w:r>
      <w:r w:rsidR="00FE63DE" w:rsidRPr="00BA7DEC">
        <w:rPr>
          <w:rFonts w:ascii="Verdana" w:hAnsi="Verdana" w:cs="Arial"/>
          <w:spacing w:val="-2"/>
          <w:sz w:val="20"/>
        </w:rPr>
        <w:t xml:space="preserve">ενιαία, αδιαίρετα, αλληλέγγυα και σε ολόκληρο το καθένα χωριστά, θα εκπροσωπούνται από κοινό εκπρόσωπο και ότι θα ελέγχεται από τη ΔΕΗ </w:t>
      </w:r>
      <w:r w:rsidR="001B58D2" w:rsidRPr="00BA7DEC">
        <w:rPr>
          <w:rFonts w:ascii="Verdana" w:hAnsi="Verdana" w:cs="Arial"/>
          <w:spacing w:val="-2"/>
          <w:sz w:val="20"/>
        </w:rPr>
        <w:t xml:space="preserve">Α.Ε. </w:t>
      </w:r>
      <w:r w:rsidR="00FE63DE" w:rsidRPr="00BA7DEC">
        <w:rPr>
          <w:rFonts w:ascii="Verdana" w:hAnsi="Verdana" w:cs="Arial"/>
          <w:spacing w:val="-2"/>
          <w:sz w:val="20"/>
        </w:rPr>
        <w:t xml:space="preserve">η ουσιαστική συμμετοχή στη σύμπραξη όλων των μελών της σε όλη τη διάρκεια ισχύος της </w:t>
      </w:r>
      <w:r w:rsidR="0061271E" w:rsidRPr="00BA7DEC">
        <w:rPr>
          <w:rFonts w:ascii="Verdana" w:hAnsi="Verdana" w:cs="Arial"/>
          <w:spacing w:val="-2"/>
          <w:sz w:val="20"/>
        </w:rPr>
        <w:t>σ</w:t>
      </w:r>
      <w:r w:rsidR="00FE63DE" w:rsidRPr="00BA7DEC">
        <w:rPr>
          <w:rFonts w:ascii="Verdana" w:hAnsi="Verdana" w:cs="Arial"/>
          <w:spacing w:val="-2"/>
          <w:sz w:val="20"/>
        </w:rPr>
        <w:t>ύμβασης.</w:t>
      </w:r>
    </w:p>
    <w:p w:rsidR="00FE63DE" w:rsidRPr="00BA7DEC" w:rsidRDefault="00590004" w:rsidP="00590004">
      <w:pPr>
        <w:tabs>
          <w:tab w:val="left" w:pos="-720"/>
          <w:tab w:val="left" w:pos="0"/>
        </w:tabs>
        <w:suppressAutoHyphens/>
        <w:ind w:left="540" w:hanging="540"/>
        <w:jc w:val="both"/>
        <w:rPr>
          <w:rFonts w:ascii="Verdana" w:hAnsi="Verdana" w:cs="Arial"/>
          <w:spacing w:val="-2"/>
          <w:sz w:val="20"/>
        </w:rPr>
      </w:pPr>
      <w:r w:rsidRPr="00BA7DEC">
        <w:rPr>
          <w:rFonts w:ascii="Verdana" w:hAnsi="Verdana" w:cs="Arial"/>
          <w:spacing w:val="-2"/>
          <w:sz w:val="20"/>
        </w:rPr>
        <w:t xml:space="preserve"> </w:t>
      </w:r>
    </w:p>
    <w:p w:rsidR="00FE63DE" w:rsidRPr="00BA7DEC" w:rsidRDefault="00E96235" w:rsidP="00584750">
      <w:pPr>
        <w:tabs>
          <w:tab w:val="left" w:pos="-720"/>
          <w:tab w:val="left" w:pos="0"/>
        </w:tabs>
        <w:suppressAutoHyphens/>
        <w:ind w:left="567" w:hanging="567"/>
        <w:jc w:val="both"/>
        <w:rPr>
          <w:rFonts w:ascii="Verdana" w:hAnsi="Verdana" w:cs="Arial"/>
          <w:spacing w:val="-2"/>
          <w:sz w:val="20"/>
        </w:rPr>
      </w:pPr>
      <w:r w:rsidRPr="00BA7DEC">
        <w:rPr>
          <w:rFonts w:ascii="Verdana" w:hAnsi="Verdana" w:cs="Arial"/>
          <w:b/>
          <w:spacing w:val="-2"/>
          <w:sz w:val="20"/>
        </w:rPr>
        <w:t>10.</w:t>
      </w:r>
      <w:r w:rsidR="00666E13" w:rsidRPr="00BA7DEC">
        <w:rPr>
          <w:rFonts w:ascii="Verdana" w:hAnsi="Verdana" w:cs="Arial"/>
          <w:b/>
          <w:spacing w:val="-2"/>
          <w:sz w:val="20"/>
        </w:rPr>
        <w:t>4</w:t>
      </w:r>
      <w:r w:rsidR="003223DC" w:rsidRPr="00BA7DEC">
        <w:rPr>
          <w:rFonts w:ascii="Verdana" w:hAnsi="Verdana" w:cs="Arial"/>
          <w:spacing w:val="-2"/>
          <w:sz w:val="20"/>
        </w:rPr>
        <w:tab/>
      </w:r>
      <w:r w:rsidR="00FE63DE" w:rsidRPr="00BA7DEC">
        <w:rPr>
          <w:rFonts w:ascii="Verdana" w:hAnsi="Verdana" w:cs="Arial"/>
          <w:spacing w:val="-2"/>
          <w:sz w:val="20"/>
        </w:rPr>
        <w:t xml:space="preserve">Σε περίπτωση Ομίλου </w:t>
      </w:r>
      <w:r w:rsidR="001B58D2" w:rsidRPr="00BA7DEC">
        <w:rPr>
          <w:rFonts w:ascii="Verdana" w:hAnsi="Verdana" w:cs="Arial"/>
          <w:spacing w:val="-2"/>
          <w:sz w:val="20"/>
        </w:rPr>
        <w:t>νομικών προσώπων</w:t>
      </w:r>
      <w:r w:rsidR="00FE63DE" w:rsidRPr="00BA7DEC">
        <w:rPr>
          <w:rFonts w:ascii="Verdana" w:hAnsi="Verdana" w:cs="Arial"/>
          <w:spacing w:val="-2"/>
          <w:sz w:val="20"/>
        </w:rPr>
        <w:t xml:space="preserve"> η Προσφορά του Αναδόχου πρέπει να είναι διαμορφωμένη κατά τρόπο ώστε να εξασφαλίζεται η χωριστή τιμολόγηση από τα μέλη του Ομίλου σύμφωνα με την ελληνική φορολογική νομοθεσία και πρακτική. </w:t>
      </w:r>
      <w:r w:rsidR="00045401" w:rsidRPr="00BA7DEC">
        <w:rPr>
          <w:rFonts w:ascii="Verdana" w:hAnsi="Verdana" w:cs="Arial"/>
          <w:spacing w:val="-2"/>
          <w:sz w:val="20"/>
        </w:rPr>
        <w:t xml:space="preserve"> </w:t>
      </w:r>
      <w:r w:rsidR="00FE63DE" w:rsidRPr="00BA7DEC">
        <w:rPr>
          <w:rFonts w:ascii="Verdana" w:hAnsi="Verdana" w:cs="Arial"/>
          <w:spacing w:val="-2"/>
          <w:sz w:val="20"/>
        </w:rPr>
        <w:t xml:space="preserve">Στην αντίθετη περίπτωση όπου η Προσφορά του Αναδόχου δεν πληρεί την ανωτέρω προϋπόθεση, ο Ανάδοχος υποχρεούται πριν την υπογραφή της </w:t>
      </w:r>
      <w:r w:rsidR="0061271E" w:rsidRPr="00BA7DEC">
        <w:rPr>
          <w:rFonts w:ascii="Verdana" w:hAnsi="Verdana" w:cs="Arial"/>
          <w:spacing w:val="-2"/>
          <w:sz w:val="20"/>
        </w:rPr>
        <w:t>σ</w:t>
      </w:r>
      <w:r w:rsidR="00FE63DE" w:rsidRPr="00BA7DEC">
        <w:rPr>
          <w:rFonts w:ascii="Verdana" w:hAnsi="Verdana" w:cs="Arial"/>
          <w:spacing w:val="-2"/>
          <w:sz w:val="20"/>
        </w:rPr>
        <w:t xml:space="preserve">ύμβασης να περιβληθεί νομικό τύπο που θα επιτρέπει την από κοινού τιμολόγηση και </w:t>
      </w:r>
      <w:r w:rsidR="00FE63DE" w:rsidRPr="00BA7DEC">
        <w:rPr>
          <w:rFonts w:ascii="Verdana" w:hAnsi="Verdana"/>
          <w:spacing w:val="-2"/>
          <w:sz w:val="20"/>
        </w:rPr>
        <w:t xml:space="preserve">τότε για την υπογραφή της </w:t>
      </w:r>
      <w:r w:rsidR="0061271E" w:rsidRPr="00BA7DEC">
        <w:rPr>
          <w:rFonts w:ascii="Verdana" w:hAnsi="Verdana"/>
          <w:spacing w:val="-2"/>
          <w:sz w:val="20"/>
        </w:rPr>
        <w:t>σ</w:t>
      </w:r>
      <w:r w:rsidR="00FE63DE" w:rsidRPr="00BA7DEC">
        <w:rPr>
          <w:rFonts w:ascii="Verdana" w:hAnsi="Verdana"/>
          <w:spacing w:val="-2"/>
          <w:sz w:val="20"/>
        </w:rPr>
        <w:t>ύμβασης απαιτείται επιπλέον η κατάθεση επικυρωμένου αντιγράφου του εγγράφου που θα αποδεικνύει ότι ικανοποιείται η προαναφερθείσα απαίτηση.</w:t>
      </w:r>
    </w:p>
    <w:p w:rsidR="00FE63DE" w:rsidRPr="00BA7DEC" w:rsidRDefault="00FE63DE">
      <w:pPr>
        <w:numPr>
          <w:ilvl w:val="12"/>
          <w:numId w:val="0"/>
        </w:numPr>
        <w:ind w:left="426" w:hanging="426"/>
        <w:jc w:val="both"/>
        <w:rPr>
          <w:rFonts w:ascii="Verdana" w:hAnsi="Verdana"/>
          <w:sz w:val="20"/>
        </w:rPr>
      </w:pPr>
    </w:p>
    <w:p w:rsidR="008250C1" w:rsidRPr="00BA7DEC" w:rsidRDefault="00E96235" w:rsidP="00584750">
      <w:pPr>
        <w:numPr>
          <w:ilvl w:val="12"/>
          <w:numId w:val="0"/>
        </w:numPr>
        <w:ind w:left="567" w:hanging="567"/>
        <w:jc w:val="both"/>
        <w:rPr>
          <w:rFonts w:ascii="Verdana" w:hAnsi="Verdana" w:cs="GrHelvetica*1"/>
          <w:sz w:val="20"/>
        </w:rPr>
      </w:pPr>
      <w:r w:rsidRPr="00BA7DEC">
        <w:rPr>
          <w:rFonts w:ascii="Verdana" w:hAnsi="Verdana"/>
          <w:b/>
          <w:sz w:val="20"/>
        </w:rPr>
        <w:t>10.5</w:t>
      </w:r>
      <w:r w:rsidR="00FE63DE" w:rsidRPr="00BA7DEC">
        <w:rPr>
          <w:rFonts w:ascii="Verdana" w:hAnsi="Verdana"/>
          <w:sz w:val="20"/>
        </w:rPr>
        <w:tab/>
      </w:r>
      <w:r w:rsidR="008250C1" w:rsidRPr="00BA7DEC">
        <w:rPr>
          <w:rFonts w:ascii="Verdana" w:hAnsi="Verdana"/>
          <w:sz w:val="20"/>
        </w:rPr>
        <w:t xml:space="preserve">Η ΔΕΗ ΑΕ </w:t>
      </w:r>
      <w:r w:rsidR="008250C1" w:rsidRPr="00BA7DEC">
        <w:rPr>
          <w:rFonts w:ascii="Verdana" w:hAnsi="Verdana" w:cs="GrHelvetica*1"/>
          <w:sz w:val="20"/>
        </w:rPr>
        <w:t>ματαιώνει τη διαδικασία σύναψης σύμβασης,</w:t>
      </w:r>
      <w:r w:rsidR="008250C1" w:rsidRPr="00BA7DEC">
        <w:rPr>
          <w:rFonts w:ascii="Verdana" w:hAnsi="Verdana"/>
          <w:sz w:val="20"/>
        </w:rPr>
        <w:t xml:space="preserve"> </w:t>
      </w:r>
      <w:r w:rsidR="008250C1" w:rsidRPr="00BA7DEC">
        <w:rPr>
          <w:rFonts w:ascii="Verdana" w:hAnsi="Verdana" w:cs="GrHelvetica*1"/>
          <w:sz w:val="20"/>
        </w:rPr>
        <w:t xml:space="preserve">εφόσον: </w:t>
      </w:r>
    </w:p>
    <w:p w:rsidR="008250C1" w:rsidRPr="00BA7DEC" w:rsidRDefault="008250C1" w:rsidP="008250C1">
      <w:pPr>
        <w:numPr>
          <w:ilvl w:val="12"/>
          <w:numId w:val="0"/>
        </w:numPr>
        <w:ind w:left="1418" w:hanging="284"/>
        <w:jc w:val="both"/>
        <w:rPr>
          <w:rFonts w:ascii="Verdana" w:hAnsi="Verdana" w:cs="GrHelvetica*1"/>
          <w:sz w:val="20"/>
        </w:rPr>
      </w:pPr>
    </w:p>
    <w:p w:rsidR="008250C1" w:rsidRPr="00BA7DEC" w:rsidRDefault="008250C1" w:rsidP="00045401">
      <w:pPr>
        <w:numPr>
          <w:ilvl w:val="12"/>
          <w:numId w:val="0"/>
        </w:numPr>
        <w:ind w:left="993" w:hanging="426"/>
        <w:jc w:val="both"/>
        <w:rPr>
          <w:rFonts w:ascii="Verdana" w:hAnsi="Verdana"/>
          <w:sz w:val="20"/>
        </w:rPr>
      </w:pPr>
      <w:r w:rsidRPr="00BA7DEC">
        <w:rPr>
          <w:rFonts w:ascii="Verdana" w:hAnsi="Verdana" w:cs="GrHelvetica*1"/>
          <w:sz w:val="20"/>
        </w:rPr>
        <w:t>α.</w:t>
      </w:r>
      <w:r w:rsidRPr="00BA7DEC">
        <w:rPr>
          <w:rFonts w:ascii="Verdana" w:hAnsi="Verdana" w:cs="GrHelvetica*1"/>
          <w:sz w:val="20"/>
        </w:rPr>
        <w:tab/>
        <w:t xml:space="preserve">η διαδικασία απέβη άγονη λόγω μη υποβολής </w:t>
      </w:r>
      <w:r w:rsidR="00045401" w:rsidRPr="00BA7DEC">
        <w:rPr>
          <w:rFonts w:ascii="Verdana" w:hAnsi="Verdana" w:cs="GrHelvetica*1"/>
          <w:sz w:val="20"/>
        </w:rPr>
        <w:t>προσφοράς</w:t>
      </w:r>
      <w:r w:rsidRPr="00BA7DEC">
        <w:rPr>
          <w:rFonts w:ascii="Verdana" w:hAnsi="Verdana" w:cs="GrHelvetica*1"/>
          <w:sz w:val="20"/>
        </w:rPr>
        <w:t xml:space="preserve"> ή λόγω απόρριψης όλων των </w:t>
      </w:r>
      <w:r w:rsidR="00045401" w:rsidRPr="00BA7DEC">
        <w:rPr>
          <w:rFonts w:ascii="Verdana" w:hAnsi="Verdana" w:cs="GrHelvetica*1"/>
          <w:sz w:val="20"/>
        </w:rPr>
        <w:t>προσφορών</w:t>
      </w:r>
      <w:r w:rsidRPr="00BA7DEC">
        <w:rPr>
          <w:rFonts w:ascii="Verdana" w:hAnsi="Verdana" w:cs="GrHelvetica*1"/>
          <w:sz w:val="20"/>
        </w:rPr>
        <w:t xml:space="preserve"> ή αποκλεισμού όλων των </w:t>
      </w:r>
      <w:r w:rsidR="00045401" w:rsidRPr="00BA7DEC">
        <w:rPr>
          <w:rFonts w:ascii="Verdana" w:hAnsi="Verdana" w:cs="GrHelvetica*1"/>
          <w:sz w:val="20"/>
        </w:rPr>
        <w:t>προσφερόντων.</w:t>
      </w:r>
    </w:p>
    <w:p w:rsidR="008250C1" w:rsidRPr="00BA7DEC" w:rsidRDefault="008250C1" w:rsidP="00045401">
      <w:pPr>
        <w:numPr>
          <w:ilvl w:val="12"/>
          <w:numId w:val="0"/>
        </w:numPr>
        <w:ind w:left="1418" w:hanging="851"/>
        <w:jc w:val="both"/>
        <w:rPr>
          <w:rFonts w:ascii="Verdana" w:hAnsi="Verdana"/>
          <w:sz w:val="20"/>
        </w:rPr>
      </w:pPr>
    </w:p>
    <w:p w:rsidR="008250C1" w:rsidRPr="00BA7DEC" w:rsidRDefault="008250C1" w:rsidP="00045401">
      <w:pPr>
        <w:numPr>
          <w:ilvl w:val="12"/>
          <w:numId w:val="0"/>
        </w:numPr>
        <w:ind w:left="993" w:hanging="426"/>
        <w:jc w:val="both"/>
        <w:rPr>
          <w:rFonts w:ascii="Verdana" w:hAnsi="Verdana"/>
          <w:sz w:val="20"/>
        </w:rPr>
      </w:pPr>
      <w:r w:rsidRPr="00BA7DEC">
        <w:rPr>
          <w:rFonts w:ascii="Verdana" w:hAnsi="Verdana"/>
          <w:sz w:val="20"/>
        </w:rPr>
        <w:t>β.</w:t>
      </w:r>
      <w:r w:rsidRPr="00BA7DEC">
        <w:rPr>
          <w:rFonts w:ascii="Verdana" w:hAnsi="Verdana"/>
          <w:sz w:val="20"/>
        </w:rPr>
        <w:tab/>
        <w:t>κανένας από τους προσφέροντες δεν προσέλθει για την υπογραφή της σύμβασης.</w:t>
      </w:r>
    </w:p>
    <w:p w:rsidR="008250C1" w:rsidRPr="00BA7DEC" w:rsidRDefault="008250C1" w:rsidP="008250C1">
      <w:pPr>
        <w:numPr>
          <w:ilvl w:val="12"/>
          <w:numId w:val="0"/>
        </w:numPr>
        <w:ind w:left="709"/>
        <w:jc w:val="both"/>
        <w:rPr>
          <w:rFonts w:ascii="Verdana" w:hAnsi="Verdana"/>
          <w:sz w:val="20"/>
          <w:highlight w:val="yellow"/>
        </w:rPr>
      </w:pPr>
    </w:p>
    <w:p w:rsidR="008250C1" w:rsidRPr="00BA7DEC" w:rsidRDefault="00045401" w:rsidP="00045401">
      <w:pPr>
        <w:numPr>
          <w:ilvl w:val="12"/>
          <w:numId w:val="0"/>
        </w:numPr>
        <w:ind w:left="567" w:hanging="567"/>
        <w:jc w:val="both"/>
        <w:rPr>
          <w:rFonts w:ascii="Verdana" w:hAnsi="Verdana"/>
          <w:sz w:val="20"/>
        </w:rPr>
      </w:pPr>
      <w:r w:rsidRPr="00BA7DEC">
        <w:rPr>
          <w:rFonts w:ascii="Verdana" w:hAnsi="Verdana"/>
          <w:b/>
          <w:sz w:val="20"/>
        </w:rPr>
        <w:t>10.6</w:t>
      </w:r>
      <w:r w:rsidRPr="00BA7DEC">
        <w:rPr>
          <w:rFonts w:ascii="Verdana" w:hAnsi="Verdana"/>
          <w:sz w:val="20"/>
        </w:rPr>
        <w:tab/>
      </w:r>
      <w:r w:rsidR="00B9354A" w:rsidRPr="00BA7DEC">
        <w:rPr>
          <w:rFonts w:ascii="Verdana" w:hAnsi="Verdana"/>
          <w:sz w:val="20"/>
        </w:rPr>
        <w:t xml:space="preserve"> </w:t>
      </w:r>
      <w:r w:rsidR="008250C1" w:rsidRPr="00BA7DEC">
        <w:rPr>
          <w:rFonts w:ascii="Verdana" w:hAnsi="Verdana"/>
          <w:sz w:val="20"/>
        </w:rPr>
        <w:t>Επίσης, η ΔΕΗ ΑΕ διατηρεί το δικαίωμα :</w:t>
      </w:r>
    </w:p>
    <w:p w:rsidR="008250C1" w:rsidRPr="00BA7DEC" w:rsidRDefault="008250C1" w:rsidP="008250C1">
      <w:pPr>
        <w:numPr>
          <w:ilvl w:val="12"/>
          <w:numId w:val="0"/>
        </w:numPr>
        <w:ind w:left="1560" w:hanging="426"/>
        <w:jc w:val="both"/>
        <w:rPr>
          <w:rFonts w:ascii="Verdana" w:hAnsi="Verdana"/>
          <w:sz w:val="20"/>
        </w:rPr>
      </w:pPr>
    </w:p>
    <w:p w:rsidR="008250C1" w:rsidRPr="00BA7DEC" w:rsidRDefault="00045401" w:rsidP="00045401">
      <w:pPr>
        <w:numPr>
          <w:ilvl w:val="12"/>
          <w:numId w:val="0"/>
        </w:numPr>
        <w:ind w:left="993" w:hanging="993"/>
        <w:jc w:val="both"/>
        <w:rPr>
          <w:rFonts w:ascii="Verdana" w:hAnsi="Verdana"/>
          <w:sz w:val="20"/>
        </w:rPr>
      </w:pPr>
      <w:r w:rsidRPr="00BA7DEC">
        <w:rPr>
          <w:rFonts w:ascii="Verdana" w:hAnsi="Verdana"/>
          <w:sz w:val="20"/>
        </w:rPr>
        <w:t>10.6.1</w:t>
      </w:r>
      <w:r w:rsidR="008250C1" w:rsidRPr="00BA7DEC">
        <w:rPr>
          <w:rFonts w:ascii="Verdana" w:hAnsi="Verdana"/>
          <w:sz w:val="20"/>
        </w:rPr>
        <w:tab/>
        <w:t>να ματαιώσει τη Διαδικασία σύναψης σύμβασης στο σύνολο ή σε μέρος αυτής, εφόσον κρίνει ότι:</w:t>
      </w:r>
    </w:p>
    <w:p w:rsidR="008250C1" w:rsidRPr="00BA7DEC" w:rsidRDefault="008250C1" w:rsidP="008250C1">
      <w:pPr>
        <w:numPr>
          <w:ilvl w:val="12"/>
          <w:numId w:val="0"/>
        </w:numPr>
        <w:jc w:val="both"/>
        <w:rPr>
          <w:rFonts w:ascii="Verdana" w:hAnsi="Verdana"/>
          <w:sz w:val="20"/>
        </w:rPr>
      </w:pPr>
    </w:p>
    <w:p w:rsidR="008250C1" w:rsidRPr="00BA7DEC" w:rsidRDefault="008250C1" w:rsidP="00045401">
      <w:pPr>
        <w:numPr>
          <w:ilvl w:val="12"/>
          <w:numId w:val="0"/>
        </w:numPr>
        <w:ind w:left="1418" w:hanging="425"/>
        <w:jc w:val="both"/>
        <w:rPr>
          <w:rFonts w:ascii="Verdana" w:hAnsi="Verdana"/>
          <w:sz w:val="20"/>
        </w:rPr>
      </w:pPr>
      <w:r w:rsidRPr="00BA7DEC">
        <w:rPr>
          <w:rFonts w:ascii="Verdana" w:hAnsi="Verdana"/>
          <w:sz w:val="20"/>
        </w:rPr>
        <w:t>α.</w:t>
      </w:r>
      <w:r w:rsidRPr="00BA7DEC">
        <w:rPr>
          <w:rFonts w:ascii="Verdana" w:hAnsi="Verdana"/>
          <w:sz w:val="20"/>
        </w:rPr>
        <w:tab/>
        <w:t>η Διαδικασία διεξήχθη χωρίς τήρηση των προβλεπομένων κανόνων, με συνέπεια τον επηρεασμό του αποτελέσματος</w:t>
      </w:r>
    </w:p>
    <w:p w:rsidR="008250C1" w:rsidRPr="00BA7DEC" w:rsidRDefault="008250C1" w:rsidP="00045401">
      <w:pPr>
        <w:numPr>
          <w:ilvl w:val="12"/>
          <w:numId w:val="0"/>
        </w:numPr>
        <w:ind w:left="1418" w:hanging="425"/>
        <w:jc w:val="both"/>
        <w:rPr>
          <w:rFonts w:ascii="Verdana" w:hAnsi="Verdana"/>
          <w:sz w:val="20"/>
        </w:rPr>
      </w:pPr>
    </w:p>
    <w:p w:rsidR="008250C1" w:rsidRPr="00BA7DEC" w:rsidRDefault="008250C1" w:rsidP="00045401">
      <w:pPr>
        <w:numPr>
          <w:ilvl w:val="12"/>
          <w:numId w:val="0"/>
        </w:numPr>
        <w:ind w:left="1418" w:hanging="425"/>
        <w:jc w:val="both"/>
        <w:rPr>
          <w:rFonts w:ascii="Verdana" w:hAnsi="Verdana"/>
          <w:sz w:val="20"/>
        </w:rPr>
      </w:pPr>
      <w:r w:rsidRPr="00BA7DEC">
        <w:rPr>
          <w:rFonts w:ascii="Verdana" w:hAnsi="Verdana"/>
          <w:sz w:val="20"/>
        </w:rPr>
        <w:t>β.</w:t>
      </w:r>
      <w:r w:rsidRPr="00BA7DEC">
        <w:rPr>
          <w:rFonts w:ascii="Verdana" w:hAnsi="Verdana"/>
          <w:sz w:val="20"/>
        </w:rPr>
        <w:tab/>
        <w:t>το αποτέλεσμα της Διαδικασίας είναι μη ικανοποιητικό για την Επιχείρηση</w:t>
      </w:r>
    </w:p>
    <w:p w:rsidR="008250C1" w:rsidRPr="00BA7DEC" w:rsidRDefault="008250C1" w:rsidP="00045401">
      <w:pPr>
        <w:numPr>
          <w:ilvl w:val="12"/>
          <w:numId w:val="0"/>
        </w:numPr>
        <w:ind w:left="1418" w:hanging="425"/>
        <w:jc w:val="both"/>
        <w:rPr>
          <w:rFonts w:ascii="Verdana" w:hAnsi="Verdana"/>
          <w:sz w:val="20"/>
        </w:rPr>
      </w:pPr>
    </w:p>
    <w:p w:rsidR="008250C1" w:rsidRPr="00BA7DEC" w:rsidRDefault="008250C1" w:rsidP="00045401">
      <w:pPr>
        <w:numPr>
          <w:ilvl w:val="12"/>
          <w:numId w:val="0"/>
        </w:numPr>
        <w:ind w:left="1418" w:hanging="425"/>
        <w:jc w:val="both"/>
        <w:rPr>
          <w:rFonts w:ascii="Verdana" w:hAnsi="Verdana"/>
          <w:sz w:val="20"/>
        </w:rPr>
      </w:pPr>
      <w:r w:rsidRPr="00BA7DEC">
        <w:rPr>
          <w:rFonts w:ascii="Verdana" w:hAnsi="Verdana"/>
          <w:sz w:val="20"/>
        </w:rPr>
        <w:t>γ.</w:t>
      </w:r>
      <w:r w:rsidRPr="00BA7DEC">
        <w:rPr>
          <w:rFonts w:ascii="Verdana" w:hAnsi="Verdana"/>
          <w:sz w:val="20"/>
        </w:rPr>
        <w:tab/>
        <w:t>ο ανταγωνισμός υπήρξε ανεπαρκής</w:t>
      </w:r>
    </w:p>
    <w:p w:rsidR="008250C1" w:rsidRPr="00BA7DEC" w:rsidRDefault="008250C1" w:rsidP="00045401">
      <w:pPr>
        <w:numPr>
          <w:ilvl w:val="12"/>
          <w:numId w:val="0"/>
        </w:numPr>
        <w:ind w:left="1418" w:hanging="425"/>
        <w:jc w:val="both"/>
        <w:rPr>
          <w:rFonts w:ascii="Verdana" w:hAnsi="Verdana"/>
          <w:sz w:val="20"/>
        </w:rPr>
      </w:pPr>
    </w:p>
    <w:p w:rsidR="008250C1" w:rsidRPr="00BA7DEC" w:rsidRDefault="008250C1" w:rsidP="00045401">
      <w:pPr>
        <w:numPr>
          <w:ilvl w:val="12"/>
          <w:numId w:val="0"/>
        </w:numPr>
        <w:ind w:left="1418" w:hanging="425"/>
        <w:jc w:val="both"/>
        <w:rPr>
          <w:rFonts w:ascii="Verdana" w:hAnsi="Verdana"/>
          <w:sz w:val="20"/>
        </w:rPr>
      </w:pPr>
      <w:r w:rsidRPr="00BA7DEC">
        <w:rPr>
          <w:rFonts w:ascii="Verdana" w:hAnsi="Verdana"/>
          <w:sz w:val="20"/>
        </w:rPr>
        <w:t>δ.</w:t>
      </w:r>
      <w:r w:rsidRPr="00BA7DEC">
        <w:rPr>
          <w:rFonts w:ascii="Verdana" w:hAnsi="Verdana"/>
          <w:sz w:val="20"/>
        </w:rPr>
        <w:tab/>
        <w:t>μεταβλήθηκαν οι ανάγκες της Επιχείρησης</w:t>
      </w:r>
    </w:p>
    <w:p w:rsidR="008250C1" w:rsidRPr="00BA7DEC" w:rsidRDefault="008250C1" w:rsidP="00045401">
      <w:pPr>
        <w:numPr>
          <w:ilvl w:val="12"/>
          <w:numId w:val="0"/>
        </w:numPr>
        <w:ind w:left="1418" w:hanging="425"/>
        <w:jc w:val="both"/>
        <w:rPr>
          <w:rFonts w:ascii="Verdana" w:hAnsi="Verdana"/>
          <w:sz w:val="20"/>
        </w:rPr>
      </w:pPr>
    </w:p>
    <w:p w:rsidR="008250C1" w:rsidRPr="00BA7DEC" w:rsidRDefault="008250C1" w:rsidP="00045401">
      <w:pPr>
        <w:numPr>
          <w:ilvl w:val="12"/>
          <w:numId w:val="0"/>
        </w:numPr>
        <w:ind w:left="1418" w:hanging="425"/>
        <w:jc w:val="both"/>
        <w:rPr>
          <w:rFonts w:ascii="Verdana" w:hAnsi="Verdana"/>
          <w:sz w:val="20"/>
        </w:rPr>
      </w:pPr>
      <w:r w:rsidRPr="00BA7DEC">
        <w:rPr>
          <w:rFonts w:ascii="Verdana" w:hAnsi="Verdana"/>
          <w:sz w:val="20"/>
        </w:rPr>
        <w:t>ε.</w:t>
      </w:r>
      <w:r w:rsidRPr="00BA7DEC">
        <w:rPr>
          <w:rFonts w:ascii="Verdana" w:hAnsi="Verdana"/>
          <w:sz w:val="20"/>
        </w:rPr>
        <w:tab/>
      </w:r>
      <w:r w:rsidRPr="00BA7DEC">
        <w:rPr>
          <w:rFonts w:ascii="Verdana" w:hAnsi="Verdana" w:cs="GrHelvetica*1"/>
          <w:sz w:val="20"/>
        </w:rPr>
        <w:t>δεν είναι δυνατή η κανονική εκτέλεση της σύμβασης, λόγω ανωτέρας βίας</w:t>
      </w:r>
    </w:p>
    <w:p w:rsidR="008250C1" w:rsidRPr="00BA7DEC" w:rsidRDefault="008250C1" w:rsidP="008250C1">
      <w:pPr>
        <w:rPr>
          <w:rFonts w:ascii="Verdana" w:hAnsi="Verdana" w:cs="GrHelvetica*1"/>
          <w:sz w:val="20"/>
        </w:rPr>
      </w:pPr>
    </w:p>
    <w:p w:rsidR="008250C1" w:rsidRPr="00BA7DEC" w:rsidRDefault="00045401" w:rsidP="00045401">
      <w:pPr>
        <w:ind w:left="993" w:hanging="993"/>
        <w:jc w:val="both"/>
        <w:rPr>
          <w:rFonts w:ascii="Verdana" w:hAnsi="Verdana" w:cs="GrHelvetica*1"/>
          <w:sz w:val="20"/>
        </w:rPr>
      </w:pPr>
      <w:r w:rsidRPr="00BA7DEC">
        <w:rPr>
          <w:rFonts w:ascii="Verdana" w:hAnsi="Verdana" w:cs="GrHelvetica*1"/>
          <w:sz w:val="20"/>
        </w:rPr>
        <w:t>10.6.2</w:t>
      </w:r>
      <w:r w:rsidR="008250C1" w:rsidRPr="00BA7DEC">
        <w:rPr>
          <w:rFonts w:ascii="Verdana" w:hAnsi="Verdana" w:cs="GrHelvetica*1"/>
          <w:sz w:val="20"/>
        </w:rPr>
        <w:tab/>
        <w:t>να ακυρώσει μερικά τη διαδικασία αν διαπιστωθούν σφάλματα ή παραλείψεις σε οποιοδήποτε στάδιο αυτής ή να αναμορφώσει ανάλογα το αποτέλεσμά της ή να αποφασίσει την επανάληψή της από το σημείο που εμφιλοχώρησε το σφάλμα ή η παράλειψη.</w:t>
      </w:r>
    </w:p>
    <w:p w:rsidR="008250C1" w:rsidRPr="00BA7DEC" w:rsidRDefault="008250C1" w:rsidP="00842C5B">
      <w:pPr>
        <w:numPr>
          <w:ilvl w:val="12"/>
          <w:numId w:val="0"/>
        </w:numPr>
        <w:jc w:val="both"/>
        <w:rPr>
          <w:rFonts w:ascii="Verdana" w:hAnsi="Verdana"/>
          <w:sz w:val="20"/>
        </w:rPr>
      </w:pPr>
    </w:p>
    <w:p w:rsidR="002147D1" w:rsidRPr="00BA7DEC" w:rsidRDefault="00FE63DE" w:rsidP="00F335E3">
      <w:pPr>
        <w:pStyle w:val="1"/>
        <w:rPr>
          <w:sz w:val="20"/>
        </w:rPr>
      </w:pPr>
      <w:bookmarkStart w:id="46" w:name="_Toc485037001"/>
      <w:r w:rsidRPr="00BA7DEC">
        <w:rPr>
          <w:sz w:val="20"/>
        </w:rPr>
        <w:lastRenderedPageBreak/>
        <w:t>Άρθρο 11</w:t>
      </w:r>
      <w:bookmarkEnd w:id="46"/>
    </w:p>
    <w:p w:rsidR="00FE63DE" w:rsidRPr="00BA7DEC" w:rsidRDefault="00FE63DE" w:rsidP="00F335E3">
      <w:pPr>
        <w:pStyle w:val="1"/>
        <w:rPr>
          <w:sz w:val="20"/>
          <w:u w:val="none"/>
        </w:rPr>
      </w:pPr>
      <w:bookmarkStart w:id="47" w:name="_Toc485037002"/>
      <w:r w:rsidRPr="00BA7DEC">
        <w:rPr>
          <w:sz w:val="20"/>
          <w:u w:val="none"/>
        </w:rPr>
        <w:t xml:space="preserve">Κατάρτιση </w:t>
      </w:r>
      <w:r w:rsidR="004A19E0" w:rsidRPr="00BA7DEC">
        <w:rPr>
          <w:sz w:val="20"/>
          <w:u w:val="none"/>
        </w:rPr>
        <w:t xml:space="preserve">και </w:t>
      </w:r>
      <w:r w:rsidR="005B3E37" w:rsidRPr="00BA7DEC">
        <w:rPr>
          <w:sz w:val="20"/>
          <w:u w:val="none"/>
        </w:rPr>
        <w:t>Υ</w:t>
      </w:r>
      <w:r w:rsidR="004A19E0" w:rsidRPr="00BA7DEC">
        <w:rPr>
          <w:sz w:val="20"/>
          <w:u w:val="none"/>
        </w:rPr>
        <w:t xml:space="preserve">πογραφή </w:t>
      </w:r>
      <w:r w:rsidRPr="00BA7DEC">
        <w:rPr>
          <w:sz w:val="20"/>
          <w:u w:val="none"/>
        </w:rPr>
        <w:t>Σύμβασης</w:t>
      </w:r>
      <w:bookmarkEnd w:id="47"/>
    </w:p>
    <w:p w:rsidR="00FE63DE" w:rsidRPr="00BA7DEC" w:rsidRDefault="00FE63DE" w:rsidP="00BA7DEC">
      <w:pPr>
        <w:pStyle w:val="1"/>
        <w:rPr>
          <w:sz w:val="20"/>
        </w:rPr>
      </w:pPr>
    </w:p>
    <w:p w:rsidR="00F5371A" w:rsidRPr="00BA7DEC" w:rsidRDefault="00FE63DE">
      <w:pPr>
        <w:numPr>
          <w:ilvl w:val="12"/>
          <w:numId w:val="0"/>
        </w:numPr>
        <w:jc w:val="both"/>
        <w:rPr>
          <w:rFonts w:ascii="Verdana" w:hAnsi="Verdana"/>
          <w:sz w:val="20"/>
        </w:rPr>
      </w:pPr>
      <w:r w:rsidRPr="00BA7DEC">
        <w:rPr>
          <w:rFonts w:ascii="Verdana" w:hAnsi="Verdana"/>
          <w:sz w:val="20"/>
        </w:rPr>
        <w:t xml:space="preserve">Η </w:t>
      </w:r>
      <w:r w:rsidR="00A93F20" w:rsidRPr="00BA7DEC">
        <w:rPr>
          <w:rFonts w:ascii="Verdana" w:hAnsi="Verdana"/>
          <w:sz w:val="20"/>
        </w:rPr>
        <w:t>σ</w:t>
      </w:r>
      <w:r w:rsidRPr="00BA7DEC">
        <w:rPr>
          <w:rFonts w:ascii="Verdana" w:hAnsi="Verdana"/>
          <w:sz w:val="20"/>
        </w:rPr>
        <w:t xml:space="preserve">ύμβαση για την </w:t>
      </w:r>
      <w:r w:rsidR="00D717A7" w:rsidRPr="00BA7DEC">
        <w:rPr>
          <w:rFonts w:ascii="Verdana" w:hAnsi="Verdana"/>
          <w:sz w:val="20"/>
        </w:rPr>
        <w:t>παροχή των υπηρεσιών</w:t>
      </w:r>
      <w:r w:rsidRPr="00BA7DEC">
        <w:rPr>
          <w:rFonts w:ascii="Verdana" w:hAnsi="Verdana"/>
          <w:sz w:val="20"/>
        </w:rPr>
        <w:t xml:space="preserve"> καταρτίζεται με βάση τους όρους της Διακήρυξης και τη</w:t>
      </w:r>
      <w:r w:rsidR="00800678" w:rsidRPr="00BA7DEC">
        <w:rPr>
          <w:rFonts w:ascii="Verdana" w:hAnsi="Verdana"/>
          <w:sz w:val="20"/>
        </w:rPr>
        <w:t>ς</w:t>
      </w:r>
      <w:r w:rsidRPr="00BA7DEC">
        <w:rPr>
          <w:rFonts w:ascii="Verdana" w:hAnsi="Verdana"/>
          <w:sz w:val="20"/>
        </w:rPr>
        <w:t xml:space="preserve"> προσφορά</w:t>
      </w:r>
      <w:r w:rsidR="00800678" w:rsidRPr="00BA7DEC">
        <w:rPr>
          <w:rFonts w:ascii="Verdana" w:hAnsi="Verdana"/>
          <w:sz w:val="20"/>
        </w:rPr>
        <w:t>ς</w:t>
      </w:r>
      <w:r w:rsidRPr="00BA7DEC">
        <w:rPr>
          <w:rFonts w:ascii="Verdana" w:hAnsi="Verdana"/>
          <w:sz w:val="20"/>
        </w:rPr>
        <w:t xml:space="preserve"> του </w:t>
      </w:r>
      <w:r w:rsidR="00A93F20" w:rsidRPr="00BA7DEC">
        <w:rPr>
          <w:rFonts w:ascii="Verdana" w:hAnsi="Verdana"/>
          <w:sz w:val="20"/>
        </w:rPr>
        <w:t>α</w:t>
      </w:r>
      <w:r w:rsidRPr="00BA7DEC">
        <w:rPr>
          <w:rFonts w:ascii="Verdana" w:hAnsi="Verdana"/>
          <w:sz w:val="20"/>
        </w:rPr>
        <w:t xml:space="preserve">ναδόχου όπως </w:t>
      </w:r>
      <w:r w:rsidR="00800678" w:rsidRPr="00BA7DEC">
        <w:rPr>
          <w:rFonts w:ascii="Verdana" w:hAnsi="Verdana"/>
          <w:sz w:val="20"/>
        </w:rPr>
        <w:t>αυτοί</w:t>
      </w:r>
      <w:r w:rsidRPr="00BA7DEC">
        <w:rPr>
          <w:rFonts w:ascii="Verdana" w:hAnsi="Verdana"/>
          <w:sz w:val="20"/>
        </w:rPr>
        <w:t xml:space="preserve"> εγκρίθηκαν από το αρμόδιο όργανο της Επιχείρησης.</w:t>
      </w:r>
    </w:p>
    <w:p w:rsidR="00F5371A" w:rsidRPr="00BA7DEC" w:rsidRDefault="00F5371A">
      <w:pPr>
        <w:numPr>
          <w:ilvl w:val="12"/>
          <w:numId w:val="0"/>
        </w:numPr>
        <w:jc w:val="both"/>
        <w:rPr>
          <w:rFonts w:ascii="Verdana" w:hAnsi="Verdana"/>
          <w:sz w:val="20"/>
        </w:rPr>
      </w:pPr>
    </w:p>
    <w:p w:rsidR="0015176B" w:rsidRPr="00BA7DEC" w:rsidRDefault="00391E6D">
      <w:pPr>
        <w:numPr>
          <w:ilvl w:val="12"/>
          <w:numId w:val="0"/>
        </w:numPr>
        <w:jc w:val="both"/>
        <w:rPr>
          <w:rFonts w:ascii="Verdana" w:hAnsi="Verdana"/>
          <w:sz w:val="20"/>
        </w:rPr>
      </w:pPr>
      <w:r w:rsidRPr="00BA7DEC">
        <w:rPr>
          <w:rFonts w:ascii="Verdana" w:hAnsi="Verdana"/>
          <w:sz w:val="20"/>
        </w:rPr>
        <w:t xml:space="preserve">Μετά την κατάρτιση της </w:t>
      </w:r>
      <w:r w:rsidR="00A93F20" w:rsidRPr="00BA7DEC">
        <w:rPr>
          <w:rFonts w:ascii="Verdana" w:hAnsi="Verdana"/>
          <w:sz w:val="20"/>
        </w:rPr>
        <w:t>σ</w:t>
      </w:r>
      <w:r w:rsidRPr="00BA7DEC">
        <w:rPr>
          <w:rFonts w:ascii="Verdana" w:hAnsi="Verdana"/>
          <w:sz w:val="20"/>
        </w:rPr>
        <w:t xml:space="preserve">ύμβασης ο </w:t>
      </w:r>
      <w:r w:rsidR="00A93F20" w:rsidRPr="00BA7DEC">
        <w:rPr>
          <w:rFonts w:ascii="Verdana" w:hAnsi="Verdana"/>
          <w:sz w:val="20"/>
        </w:rPr>
        <w:t>α</w:t>
      </w:r>
      <w:r w:rsidRPr="00BA7DEC">
        <w:rPr>
          <w:rFonts w:ascii="Verdana" w:hAnsi="Verdana"/>
          <w:sz w:val="20"/>
        </w:rPr>
        <w:t xml:space="preserve">νάδοχος καλείται για την υπογραφή της </w:t>
      </w:r>
      <w:r w:rsidR="00A93F20" w:rsidRPr="00BA7DEC">
        <w:rPr>
          <w:rFonts w:ascii="Verdana" w:hAnsi="Verdana"/>
          <w:sz w:val="20"/>
        </w:rPr>
        <w:t>σ</w:t>
      </w:r>
      <w:r w:rsidRPr="00BA7DEC">
        <w:rPr>
          <w:rFonts w:ascii="Verdana" w:hAnsi="Verdana"/>
          <w:sz w:val="20"/>
        </w:rPr>
        <w:t>ύμβασης εντός προθεσμίας</w:t>
      </w:r>
      <w:r w:rsidR="002D4B6B" w:rsidRPr="00BA7DEC">
        <w:rPr>
          <w:rFonts w:ascii="Verdana" w:hAnsi="Verdana"/>
          <w:sz w:val="20"/>
        </w:rPr>
        <w:t xml:space="preserve"> </w:t>
      </w:r>
      <w:r w:rsidR="00D717A7" w:rsidRPr="00BA7DEC">
        <w:rPr>
          <w:rFonts w:ascii="Verdana" w:hAnsi="Verdana"/>
          <w:sz w:val="20"/>
        </w:rPr>
        <w:t>η οποία δεν μπορεί να είναι μικρότερη των δέκα (10) ημερολογιακών ημερών από την αποστολή της απόφασης ανάθεσης με τηλεομοιοτυπία ή ηλεκτρονικά ή δεκαπέντε (15) ημερολογιακών ημερών από την αποστολή της απόφασης ανάθεσης με επιστολή.</w:t>
      </w:r>
    </w:p>
    <w:p w:rsidR="009807E2" w:rsidRPr="00BA7DEC" w:rsidRDefault="009807E2" w:rsidP="00DD4133">
      <w:pPr>
        <w:contextualSpacing/>
        <w:jc w:val="both"/>
        <w:rPr>
          <w:rFonts w:ascii="Verdana" w:hAnsi="Verdana"/>
          <w:sz w:val="20"/>
        </w:rPr>
      </w:pPr>
      <w:r w:rsidRPr="00BA7DEC">
        <w:rPr>
          <w:rFonts w:ascii="Verdana" w:hAnsi="Verdana"/>
          <w:sz w:val="20"/>
        </w:rPr>
        <w:t>Πριν από την κοινοποίηση στον υποψήφιο ανάδοχο της απόφασης κατακύρωσης αυτός προσκαλείται από τη ΔΕΗ Α.Ε. και υποχρεούται να επικαιροπο</w:t>
      </w:r>
      <w:r w:rsidR="005F6914" w:rsidRPr="00BA7DEC">
        <w:rPr>
          <w:rFonts w:ascii="Verdana" w:hAnsi="Verdana"/>
          <w:sz w:val="20"/>
        </w:rPr>
        <w:t>ιή</w:t>
      </w:r>
      <w:r w:rsidRPr="00BA7DEC">
        <w:rPr>
          <w:rFonts w:ascii="Verdana" w:hAnsi="Verdana"/>
          <w:sz w:val="20"/>
        </w:rPr>
        <w:t>σ</w:t>
      </w:r>
      <w:r w:rsidR="0092009B" w:rsidRPr="00BA7DEC">
        <w:rPr>
          <w:rFonts w:ascii="Verdana" w:hAnsi="Verdana"/>
          <w:sz w:val="20"/>
        </w:rPr>
        <w:t xml:space="preserve">ει </w:t>
      </w:r>
      <w:r w:rsidRPr="00BA7DEC">
        <w:rPr>
          <w:rFonts w:ascii="Verdana" w:hAnsi="Verdana"/>
          <w:sz w:val="20"/>
        </w:rPr>
        <w:t xml:space="preserve">όσα εκ των δικαιολογητικών μη συνδρομής λόγων αποκλεισμού της παραγράφου </w:t>
      </w:r>
      <w:r w:rsidR="00E35691" w:rsidRPr="00BA7DEC">
        <w:rPr>
          <w:rFonts w:ascii="Verdana" w:hAnsi="Verdana"/>
          <w:sz w:val="20"/>
        </w:rPr>
        <w:t>6.</w:t>
      </w:r>
      <w:r w:rsidRPr="00BA7DEC">
        <w:rPr>
          <w:rFonts w:ascii="Verdana" w:hAnsi="Verdana"/>
          <w:sz w:val="20"/>
        </w:rPr>
        <w:t>2.</w:t>
      </w:r>
      <w:r w:rsidR="00E35691" w:rsidRPr="00BA7DEC">
        <w:rPr>
          <w:rFonts w:ascii="Verdana" w:hAnsi="Verdana"/>
          <w:sz w:val="20"/>
        </w:rPr>
        <w:t>4</w:t>
      </w:r>
      <w:r w:rsidRPr="00BA7DEC">
        <w:rPr>
          <w:rFonts w:ascii="Verdana" w:hAnsi="Verdana"/>
          <w:sz w:val="20"/>
        </w:rPr>
        <w:t>.</w:t>
      </w:r>
      <w:r w:rsidR="00E35691" w:rsidRPr="00BA7DEC">
        <w:rPr>
          <w:rFonts w:ascii="Verdana" w:hAnsi="Verdana"/>
          <w:sz w:val="20"/>
        </w:rPr>
        <w:t xml:space="preserve">1 </w:t>
      </w:r>
      <w:r w:rsidRPr="00BA7DEC">
        <w:rPr>
          <w:rFonts w:ascii="Verdana" w:hAnsi="Verdana"/>
          <w:sz w:val="20"/>
        </w:rPr>
        <w:t>έχει παρέλθει η ισχύς τους καθώς και τις σχετικές υπεύθυνες δηλώσεις.</w:t>
      </w:r>
    </w:p>
    <w:p w:rsidR="009807E2" w:rsidRPr="00BA7DEC" w:rsidRDefault="009807E2" w:rsidP="00DD4133">
      <w:pPr>
        <w:jc w:val="both"/>
        <w:rPr>
          <w:rFonts w:ascii="Verdana" w:hAnsi="Verdana"/>
          <w:b/>
          <w:sz w:val="20"/>
        </w:rPr>
      </w:pPr>
    </w:p>
    <w:p w:rsidR="009807E2" w:rsidRPr="00BA7DEC" w:rsidRDefault="009807E2" w:rsidP="00DD4133">
      <w:pPr>
        <w:jc w:val="both"/>
        <w:rPr>
          <w:rFonts w:ascii="Verdana" w:hAnsi="Verdana"/>
          <w:b/>
          <w:sz w:val="20"/>
        </w:rPr>
      </w:pPr>
      <w:r w:rsidRPr="00BA7DEC">
        <w:rPr>
          <w:rFonts w:ascii="Verdana" w:hAnsi="Verdana" w:cs="Arial"/>
          <w:sz w:val="20"/>
        </w:rPr>
        <w:t>Αν στις ειδικές διατάξεις που διέπουν την έκδοσή τους δεν προβλέπεται χρόνος ισχύος των δικαιολογητικών, θεωρούνται έγκυρα και ισχύοντα εφόσον φέρουν ημερομηνία έκδοσης εντός των έξι μηνών που προηγούνται της ημερομηνίας ελέγχου αυτών.  Οι ένορκες βεβαιώσεις που τυχόν προσκομίζονται για αναπλήρωση δικαιολογητικών πρέπει επίσης να φέρουν ημερομηνία εντός των έξι μηνών που προηγούνται της ημερομηνίας ελέγχου αυτών.</w:t>
      </w:r>
    </w:p>
    <w:p w:rsidR="0015176B" w:rsidRPr="00BA7DEC" w:rsidRDefault="0015176B" w:rsidP="00DD4133">
      <w:pPr>
        <w:numPr>
          <w:ilvl w:val="12"/>
          <w:numId w:val="0"/>
        </w:numPr>
        <w:jc w:val="both"/>
        <w:rPr>
          <w:rFonts w:ascii="Verdana" w:hAnsi="Verdana"/>
          <w:sz w:val="20"/>
        </w:rPr>
      </w:pPr>
    </w:p>
    <w:p w:rsidR="00FE63DE" w:rsidRPr="00BA7DEC" w:rsidRDefault="00533216">
      <w:pPr>
        <w:numPr>
          <w:ilvl w:val="12"/>
          <w:numId w:val="0"/>
        </w:numPr>
        <w:jc w:val="both"/>
        <w:rPr>
          <w:rFonts w:ascii="Verdana" w:hAnsi="Verdana"/>
          <w:sz w:val="20"/>
        </w:rPr>
      </w:pPr>
      <w:r w:rsidRPr="00BA7DEC">
        <w:rPr>
          <w:rFonts w:ascii="Verdana" w:hAnsi="Verdana"/>
          <w:sz w:val="20"/>
        </w:rPr>
        <w:t>Εάν αυτός</w:t>
      </w:r>
      <w:r w:rsidR="00391E6D" w:rsidRPr="00BA7DEC">
        <w:rPr>
          <w:rFonts w:ascii="Verdana" w:hAnsi="Verdana"/>
          <w:sz w:val="20"/>
        </w:rPr>
        <w:t xml:space="preserve"> δεν προσέλθει εντός της ως άνω προθεσμίας, η Επιχείρηση έχει το δικαίωμα </w:t>
      </w:r>
      <w:r w:rsidR="00F5371A" w:rsidRPr="00BA7DEC">
        <w:rPr>
          <w:rFonts w:ascii="Verdana" w:hAnsi="Verdana"/>
          <w:sz w:val="20"/>
        </w:rPr>
        <w:t>να τον κηρύξει έκπτωτο και να ζητήσει την κατάπτωση</w:t>
      </w:r>
      <w:r w:rsidR="00391E6D" w:rsidRPr="00BA7DEC">
        <w:rPr>
          <w:rFonts w:ascii="Verdana" w:hAnsi="Verdana"/>
          <w:sz w:val="20"/>
        </w:rPr>
        <w:t xml:space="preserve"> της Εγγυητικής Επιστολής Συμμετοχής του</w:t>
      </w:r>
      <w:r w:rsidR="00F5371A" w:rsidRPr="00BA7DEC">
        <w:rPr>
          <w:rFonts w:ascii="Verdana" w:hAnsi="Verdana"/>
          <w:sz w:val="20"/>
        </w:rPr>
        <w:t xml:space="preserve"> στ</w:t>
      </w:r>
      <w:r w:rsidR="00C469FB" w:rsidRPr="00BA7DEC">
        <w:rPr>
          <w:rFonts w:ascii="Verdana" w:hAnsi="Verdana"/>
          <w:sz w:val="20"/>
        </w:rPr>
        <w:t>η</w:t>
      </w:r>
      <w:r w:rsidRPr="00BA7DEC">
        <w:rPr>
          <w:rFonts w:ascii="Verdana" w:hAnsi="Verdana"/>
          <w:sz w:val="20"/>
        </w:rPr>
        <w:t xml:space="preserve"> Διαδικασία, και ακολούθως να προχωρήσει σε συζητήσεις με τους λοιπούς Προσφέροντες κατά σειρά μειοδοσίας για ανάδειξη Αναδόχου, υπό την προϋπόθεση ότι ισχύουν ή δέχονται να ισχύουν οι προσφορές </w:t>
      </w:r>
      <w:r w:rsidR="009F57BF" w:rsidRPr="00BA7DEC">
        <w:rPr>
          <w:rFonts w:ascii="Verdana" w:hAnsi="Verdana"/>
          <w:sz w:val="20"/>
        </w:rPr>
        <w:t>τους.</w:t>
      </w:r>
    </w:p>
    <w:p w:rsidR="001318FB" w:rsidRPr="00BA7DEC" w:rsidRDefault="001318FB" w:rsidP="001318FB">
      <w:pPr>
        <w:tabs>
          <w:tab w:val="left" w:pos="-720"/>
        </w:tabs>
        <w:suppressAutoHyphens/>
        <w:jc w:val="center"/>
        <w:rPr>
          <w:rFonts w:ascii="Verdana" w:hAnsi="Verdana"/>
          <w:sz w:val="20"/>
        </w:rPr>
      </w:pPr>
    </w:p>
    <w:p w:rsidR="0015176B" w:rsidRPr="00BA7DEC" w:rsidRDefault="0015176B" w:rsidP="001318FB">
      <w:pPr>
        <w:tabs>
          <w:tab w:val="left" w:pos="-720"/>
        </w:tabs>
        <w:suppressAutoHyphens/>
        <w:jc w:val="center"/>
        <w:rPr>
          <w:rFonts w:ascii="Verdana" w:hAnsi="Verdana"/>
          <w:sz w:val="20"/>
        </w:rPr>
      </w:pPr>
    </w:p>
    <w:p w:rsidR="007A7DB8" w:rsidRPr="00BA7DEC" w:rsidRDefault="007A7DB8" w:rsidP="00F335E3">
      <w:pPr>
        <w:pStyle w:val="1"/>
        <w:rPr>
          <w:sz w:val="20"/>
        </w:rPr>
      </w:pPr>
      <w:bookmarkStart w:id="48" w:name="_Toc485037003"/>
      <w:r w:rsidRPr="00BA7DEC">
        <w:rPr>
          <w:sz w:val="20"/>
        </w:rPr>
        <w:t xml:space="preserve">Άρθρο </w:t>
      </w:r>
      <w:r w:rsidR="00776F38" w:rsidRPr="00BA7DEC">
        <w:rPr>
          <w:sz w:val="20"/>
        </w:rPr>
        <w:t>12</w:t>
      </w:r>
      <w:bookmarkEnd w:id="48"/>
    </w:p>
    <w:p w:rsidR="007A7DB8" w:rsidRPr="00BA7DEC" w:rsidRDefault="007A7DB8" w:rsidP="00F335E3">
      <w:pPr>
        <w:pStyle w:val="1"/>
        <w:rPr>
          <w:sz w:val="20"/>
          <w:u w:val="none"/>
        </w:rPr>
      </w:pPr>
      <w:bookmarkStart w:id="49" w:name="_Toc485037004"/>
      <w:r w:rsidRPr="00BA7DEC">
        <w:rPr>
          <w:sz w:val="20"/>
          <w:u w:val="none"/>
        </w:rPr>
        <w:t>Επιφυλάξεις και Δικαιώματα ΔΕΗ ΑΕ</w:t>
      </w:r>
      <w:bookmarkEnd w:id="49"/>
    </w:p>
    <w:p w:rsidR="007A7DB8" w:rsidRPr="00BA7DEC" w:rsidRDefault="007A7DB8" w:rsidP="00BA7DEC">
      <w:pPr>
        <w:pStyle w:val="1"/>
        <w:rPr>
          <w:sz w:val="20"/>
        </w:rPr>
      </w:pPr>
    </w:p>
    <w:p w:rsidR="007A7DB8" w:rsidRPr="00BA7DEC" w:rsidRDefault="00E96235" w:rsidP="00666E13">
      <w:pPr>
        <w:numPr>
          <w:ilvl w:val="12"/>
          <w:numId w:val="0"/>
        </w:numPr>
        <w:ind w:left="567" w:hanging="567"/>
        <w:jc w:val="both"/>
        <w:rPr>
          <w:rFonts w:ascii="Verdana" w:hAnsi="Verdana"/>
          <w:sz w:val="20"/>
        </w:rPr>
      </w:pPr>
      <w:r w:rsidRPr="00BA7DEC">
        <w:rPr>
          <w:rFonts w:ascii="Verdana" w:hAnsi="Verdana"/>
          <w:b/>
          <w:sz w:val="20"/>
        </w:rPr>
        <w:t>1</w:t>
      </w:r>
      <w:r w:rsidR="00776F38" w:rsidRPr="00BA7DEC">
        <w:rPr>
          <w:rFonts w:ascii="Verdana" w:hAnsi="Verdana"/>
          <w:b/>
          <w:sz w:val="20"/>
        </w:rPr>
        <w:t>2</w:t>
      </w:r>
      <w:r w:rsidRPr="00BA7DEC">
        <w:rPr>
          <w:rFonts w:ascii="Verdana" w:hAnsi="Verdana"/>
          <w:b/>
          <w:sz w:val="20"/>
        </w:rPr>
        <w:t>.</w:t>
      </w:r>
      <w:r w:rsidR="00666E13" w:rsidRPr="00BA7DEC">
        <w:rPr>
          <w:rFonts w:ascii="Verdana" w:hAnsi="Verdana"/>
          <w:b/>
          <w:sz w:val="20"/>
        </w:rPr>
        <w:t>1</w:t>
      </w:r>
      <w:r w:rsidR="003223DC" w:rsidRPr="00BA7DEC">
        <w:rPr>
          <w:rFonts w:ascii="Verdana" w:hAnsi="Verdana"/>
          <w:sz w:val="20"/>
        </w:rPr>
        <w:tab/>
      </w:r>
      <w:r w:rsidR="007A7DB8" w:rsidRPr="00BA7DEC">
        <w:rPr>
          <w:rFonts w:ascii="Verdana" w:hAnsi="Verdana"/>
          <w:sz w:val="20"/>
        </w:rPr>
        <w:t>Η συμμετοχή στη</w:t>
      </w:r>
      <w:r w:rsidR="00682202" w:rsidRPr="00BA7DEC">
        <w:rPr>
          <w:rFonts w:ascii="Verdana" w:hAnsi="Verdana"/>
          <w:sz w:val="20"/>
        </w:rPr>
        <w:t>ν Ανοικτή</w:t>
      </w:r>
      <w:r w:rsidR="007A7DB8" w:rsidRPr="00BA7DEC">
        <w:rPr>
          <w:rFonts w:ascii="Verdana" w:hAnsi="Verdana"/>
          <w:sz w:val="20"/>
        </w:rPr>
        <w:t xml:space="preserve"> Διαδικασία (υποβολή </w:t>
      </w:r>
      <w:r w:rsidR="00682202" w:rsidRPr="00BA7DEC">
        <w:rPr>
          <w:rFonts w:ascii="Verdana" w:hAnsi="Verdana"/>
          <w:sz w:val="20"/>
        </w:rPr>
        <w:t>Προσφοράς</w:t>
      </w:r>
      <w:r w:rsidR="007A7DB8" w:rsidRPr="00BA7DEC">
        <w:rPr>
          <w:rFonts w:ascii="Verdana" w:hAnsi="Verdana"/>
          <w:sz w:val="20"/>
        </w:rPr>
        <w:t xml:space="preserve">) ισοδυναμεί με δήλωση του </w:t>
      </w:r>
      <w:r w:rsidR="00682202" w:rsidRPr="00BA7DEC">
        <w:rPr>
          <w:rFonts w:ascii="Verdana" w:hAnsi="Verdana"/>
          <w:sz w:val="20"/>
        </w:rPr>
        <w:t>Προσφέροντος</w:t>
      </w:r>
      <w:r w:rsidR="007A7DB8" w:rsidRPr="00BA7DEC">
        <w:rPr>
          <w:rFonts w:ascii="Verdana" w:hAnsi="Verdana"/>
          <w:sz w:val="20"/>
        </w:rPr>
        <w:t xml:space="preserve"> ότι έλαβε πλήρη γνώση των όρων της σχετικής </w:t>
      </w:r>
      <w:r w:rsidR="00682202" w:rsidRPr="00BA7DEC">
        <w:rPr>
          <w:rFonts w:ascii="Verdana" w:hAnsi="Verdana"/>
          <w:sz w:val="20"/>
        </w:rPr>
        <w:t>Δ</w:t>
      </w:r>
      <w:r w:rsidR="007A7DB8" w:rsidRPr="00BA7DEC">
        <w:rPr>
          <w:rFonts w:ascii="Verdana" w:hAnsi="Verdana"/>
          <w:sz w:val="20"/>
        </w:rPr>
        <w:t xml:space="preserve">ιαδικασίας </w:t>
      </w:r>
      <w:r w:rsidR="00682202" w:rsidRPr="00BA7DEC">
        <w:rPr>
          <w:rFonts w:ascii="Verdana" w:hAnsi="Verdana"/>
          <w:sz w:val="20"/>
        </w:rPr>
        <w:t>καθώς και όλων των στοιχείων και Τευχών της</w:t>
      </w:r>
      <w:r w:rsidR="007A7DB8" w:rsidRPr="00BA7DEC">
        <w:rPr>
          <w:rFonts w:ascii="Verdana" w:hAnsi="Verdana"/>
          <w:sz w:val="20"/>
        </w:rPr>
        <w:t xml:space="preserve"> </w:t>
      </w:r>
      <w:r w:rsidR="00682202" w:rsidRPr="00BA7DEC">
        <w:rPr>
          <w:rFonts w:ascii="Verdana" w:hAnsi="Verdana"/>
          <w:sz w:val="20"/>
        </w:rPr>
        <w:t>Διακήρυξης</w:t>
      </w:r>
      <w:r w:rsidR="007A7DB8" w:rsidRPr="00BA7DEC">
        <w:rPr>
          <w:rFonts w:ascii="Verdana" w:hAnsi="Verdana"/>
          <w:sz w:val="20"/>
        </w:rPr>
        <w:t>.</w:t>
      </w:r>
    </w:p>
    <w:p w:rsidR="007A7DB8" w:rsidRPr="00BA7DEC" w:rsidRDefault="007A7DB8" w:rsidP="003223DC">
      <w:pPr>
        <w:numPr>
          <w:ilvl w:val="12"/>
          <w:numId w:val="0"/>
        </w:numPr>
        <w:ind w:left="540" w:hanging="540"/>
        <w:jc w:val="both"/>
        <w:rPr>
          <w:rFonts w:ascii="Verdana" w:hAnsi="Verdana"/>
          <w:sz w:val="20"/>
        </w:rPr>
      </w:pPr>
      <w:r w:rsidRPr="00BA7DEC">
        <w:rPr>
          <w:rFonts w:ascii="Verdana" w:hAnsi="Verdana"/>
          <w:sz w:val="20"/>
        </w:rPr>
        <w:tab/>
      </w:r>
    </w:p>
    <w:p w:rsidR="007A7DB8" w:rsidRPr="00BA7DEC" w:rsidRDefault="00E96235" w:rsidP="00666E13">
      <w:pPr>
        <w:numPr>
          <w:ilvl w:val="12"/>
          <w:numId w:val="0"/>
        </w:numPr>
        <w:ind w:left="567" w:hanging="567"/>
        <w:jc w:val="both"/>
        <w:rPr>
          <w:rFonts w:ascii="Verdana" w:hAnsi="Verdana"/>
          <w:sz w:val="20"/>
        </w:rPr>
      </w:pPr>
      <w:r w:rsidRPr="00BA7DEC">
        <w:rPr>
          <w:rFonts w:ascii="Verdana" w:hAnsi="Verdana"/>
          <w:b/>
          <w:sz w:val="20"/>
        </w:rPr>
        <w:t>1</w:t>
      </w:r>
      <w:r w:rsidR="00776F38" w:rsidRPr="00BA7DEC">
        <w:rPr>
          <w:rFonts w:ascii="Verdana" w:hAnsi="Verdana"/>
          <w:b/>
          <w:sz w:val="20"/>
        </w:rPr>
        <w:t>2</w:t>
      </w:r>
      <w:r w:rsidRPr="00BA7DEC">
        <w:rPr>
          <w:rFonts w:ascii="Verdana" w:hAnsi="Verdana"/>
          <w:b/>
          <w:sz w:val="20"/>
        </w:rPr>
        <w:t>.2</w:t>
      </w:r>
      <w:r w:rsidR="003223DC" w:rsidRPr="00BA7DEC">
        <w:rPr>
          <w:rFonts w:ascii="Verdana" w:hAnsi="Verdana"/>
          <w:sz w:val="20"/>
        </w:rPr>
        <w:tab/>
      </w:r>
      <w:r w:rsidR="007A7DB8" w:rsidRPr="00BA7DEC">
        <w:rPr>
          <w:rFonts w:ascii="Verdana" w:hAnsi="Verdana"/>
          <w:sz w:val="20"/>
        </w:rPr>
        <w:t xml:space="preserve">Η ΔΕΗ ΑΕ διατηρεί το δικαίωμα να μεταθέσει την ημερομηνία υποβολής των </w:t>
      </w:r>
      <w:r w:rsidR="00682202" w:rsidRPr="00BA7DEC">
        <w:rPr>
          <w:rFonts w:ascii="Verdana" w:hAnsi="Verdana"/>
          <w:sz w:val="20"/>
        </w:rPr>
        <w:t>Π</w:t>
      </w:r>
      <w:r w:rsidR="007A7DB8" w:rsidRPr="00BA7DEC">
        <w:rPr>
          <w:rFonts w:ascii="Verdana" w:hAnsi="Verdana"/>
          <w:sz w:val="20"/>
        </w:rPr>
        <w:t>ροσφορών ή να επιφέρει οποιεσδήποτε τροποποιήσεις στ</w:t>
      </w:r>
      <w:r w:rsidR="00682202" w:rsidRPr="00BA7DEC">
        <w:rPr>
          <w:rFonts w:ascii="Verdana" w:hAnsi="Verdana"/>
          <w:sz w:val="20"/>
        </w:rPr>
        <w:t>α Τεύχη της Διακήρυξης</w:t>
      </w:r>
      <w:r w:rsidR="007A7DB8" w:rsidRPr="00BA7DEC">
        <w:rPr>
          <w:rFonts w:ascii="Verdana" w:hAnsi="Verdana"/>
          <w:sz w:val="20"/>
        </w:rPr>
        <w:t>. Οι τροποποιήσεις αυτές θα περιλαμβάνονται σε σχετικά Συμπληρώματα</w:t>
      </w:r>
      <w:r w:rsidR="00682202" w:rsidRPr="00BA7DEC">
        <w:rPr>
          <w:rFonts w:ascii="Verdana" w:hAnsi="Verdana"/>
          <w:sz w:val="20"/>
        </w:rPr>
        <w:t xml:space="preserve"> της Διακήρυξης</w:t>
      </w:r>
      <w:r w:rsidR="007A7DB8" w:rsidRPr="00BA7DEC">
        <w:rPr>
          <w:rFonts w:ascii="Verdana" w:hAnsi="Verdana"/>
          <w:sz w:val="20"/>
        </w:rPr>
        <w:t>, η έκδοση των οποίων</w:t>
      </w:r>
      <w:r w:rsidR="00682202" w:rsidRPr="00BA7DEC">
        <w:rPr>
          <w:rFonts w:ascii="Verdana" w:hAnsi="Verdana"/>
          <w:sz w:val="20"/>
        </w:rPr>
        <w:t xml:space="preserve"> θα δημοσιε</w:t>
      </w:r>
      <w:r w:rsidR="007A7DB8" w:rsidRPr="00BA7DEC">
        <w:rPr>
          <w:rFonts w:ascii="Verdana" w:hAnsi="Verdana"/>
          <w:sz w:val="20"/>
        </w:rPr>
        <w:t xml:space="preserve">ύεται όπως και η </w:t>
      </w:r>
      <w:r w:rsidR="00682202" w:rsidRPr="00BA7DEC">
        <w:rPr>
          <w:rFonts w:ascii="Verdana" w:hAnsi="Verdana"/>
          <w:sz w:val="20"/>
        </w:rPr>
        <w:t>Π</w:t>
      </w:r>
      <w:r w:rsidR="007A7DB8" w:rsidRPr="00BA7DEC">
        <w:rPr>
          <w:rFonts w:ascii="Verdana" w:hAnsi="Verdana"/>
          <w:sz w:val="20"/>
        </w:rPr>
        <w:t xml:space="preserve">ροκήρυξη της </w:t>
      </w:r>
      <w:r w:rsidR="00682202" w:rsidRPr="00BA7DEC">
        <w:rPr>
          <w:rFonts w:ascii="Verdana" w:hAnsi="Verdana"/>
          <w:sz w:val="20"/>
        </w:rPr>
        <w:t xml:space="preserve">Ανοικτής </w:t>
      </w:r>
      <w:r w:rsidR="007A7DB8" w:rsidRPr="00BA7DEC">
        <w:rPr>
          <w:rFonts w:ascii="Verdana" w:hAnsi="Verdana"/>
          <w:sz w:val="20"/>
        </w:rPr>
        <w:t>Διαδικασίας.</w:t>
      </w:r>
    </w:p>
    <w:p w:rsidR="007A7DB8" w:rsidRPr="00BA7DEC" w:rsidRDefault="007A7DB8" w:rsidP="003223DC">
      <w:pPr>
        <w:numPr>
          <w:ilvl w:val="12"/>
          <w:numId w:val="0"/>
        </w:numPr>
        <w:ind w:left="540" w:hanging="540"/>
        <w:jc w:val="both"/>
        <w:rPr>
          <w:rFonts w:ascii="Verdana" w:hAnsi="Verdana"/>
          <w:sz w:val="20"/>
        </w:rPr>
      </w:pPr>
    </w:p>
    <w:p w:rsidR="007A7DB8" w:rsidRPr="00BA7DEC" w:rsidRDefault="00E96235" w:rsidP="00666E13">
      <w:pPr>
        <w:pStyle w:val="BodyTextIndent23"/>
        <w:numPr>
          <w:ilvl w:val="12"/>
          <w:numId w:val="0"/>
        </w:numPr>
        <w:ind w:left="567" w:hanging="567"/>
        <w:rPr>
          <w:sz w:val="20"/>
        </w:rPr>
      </w:pPr>
      <w:r w:rsidRPr="00BA7DEC">
        <w:rPr>
          <w:b/>
          <w:sz w:val="20"/>
        </w:rPr>
        <w:t>1</w:t>
      </w:r>
      <w:r w:rsidR="00776F38" w:rsidRPr="00BA7DEC">
        <w:rPr>
          <w:b/>
          <w:sz w:val="20"/>
        </w:rPr>
        <w:t>2</w:t>
      </w:r>
      <w:r w:rsidRPr="00BA7DEC">
        <w:rPr>
          <w:b/>
          <w:sz w:val="20"/>
        </w:rPr>
        <w:t>.</w:t>
      </w:r>
      <w:r w:rsidR="00666E13" w:rsidRPr="00BA7DEC">
        <w:rPr>
          <w:b/>
          <w:sz w:val="20"/>
        </w:rPr>
        <w:t>3</w:t>
      </w:r>
      <w:r w:rsidR="003223DC" w:rsidRPr="00BA7DEC">
        <w:rPr>
          <w:sz w:val="20"/>
        </w:rPr>
        <w:tab/>
      </w:r>
      <w:r w:rsidR="007A7DB8" w:rsidRPr="00BA7DEC">
        <w:rPr>
          <w:sz w:val="20"/>
        </w:rPr>
        <w:t xml:space="preserve">Η ΔΕΗ ΑΕ δεν θα έχει ευθύνη ή υποχρέωση, σε καμία περίπτωση, να αποζημιώσει τους </w:t>
      </w:r>
      <w:r w:rsidR="00682202" w:rsidRPr="00BA7DEC">
        <w:rPr>
          <w:sz w:val="20"/>
        </w:rPr>
        <w:t>Προσφέροντες</w:t>
      </w:r>
      <w:r w:rsidR="007A7DB8" w:rsidRPr="00BA7DEC">
        <w:rPr>
          <w:sz w:val="20"/>
        </w:rPr>
        <w:t xml:space="preserve"> για οποιαδήποτε δαπάνη ή ζημιά που θα έχουν υποστεί για την προετοιμασία και υποβολή τ</w:t>
      </w:r>
      <w:r w:rsidR="002621FF" w:rsidRPr="00BA7DEC">
        <w:rPr>
          <w:sz w:val="20"/>
        </w:rPr>
        <w:t>ων</w:t>
      </w:r>
      <w:r w:rsidR="007A7DB8" w:rsidRPr="00BA7DEC">
        <w:rPr>
          <w:sz w:val="20"/>
        </w:rPr>
        <w:t xml:space="preserve"> </w:t>
      </w:r>
      <w:r w:rsidR="002621FF" w:rsidRPr="00BA7DEC">
        <w:rPr>
          <w:sz w:val="20"/>
        </w:rPr>
        <w:t>Προσφορών</w:t>
      </w:r>
      <w:r w:rsidR="007A7DB8" w:rsidRPr="00BA7DEC">
        <w:rPr>
          <w:sz w:val="20"/>
        </w:rPr>
        <w:t xml:space="preserve"> τους, ιδιαίτερα στην περίπτωση που αυτές δεν θα γίνουν δεκτές ή θ' αναβληθεί ή ματαιωθεί η Διαδικασία σε οποιοδήποτε στάδιο και χρόνο και για οποιοδήποτε λόγο ή αιτία. Κατά συνέπεια αυτοί που συμμετέχουν στη Διαδικασία και υποβάλλουν Προσφορά, ανεξάρτητα αν έγιναν ή όχι τελικά δεκτοί, δεν αποκτούν κανένα απολύτως δικαίωμα κατά της ΔΕΗ Α</w:t>
      </w:r>
      <w:r w:rsidR="0092009B" w:rsidRPr="00BA7DEC">
        <w:rPr>
          <w:sz w:val="20"/>
        </w:rPr>
        <w:t>.</w:t>
      </w:r>
      <w:r w:rsidR="007A7DB8" w:rsidRPr="00BA7DEC">
        <w:rPr>
          <w:sz w:val="20"/>
        </w:rPr>
        <w:t>Ε</w:t>
      </w:r>
      <w:r w:rsidR="0092009B" w:rsidRPr="00BA7DEC">
        <w:rPr>
          <w:sz w:val="20"/>
        </w:rPr>
        <w:t>.</w:t>
      </w:r>
      <w:r w:rsidR="007A7DB8" w:rsidRPr="00BA7DEC">
        <w:rPr>
          <w:sz w:val="20"/>
        </w:rPr>
        <w:t xml:space="preserve"> από τη Διακήρυξη </w:t>
      </w:r>
      <w:r w:rsidR="002621FF" w:rsidRPr="00BA7DEC">
        <w:rPr>
          <w:sz w:val="20"/>
        </w:rPr>
        <w:t>αυτή</w:t>
      </w:r>
      <w:r w:rsidR="007A7DB8" w:rsidRPr="00BA7DEC">
        <w:rPr>
          <w:sz w:val="20"/>
        </w:rPr>
        <w:t xml:space="preserve"> και την εν γένει συμμετοχή τους στη</w:t>
      </w:r>
      <w:r w:rsidR="0092009B" w:rsidRPr="00BA7DEC">
        <w:rPr>
          <w:sz w:val="20"/>
        </w:rPr>
        <w:t xml:space="preserve"> </w:t>
      </w:r>
      <w:r w:rsidR="007A7DB8" w:rsidRPr="00BA7DEC">
        <w:rPr>
          <w:sz w:val="20"/>
        </w:rPr>
        <w:t xml:space="preserve"> Διαδικασία.</w:t>
      </w:r>
    </w:p>
    <w:p w:rsidR="007A7DB8" w:rsidRPr="00BA7DEC" w:rsidRDefault="007A7DB8" w:rsidP="003223DC">
      <w:pPr>
        <w:tabs>
          <w:tab w:val="num" w:pos="709"/>
        </w:tabs>
        <w:ind w:left="540" w:hanging="540"/>
        <w:jc w:val="both"/>
        <w:rPr>
          <w:rFonts w:ascii="Verdana" w:hAnsi="Verdana" w:cs="Arial"/>
          <w:sz w:val="20"/>
        </w:rPr>
      </w:pPr>
    </w:p>
    <w:p w:rsidR="007A7DB8" w:rsidRPr="00BA7DEC" w:rsidRDefault="00E96235" w:rsidP="00666E13">
      <w:pPr>
        <w:ind w:left="567" w:hanging="567"/>
        <w:jc w:val="both"/>
        <w:rPr>
          <w:rFonts w:ascii="Verdana" w:hAnsi="Verdana" w:cs="Arial"/>
          <w:sz w:val="20"/>
        </w:rPr>
      </w:pPr>
      <w:r w:rsidRPr="00BA7DEC">
        <w:rPr>
          <w:rFonts w:ascii="Verdana" w:hAnsi="Verdana" w:cs="Arial"/>
          <w:b/>
          <w:sz w:val="20"/>
        </w:rPr>
        <w:t>1</w:t>
      </w:r>
      <w:r w:rsidR="00776F38" w:rsidRPr="00BA7DEC">
        <w:rPr>
          <w:rFonts w:ascii="Verdana" w:hAnsi="Verdana" w:cs="Arial"/>
          <w:b/>
          <w:sz w:val="20"/>
        </w:rPr>
        <w:t>2</w:t>
      </w:r>
      <w:r w:rsidRPr="00BA7DEC">
        <w:rPr>
          <w:rFonts w:ascii="Verdana" w:hAnsi="Verdana" w:cs="Arial"/>
          <w:b/>
          <w:sz w:val="20"/>
        </w:rPr>
        <w:t>.</w:t>
      </w:r>
      <w:r w:rsidR="00666E13" w:rsidRPr="00BA7DEC">
        <w:rPr>
          <w:rFonts w:ascii="Verdana" w:hAnsi="Verdana" w:cs="Arial"/>
          <w:b/>
          <w:sz w:val="20"/>
        </w:rPr>
        <w:t>4</w:t>
      </w:r>
      <w:r w:rsidR="003223DC" w:rsidRPr="00BA7DEC">
        <w:rPr>
          <w:rFonts w:ascii="Verdana" w:hAnsi="Verdana" w:cs="Arial"/>
          <w:sz w:val="20"/>
        </w:rPr>
        <w:tab/>
      </w:r>
      <w:r w:rsidR="007A7DB8" w:rsidRPr="00BA7DEC">
        <w:rPr>
          <w:rFonts w:ascii="Verdana" w:hAnsi="Verdana" w:cs="Arial"/>
          <w:sz w:val="20"/>
        </w:rPr>
        <w:t xml:space="preserve">Η Προσφορά των </w:t>
      </w:r>
      <w:r w:rsidR="002621FF" w:rsidRPr="00BA7DEC">
        <w:rPr>
          <w:rFonts w:ascii="Verdana" w:hAnsi="Verdana" w:cs="Arial"/>
          <w:sz w:val="20"/>
        </w:rPr>
        <w:t>Προσφερόντων</w:t>
      </w:r>
      <w:r w:rsidR="007A7DB8" w:rsidRPr="00BA7DEC">
        <w:rPr>
          <w:rFonts w:ascii="Verdana" w:hAnsi="Verdana" w:cs="Arial"/>
          <w:sz w:val="20"/>
        </w:rPr>
        <w:t>, η οποία υποβάλλεται με βάση τους όρους της Διακήρυξης, θεωρείται ως πρόταση προς τη ΔΕΗ και όχι ως αποδοχή πρότασής της.</w:t>
      </w:r>
    </w:p>
    <w:p w:rsidR="007A7DB8" w:rsidRPr="00BA7DEC" w:rsidRDefault="007A7DB8" w:rsidP="003223DC">
      <w:pPr>
        <w:tabs>
          <w:tab w:val="num" w:pos="360"/>
        </w:tabs>
        <w:ind w:left="540" w:hanging="540"/>
        <w:jc w:val="both"/>
        <w:rPr>
          <w:rFonts w:ascii="Verdana" w:hAnsi="Verdana" w:cs="Arial"/>
          <w:sz w:val="20"/>
        </w:rPr>
      </w:pPr>
    </w:p>
    <w:p w:rsidR="007A7DB8" w:rsidRPr="00BA7DEC" w:rsidRDefault="00E96235" w:rsidP="00666E13">
      <w:pPr>
        <w:ind w:left="567" w:hanging="567"/>
        <w:jc w:val="both"/>
        <w:rPr>
          <w:rFonts w:ascii="Verdana" w:hAnsi="Verdana" w:cs="Arial"/>
          <w:sz w:val="20"/>
        </w:rPr>
      </w:pPr>
      <w:r w:rsidRPr="00BA7DEC">
        <w:rPr>
          <w:rFonts w:ascii="Verdana" w:hAnsi="Verdana" w:cs="Arial"/>
          <w:b/>
          <w:sz w:val="20"/>
        </w:rPr>
        <w:lastRenderedPageBreak/>
        <w:t>1</w:t>
      </w:r>
      <w:r w:rsidR="00776F38" w:rsidRPr="00BA7DEC">
        <w:rPr>
          <w:rFonts w:ascii="Verdana" w:hAnsi="Verdana" w:cs="Arial"/>
          <w:b/>
          <w:sz w:val="20"/>
        </w:rPr>
        <w:t>2</w:t>
      </w:r>
      <w:r w:rsidRPr="00BA7DEC">
        <w:rPr>
          <w:rFonts w:ascii="Verdana" w:hAnsi="Verdana" w:cs="Arial"/>
          <w:b/>
          <w:sz w:val="20"/>
        </w:rPr>
        <w:t>.</w:t>
      </w:r>
      <w:r w:rsidR="00666E13" w:rsidRPr="00BA7DEC">
        <w:rPr>
          <w:rFonts w:ascii="Verdana" w:hAnsi="Verdana" w:cs="Arial"/>
          <w:b/>
          <w:sz w:val="20"/>
        </w:rPr>
        <w:t>5</w:t>
      </w:r>
      <w:r w:rsidR="003223DC" w:rsidRPr="00BA7DEC">
        <w:rPr>
          <w:rFonts w:ascii="Verdana" w:hAnsi="Verdana" w:cs="Arial"/>
          <w:sz w:val="20"/>
        </w:rPr>
        <w:tab/>
      </w:r>
      <w:r w:rsidR="007A7DB8" w:rsidRPr="00BA7DEC">
        <w:rPr>
          <w:rFonts w:ascii="Verdana" w:hAnsi="Verdana" w:cs="Arial"/>
          <w:sz w:val="20"/>
        </w:rPr>
        <w:t>Κάθε παράλειψη στην υποβολή της Προσφοράς ή σ</w:t>
      </w:r>
      <w:r w:rsidR="007A7DB8" w:rsidRPr="00BA7DEC">
        <w:rPr>
          <w:rFonts w:ascii="Verdana" w:hAnsi="Verdana" w:cs="Arial"/>
          <w:noProof/>
          <w:sz w:val="20"/>
        </w:rPr>
        <w:t xml:space="preserve">την </w:t>
      </w:r>
      <w:r w:rsidR="007A7DB8" w:rsidRPr="00BA7DEC">
        <w:rPr>
          <w:rFonts w:ascii="Verdana" w:hAnsi="Verdana" w:cs="Arial"/>
          <w:sz w:val="20"/>
        </w:rPr>
        <w:t xml:space="preserve">υπογραφή οποιουδήποτε εγγράφου, δεν δίνει το δικαίωμα σε </w:t>
      </w:r>
      <w:r w:rsidR="002621FF" w:rsidRPr="00BA7DEC">
        <w:rPr>
          <w:rFonts w:ascii="Verdana" w:hAnsi="Verdana" w:cs="Arial"/>
          <w:sz w:val="20"/>
        </w:rPr>
        <w:t>Προσφέροντα</w:t>
      </w:r>
      <w:r w:rsidR="007A7DB8" w:rsidRPr="00BA7DEC">
        <w:rPr>
          <w:rFonts w:ascii="Verdana" w:hAnsi="Verdana" w:cs="Arial"/>
          <w:sz w:val="20"/>
        </w:rPr>
        <w:t xml:space="preserve"> να την </w:t>
      </w:r>
      <w:r w:rsidR="007A7DB8" w:rsidRPr="00BA7DEC">
        <w:rPr>
          <w:rFonts w:ascii="Verdana" w:hAnsi="Verdana" w:cs="Arial"/>
          <w:noProof/>
          <w:sz w:val="20"/>
        </w:rPr>
        <w:t xml:space="preserve">επικαλεστεί </w:t>
      </w:r>
      <w:r w:rsidR="007A7DB8" w:rsidRPr="00BA7DEC">
        <w:rPr>
          <w:rFonts w:ascii="Verdana" w:hAnsi="Verdana" w:cs="Arial"/>
          <w:sz w:val="20"/>
        </w:rPr>
        <w:t>προκειμένου να τύχει εξαιρέσεως ή ε</w:t>
      </w:r>
      <w:r w:rsidR="007A7DB8" w:rsidRPr="00BA7DEC">
        <w:rPr>
          <w:rFonts w:ascii="Verdana" w:hAnsi="Verdana" w:cs="Arial"/>
          <w:noProof/>
          <w:sz w:val="20"/>
        </w:rPr>
        <w:t xml:space="preserve">λαττώσεως </w:t>
      </w:r>
      <w:r w:rsidR="007A7DB8" w:rsidRPr="00BA7DEC">
        <w:rPr>
          <w:rFonts w:ascii="Verdana" w:hAnsi="Verdana" w:cs="Arial"/>
          <w:sz w:val="20"/>
        </w:rPr>
        <w:t>των υποχρεώσεών του.</w:t>
      </w:r>
    </w:p>
    <w:p w:rsidR="007A7DB8" w:rsidRPr="00BA7DEC" w:rsidRDefault="007A7DB8" w:rsidP="003223DC">
      <w:pPr>
        <w:tabs>
          <w:tab w:val="num" w:pos="360"/>
        </w:tabs>
        <w:ind w:left="540" w:hanging="540"/>
        <w:jc w:val="both"/>
        <w:rPr>
          <w:rFonts w:ascii="Verdana" w:hAnsi="Verdana" w:cs="Arial"/>
          <w:sz w:val="20"/>
        </w:rPr>
      </w:pPr>
    </w:p>
    <w:p w:rsidR="007A7DB8" w:rsidRPr="00BA7DEC" w:rsidRDefault="00E96235" w:rsidP="00666E13">
      <w:pPr>
        <w:ind w:left="567" w:hanging="567"/>
        <w:jc w:val="both"/>
        <w:rPr>
          <w:rFonts w:ascii="Verdana" w:hAnsi="Verdana" w:cs="Arial"/>
          <w:sz w:val="20"/>
        </w:rPr>
      </w:pPr>
      <w:r w:rsidRPr="00BA7DEC">
        <w:rPr>
          <w:rFonts w:ascii="Verdana" w:hAnsi="Verdana" w:cs="Arial"/>
          <w:b/>
          <w:sz w:val="20"/>
        </w:rPr>
        <w:t>1</w:t>
      </w:r>
      <w:r w:rsidR="00776F38" w:rsidRPr="00BA7DEC">
        <w:rPr>
          <w:rFonts w:ascii="Verdana" w:hAnsi="Verdana" w:cs="Arial"/>
          <w:b/>
          <w:sz w:val="20"/>
        </w:rPr>
        <w:t>2</w:t>
      </w:r>
      <w:r w:rsidRPr="00BA7DEC">
        <w:rPr>
          <w:rFonts w:ascii="Verdana" w:hAnsi="Verdana" w:cs="Arial"/>
          <w:b/>
          <w:sz w:val="20"/>
        </w:rPr>
        <w:t>.</w:t>
      </w:r>
      <w:r w:rsidR="00666E13" w:rsidRPr="00BA7DEC">
        <w:rPr>
          <w:rFonts w:ascii="Verdana" w:hAnsi="Verdana" w:cs="Arial"/>
          <w:b/>
          <w:sz w:val="20"/>
        </w:rPr>
        <w:t>6</w:t>
      </w:r>
      <w:r w:rsidR="003223DC" w:rsidRPr="00BA7DEC">
        <w:rPr>
          <w:rFonts w:ascii="Verdana" w:hAnsi="Verdana" w:cs="Arial"/>
          <w:sz w:val="20"/>
        </w:rPr>
        <w:tab/>
      </w:r>
      <w:r w:rsidR="007A7DB8" w:rsidRPr="00BA7DEC">
        <w:rPr>
          <w:rFonts w:ascii="Verdana" w:hAnsi="Verdana" w:cs="Arial"/>
          <w:sz w:val="20"/>
        </w:rPr>
        <w:t>Οι όροι</w:t>
      </w:r>
      <w:r w:rsidR="007A7DB8" w:rsidRPr="00BA7DEC">
        <w:rPr>
          <w:rFonts w:ascii="Verdana" w:hAnsi="Verdana" w:cs="Arial"/>
          <w:noProof/>
          <w:sz w:val="20"/>
        </w:rPr>
        <w:t xml:space="preserve"> </w:t>
      </w:r>
      <w:r w:rsidR="007A7DB8" w:rsidRPr="00BA7DEC">
        <w:rPr>
          <w:rFonts w:ascii="Verdana" w:hAnsi="Verdana" w:cs="Arial"/>
          <w:sz w:val="20"/>
        </w:rPr>
        <w:t xml:space="preserve">και οι περιορισμοί που αφορούν στην υποβολή </w:t>
      </w:r>
      <w:r w:rsidR="007A7DB8" w:rsidRPr="00BA7DEC">
        <w:rPr>
          <w:rFonts w:ascii="Verdana" w:hAnsi="Verdana" w:cs="Arial"/>
          <w:noProof/>
          <w:sz w:val="20"/>
        </w:rPr>
        <w:t xml:space="preserve">των Προσφορών </w:t>
      </w:r>
      <w:r w:rsidR="00A10B89" w:rsidRPr="00BA7DEC">
        <w:rPr>
          <w:rFonts w:ascii="Verdana" w:hAnsi="Verdana" w:cs="Arial"/>
          <w:noProof/>
          <w:sz w:val="20"/>
        </w:rPr>
        <w:t>είναι</w:t>
      </w:r>
      <w:r w:rsidR="007A7DB8" w:rsidRPr="00BA7DEC">
        <w:rPr>
          <w:rFonts w:ascii="Verdana" w:hAnsi="Verdana" w:cs="Arial"/>
          <w:sz w:val="20"/>
        </w:rPr>
        <w:t xml:space="preserve"> προς όφελος της ΔΕΗ Α.Ε., η οποία </w:t>
      </w:r>
      <w:r w:rsidR="007A7DB8" w:rsidRPr="00BA7DEC">
        <w:rPr>
          <w:rFonts w:ascii="Verdana" w:hAnsi="Verdana" w:cs="Arial"/>
          <w:noProof/>
          <w:sz w:val="20"/>
        </w:rPr>
        <w:t>δικαιούται</w:t>
      </w:r>
      <w:r w:rsidR="00712155" w:rsidRPr="00BA7DEC">
        <w:rPr>
          <w:rFonts w:ascii="Verdana" w:hAnsi="Verdana" w:cs="Arial"/>
          <w:noProof/>
          <w:sz w:val="20"/>
        </w:rPr>
        <w:t>,</w:t>
      </w:r>
      <w:r w:rsidR="007A7DB8" w:rsidRPr="00BA7DEC">
        <w:rPr>
          <w:rFonts w:ascii="Verdana" w:hAnsi="Verdana" w:cs="Arial"/>
          <w:noProof/>
          <w:sz w:val="20"/>
        </w:rPr>
        <w:t xml:space="preserve"> </w:t>
      </w:r>
      <w:r w:rsidRPr="00BA7DEC">
        <w:rPr>
          <w:rFonts w:ascii="Verdana" w:hAnsi="Verdana" w:cs="Arial"/>
          <w:noProof/>
          <w:sz w:val="20"/>
        </w:rPr>
        <w:t>πριν από την υποβολή των προσφορών,</w:t>
      </w:r>
      <w:r w:rsidR="00E54F03" w:rsidRPr="00BA7DEC">
        <w:rPr>
          <w:rFonts w:ascii="Verdana" w:hAnsi="Verdana" w:cs="Arial"/>
          <w:noProof/>
          <w:sz w:val="20"/>
        </w:rPr>
        <w:t xml:space="preserve"> </w:t>
      </w:r>
      <w:r w:rsidR="007A7DB8" w:rsidRPr="00BA7DEC">
        <w:rPr>
          <w:rFonts w:ascii="Verdana" w:hAnsi="Verdana" w:cs="Arial"/>
          <w:sz w:val="20"/>
        </w:rPr>
        <w:t xml:space="preserve">να παραιτηθεί </w:t>
      </w:r>
      <w:r w:rsidR="007A7DB8" w:rsidRPr="00BA7DEC">
        <w:rPr>
          <w:rFonts w:ascii="Verdana" w:hAnsi="Verdana" w:cs="Arial"/>
          <w:noProof/>
          <w:sz w:val="20"/>
        </w:rPr>
        <w:t xml:space="preserve">απ' </w:t>
      </w:r>
      <w:r w:rsidR="007A7DB8" w:rsidRPr="00BA7DEC">
        <w:rPr>
          <w:rFonts w:ascii="Verdana" w:hAnsi="Verdana" w:cs="Arial"/>
          <w:sz w:val="20"/>
        </w:rPr>
        <w:t xml:space="preserve">αυτούς, χωρίς αυτό να δημιουργεί κανένα δικαίωμα στους </w:t>
      </w:r>
      <w:r w:rsidR="002621FF" w:rsidRPr="00BA7DEC">
        <w:rPr>
          <w:rFonts w:ascii="Verdana" w:hAnsi="Verdana" w:cs="Arial"/>
          <w:sz w:val="20"/>
        </w:rPr>
        <w:t>Προσφέροντες</w:t>
      </w:r>
      <w:r w:rsidR="007A7DB8" w:rsidRPr="00BA7DEC">
        <w:rPr>
          <w:rFonts w:ascii="Verdana" w:hAnsi="Verdana" w:cs="Arial"/>
          <w:sz w:val="20"/>
        </w:rPr>
        <w:t xml:space="preserve"> ή σε άλλους τρίτους.</w:t>
      </w:r>
    </w:p>
    <w:p w:rsidR="00FE63DE" w:rsidRPr="00BA7DEC" w:rsidRDefault="00FE63DE">
      <w:pPr>
        <w:numPr>
          <w:ilvl w:val="12"/>
          <w:numId w:val="0"/>
        </w:numPr>
        <w:jc w:val="both"/>
        <w:rPr>
          <w:rFonts w:ascii="Verdana" w:hAnsi="Verdana"/>
          <w:sz w:val="20"/>
        </w:rPr>
      </w:pPr>
    </w:p>
    <w:p w:rsidR="00776F38" w:rsidRPr="00BA7DEC" w:rsidRDefault="00776F38" w:rsidP="00057E60">
      <w:pPr>
        <w:numPr>
          <w:ilvl w:val="12"/>
          <w:numId w:val="0"/>
        </w:numPr>
        <w:jc w:val="center"/>
        <w:rPr>
          <w:rFonts w:ascii="Verdana" w:hAnsi="Verdana"/>
          <w:sz w:val="20"/>
        </w:rPr>
      </w:pPr>
    </w:p>
    <w:p w:rsidR="00776F38" w:rsidRPr="00BA7DEC" w:rsidRDefault="00776F38" w:rsidP="00DD4133">
      <w:pPr>
        <w:rPr>
          <w:rFonts w:ascii="Verdana" w:hAnsi="Verdana"/>
          <w:sz w:val="20"/>
        </w:rPr>
      </w:pPr>
    </w:p>
    <w:p w:rsidR="00776F38" w:rsidRPr="00BA7DEC" w:rsidRDefault="00776F38" w:rsidP="00DD4133">
      <w:pPr>
        <w:rPr>
          <w:rFonts w:ascii="Verdana" w:hAnsi="Verdana"/>
          <w:sz w:val="20"/>
        </w:rPr>
      </w:pPr>
    </w:p>
    <w:p w:rsidR="00776F38" w:rsidRPr="00BA7DEC" w:rsidRDefault="00776F38" w:rsidP="00DD4133">
      <w:pPr>
        <w:rPr>
          <w:rFonts w:ascii="Verdana" w:hAnsi="Verdana"/>
          <w:sz w:val="20"/>
        </w:rPr>
      </w:pPr>
    </w:p>
    <w:p w:rsidR="00776F38" w:rsidRPr="00BA7DEC" w:rsidRDefault="00776F38" w:rsidP="00776F38">
      <w:pPr>
        <w:rPr>
          <w:rFonts w:ascii="Verdana" w:hAnsi="Verdana"/>
          <w:sz w:val="20"/>
        </w:rPr>
      </w:pPr>
    </w:p>
    <w:p w:rsidR="00776F38" w:rsidRPr="00BA7DEC" w:rsidRDefault="00776F38" w:rsidP="00776F38">
      <w:pPr>
        <w:rPr>
          <w:rFonts w:ascii="Verdana" w:hAnsi="Verdana"/>
          <w:sz w:val="20"/>
        </w:rPr>
      </w:pPr>
    </w:p>
    <w:p w:rsidR="00776F38" w:rsidRPr="00BA7DEC" w:rsidRDefault="00776F38" w:rsidP="00776F38">
      <w:pPr>
        <w:rPr>
          <w:rFonts w:ascii="Verdana" w:hAnsi="Verdana"/>
          <w:sz w:val="20"/>
        </w:rPr>
      </w:pPr>
    </w:p>
    <w:p w:rsidR="00776F38" w:rsidRPr="00BA7DEC" w:rsidRDefault="00776F38" w:rsidP="00776F38">
      <w:pPr>
        <w:rPr>
          <w:rFonts w:ascii="Verdana" w:hAnsi="Verdana"/>
          <w:sz w:val="20"/>
        </w:rPr>
      </w:pPr>
    </w:p>
    <w:p w:rsidR="006F5A97" w:rsidRPr="00BA7DEC" w:rsidRDefault="006F5A97" w:rsidP="005F6914">
      <w:pPr>
        <w:tabs>
          <w:tab w:val="left" w:pos="0"/>
          <w:tab w:val="left" w:pos="567"/>
        </w:tabs>
        <w:rPr>
          <w:rFonts w:ascii="Verdana" w:hAnsi="Verdana"/>
          <w:sz w:val="20"/>
        </w:rPr>
      </w:pPr>
    </w:p>
    <w:sectPr w:rsidR="006F5A97" w:rsidRPr="00BA7DEC" w:rsidSect="00B65F90">
      <w:headerReference w:type="even" r:id="rId12"/>
      <w:headerReference w:type="default" r:id="rId13"/>
      <w:footerReference w:type="default" r:id="rId14"/>
      <w:headerReference w:type="first" r:id="rId15"/>
      <w:footnotePr>
        <w:numRestart w:val="eachSect"/>
      </w:footnotePr>
      <w:endnotePr>
        <w:numFmt w:val="decimal"/>
        <w:numRestart w:val="eachSect"/>
      </w:endnotePr>
      <w:pgSz w:w="11906" w:h="16838"/>
      <w:pgMar w:top="1418" w:right="1418" w:bottom="1418" w:left="1418"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68E" w:rsidRDefault="00B4668E">
      <w:r>
        <w:separator/>
      </w:r>
    </w:p>
  </w:endnote>
  <w:endnote w:type="continuationSeparator" w:id="0">
    <w:p w:rsidR="00B4668E" w:rsidRDefault="00B4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Verdana,Bold">
    <w:altName w:val="Times New Roman"/>
    <w:panose1 w:val="00000000000000000000"/>
    <w:charset w:val="A1"/>
    <w:family w:val="auto"/>
    <w:notTrueType/>
    <w:pitch w:val="default"/>
    <w:sig w:usb0="00000001" w:usb1="00000000" w:usb2="00000000" w:usb3="00000000" w:csb0="00000009" w:csb1="00000000"/>
  </w:font>
  <w:font w:name="Comic Sans MS">
    <w:panose1 w:val="030F0702030302020204"/>
    <w:charset w:val="A1"/>
    <w:family w:val="script"/>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A1"/>
    <w:family w:val="auto"/>
    <w:notTrueType/>
    <w:pitch w:val="default"/>
    <w:sig w:usb0="00000081" w:usb1="00000000" w:usb2="00000000" w:usb3="00000000" w:csb0="00000008" w:csb1="00000000"/>
  </w:font>
  <w:font w:name="GrHelvetica*1">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Default="00B2329F">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2329F" w:rsidRDefault="00B232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Default="00B4668E" w:rsidP="008D32AD">
    <w:pPr>
      <w:pStyle w:val="a4"/>
      <w:rPr>
        <w:rFonts w:ascii="Verdana" w:hAnsi="Verdana"/>
        <w:sz w:val="18"/>
        <w:szCs w:val="18"/>
      </w:rPr>
    </w:pPr>
    <w:r>
      <w:rPr>
        <w:rFonts w:ascii="Verdana" w:hAnsi="Verdana"/>
        <w:sz w:val="18"/>
        <w:szCs w:val="18"/>
      </w:rPr>
      <w:pict>
        <v:rect id="_x0000_i1025" style="width:0;height:1.5pt" o:hralign="center" o:hrstd="t" o:hr="t" fillcolor="gray" stroked="f"/>
      </w:pict>
    </w:r>
  </w:p>
  <w:p w:rsidR="00B2329F" w:rsidRPr="00D713F0" w:rsidRDefault="00B2329F" w:rsidP="009375C7">
    <w:pPr>
      <w:pStyle w:val="a4"/>
    </w:pPr>
    <w:r w:rsidRPr="00A3793B">
      <w:rPr>
        <w:rFonts w:ascii="Verdana" w:hAnsi="Verdana"/>
        <w:sz w:val="18"/>
        <w:szCs w:val="18"/>
      </w:rPr>
      <w:t>ΟΟΔ-</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Pr="00045401" w:rsidRDefault="00B2329F" w:rsidP="008D32AD">
    <w:pPr>
      <w:pStyle w:val="a4"/>
      <w:rPr>
        <w:rFonts w:ascii="Verdana" w:hAnsi="Verdana"/>
        <w:sz w:val="18"/>
        <w:szCs w:val="18"/>
      </w:rPr>
    </w:pPr>
  </w:p>
  <w:p w:rsidR="00B2329F" w:rsidRPr="00045401" w:rsidRDefault="00B2329F" w:rsidP="00045401">
    <w:pPr>
      <w:pStyle w:val="a4"/>
      <w:jc w:val="right"/>
      <w:rPr>
        <w:rFonts w:ascii="Verdana" w:hAnsi="Verdana"/>
        <w:sz w:val="18"/>
        <w:szCs w:val="18"/>
        <w:lang w:val="en-US"/>
      </w:rPr>
    </w:pPr>
  </w:p>
  <w:p w:rsidR="00B2329F" w:rsidRPr="00045401" w:rsidRDefault="00B2329F" w:rsidP="00045401">
    <w:pPr>
      <w:pStyle w:val="a4"/>
      <w:jc w:val="right"/>
      <w:rPr>
        <w:rFonts w:ascii="Verdana" w:hAnsi="Verdana"/>
        <w:sz w:val="18"/>
        <w:szCs w:val="18"/>
      </w:rPr>
    </w:pPr>
    <w:r w:rsidRPr="00045401">
      <w:rPr>
        <w:rFonts w:ascii="Verdana" w:hAnsi="Verdana"/>
        <w:sz w:val="18"/>
        <w:szCs w:val="18"/>
      </w:rPr>
      <w:t xml:space="preserve">Σελίδα </w:t>
    </w:r>
    <w:r w:rsidRPr="00C61126">
      <w:rPr>
        <w:rFonts w:ascii="Verdana" w:hAnsi="Verdana"/>
        <w:bCs/>
        <w:sz w:val="18"/>
        <w:szCs w:val="18"/>
      </w:rPr>
      <w:fldChar w:fldCharType="begin"/>
    </w:r>
    <w:r w:rsidRPr="00C61126">
      <w:rPr>
        <w:rFonts w:ascii="Verdana" w:hAnsi="Verdana"/>
        <w:bCs/>
        <w:sz w:val="18"/>
        <w:szCs w:val="18"/>
      </w:rPr>
      <w:instrText>PAGE</w:instrText>
    </w:r>
    <w:r w:rsidRPr="00C61126">
      <w:rPr>
        <w:rFonts w:ascii="Verdana" w:hAnsi="Verdana"/>
        <w:bCs/>
        <w:sz w:val="18"/>
        <w:szCs w:val="18"/>
      </w:rPr>
      <w:fldChar w:fldCharType="separate"/>
    </w:r>
    <w:r w:rsidR="005A6886">
      <w:rPr>
        <w:rFonts w:ascii="Verdana" w:hAnsi="Verdana"/>
        <w:bCs/>
        <w:noProof/>
        <w:sz w:val="18"/>
        <w:szCs w:val="18"/>
      </w:rPr>
      <w:t>21</w:t>
    </w:r>
    <w:r w:rsidRPr="00C61126">
      <w:rPr>
        <w:rFonts w:ascii="Verdana" w:hAnsi="Verdana"/>
        <w:bCs/>
        <w:sz w:val="18"/>
        <w:szCs w:val="18"/>
      </w:rPr>
      <w:fldChar w:fldCharType="end"/>
    </w:r>
    <w:r w:rsidRPr="00045401">
      <w:rPr>
        <w:rFonts w:ascii="Verdana" w:hAnsi="Verdana"/>
        <w:bCs/>
        <w:sz w:val="18"/>
        <w:szCs w:val="18"/>
      </w:rPr>
      <w:t>/</w:t>
    </w:r>
    <w:r w:rsidRPr="00C61126">
      <w:rPr>
        <w:rFonts w:ascii="Verdana" w:hAnsi="Verdana"/>
        <w:sz w:val="18"/>
        <w:szCs w:val="18"/>
      </w:rPr>
      <w:fldChar w:fldCharType="begin"/>
    </w:r>
    <w:r w:rsidRPr="00C61126">
      <w:rPr>
        <w:rFonts w:ascii="Verdana" w:hAnsi="Verdana"/>
        <w:sz w:val="18"/>
        <w:szCs w:val="18"/>
      </w:rPr>
      <w:instrText xml:space="preserve"> SECTIONPAGES   \* MERGEFORMAT </w:instrText>
    </w:r>
    <w:r w:rsidRPr="00C61126">
      <w:rPr>
        <w:rFonts w:ascii="Verdana" w:hAnsi="Verdana"/>
        <w:sz w:val="18"/>
        <w:szCs w:val="18"/>
      </w:rPr>
      <w:fldChar w:fldCharType="separate"/>
    </w:r>
    <w:r w:rsidR="005A6886">
      <w:rPr>
        <w:rFonts w:ascii="Verdana" w:hAnsi="Verdana"/>
        <w:noProof/>
        <w:sz w:val="18"/>
        <w:szCs w:val="18"/>
      </w:rPr>
      <w:t>21</w:t>
    </w:r>
    <w:r w:rsidRPr="00C61126">
      <w:rPr>
        <w:rFonts w:ascii="Verdana" w:hAnsi="Verdana"/>
        <w:sz w:val="18"/>
        <w:szCs w:val="18"/>
      </w:rPr>
      <w:fldChar w:fldCharType="end"/>
    </w:r>
  </w:p>
  <w:p w:rsidR="00B2329F" w:rsidRPr="00045401" w:rsidRDefault="00B2329F" w:rsidP="0016372E">
    <w:pPr>
      <w:pStyle w:val="a4"/>
      <w:tabs>
        <w:tab w:val="clear" w:pos="8306"/>
        <w:tab w:val="right" w:pos="9000"/>
      </w:tabs>
      <w:ind w:right="70"/>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68E" w:rsidRDefault="00B4668E">
      <w:r>
        <w:separator/>
      </w:r>
    </w:p>
    <w:p w:rsidR="00B4668E" w:rsidRPr="00B9354A" w:rsidRDefault="00B4668E" w:rsidP="00B9354A">
      <w:pPr>
        <w:spacing w:after="120"/>
        <w:rPr>
          <w:rFonts w:ascii="Verdana" w:hAnsi="Verdana"/>
          <w:spacing w:val="20"/>
          <w:sz w:val="20"/>
          <w:u w:val="single"/>
        </w:rPr>
      </w:pPr>
      <w:r w:rsidRPr="00B9354A">
        <w:rPr>
          <w:rFonts w:ascii="Verdana" w:hAnsi="Verdana"/>
          <w:spacing w:val="20"/>
          <w:sz w:val="20"/>
          <w:u w:val="single"/>
        </w:rPr>
        <w:t>ΟΔΗΓΙΕΣ</w:t>
      </w:r>
    </w:p>
  </w:footnote>
  <w:footnote w:type="continuationSeparator" w:id="0">
    <w:p w:rsidR="00B4668E" w:rsidRDefault="00B4668E">
      <w:pPr>
        <w:rPr>
          <w:lang w:val="en-US"/>
        </w:rPr>
      </w:pPr>
      <w:r>
        <w:continuationSeparator/>
      </w:r>
    </w:p>
    <w:p w:rsidR="00B4668E" w:rsidRPr="00B9354A" w:rsidRDefault="00B4668E" w:rsidP="00B9354A">
      <w:pPr>
        <w:spacing w:after="120"/>
        <w:rPr>
          <w:lang w:val="en-US"/>
        </w:rPr>
      </w:pPr>
      <w:r w:rsidRPr="003C2949">
        <w:rPr>
          <w:rFonts w:ascii="Verdana" w:hAnsi="Verdana"/>
          <w:spacing w:val="20"/>
          <w:sz w:val="20"/>
          <w:u w:val="single"/>
        </w:rPr>
        <w:t>ΟΔΗΓΙΕΣ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Default="00B2329F">
    <w:pPr>
      <w:pStyle w:val="ab"/>
    </w:pPr>
    <w:r>
      <w:rPr>
        <w:noProof/>
      </w:rPr>
      <w:drawing>
        <wp:inline distT="0" distB="0" distL="0" distR="0" wp14:anchorId="53EEB943" wp14:editId="08461FA0">
          <wp:extent cx="5759450" cy="6153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53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Default="00B2329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Pr="00721A6F" w:rsidRDefault="00B2329F" w:rsidP="00057E60">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29F" w:rsidRDefault="00B232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9A8F8"/>
    <w:multiLevelType w:val="hybridMultilevel"/>
    <w:tmpl w:val="26B3A0FD"/>
    <w:lvl w:ilvl="0" w:tplc="FFFFFFFF">
      <w:start w:val="1"/>
      <w:numFmt w:val="decimal"/>
      <w:suff w:val="nothing"/>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07914"/>
    <w:multiLevelType w:val="hybridMultilevel"/>
    <w:tmpl w:val="EDD45EA4"/>
    <w:lvl w:ilvl="0" w:tplc="31AC1BEE">
      <w:start w:val="3"/>
      <w:numFmt w:val="bullet"/>
      <w:lvlText w:val="-"/>
      <w:lvlJc w:val="left"/>
      <w:pPr>
        <w:ind w:left="644" w:hanging="360"/>
      </w:pPr>
      <w:rPr>
        <w:rFonts w:ascii="Verdana" w:eastAsia="Times New Roman"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nsid w:val="19F61B88"/>
    <w:multiLevelType w:val="hybridMultilevel"/>
    <w:tmpl w:val="C4242C4A"/>
    <w:lvl w:ilvl="0" w:tplc="A3CC370A">
      <w:start w:val="6"/>
      <w:numFmt w:val="bullet"/>
      <w:lvlText w:val="-"/>
      <w:lvlJc w:val="left"/>
      <w:pPr>
        <w:ind w:left="720" w:hanging="360"/>
      </w:pPr>
      <w:rPr>
        <w:rFonts w:ascii="Arial" w:eastAsia="Times New Roman" w:hAnsi="Arial" w:cs="Aria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B1799D"/>
    <w:multiLevelType w:val="multilevel"/>
    <w:tmpl w:val="BA18A3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8D656D"/>
    <w:multiLevelType w:val="hybridMultilevel"/>
    <w:tmpl w:val="AA588B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6">
    <w:nsid w:val="5FD66E4E"/>
    <w:multiLevelType w:val="hybridMultilevel"/>
    <w:tmpl w:val="F01645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DCD6D0B"/>
    <w:multiLevelType w:val="hybridMultilevel"/>
    <w:tmpl w:val="D6F61250"/>
    <w:lvl w:ilvl="0" w:tplc="0408000F">
      <w:start w:val="1"/>
      <w:numFmt w:val="decimal"/>
      <w:lvlText w:val="%1."/>
      <w:lvlJc w:val="left"/>
      <w:pPr>
        <w:tabs>
          <w:tab w:val="num" w:pos="720"/>
        </w:tabs>
        <w:ind w:left="720" w:hanging="360"/>
      </w:pPr>
    </w:lvl>
    <w:lvl w:ilvl="1" w:tplc="0458007C">
      <w:start w:val="1"/>
      <w:numFmt w:val="lowerRoman"/>
      <w:lvlText w:val="%2."/>
      <w:lvlJc w:val="right"/>
      <w:pPr>
        <w:tabs>
          <w:tab w:val="num" w:pos="1260"/>
        </w:tabs>
        <w:ind w:left="1260" w:hanging="180"/>
      </w:pPr>
    </w:lvl>
    <w:lvl w:ilvl="2" w:tplc="0408000F">
      <w:start w:val="1"/>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defaultTabStop w:val="720"/>
  <w:characterSpacingControl w:val="doNotCompress"/>
  <w:hdrShapeDefaults>
    <o:shapedefaults v:ext="edit" spidmax="2049"/>
  </w:hdrShapeDefaults>
  <w:footnotePr>
    <w:numRestart w:val="eachSect"/>
    <w:footnote w:id="-1"/>
    <w:footnote w:id="0"/>
  </w:footnotePr>
  <w:endnotePr>
    <w:numFmt w:val="decimal"/>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B2"/>
    <w:rsid w:val="000038FD"/>
    <w:rsid w:val="0000513C"/>
    <w:rsid w:val="00005664"/>
    <w:rsid w:val="00011207"/>
    <w:rsid w:val="00012385"/>
    <w:rsid w:val="00012A93"/>
    <w:rsid w:val="00015B41"/>
    <w:rsid w:val="00016FEA"/>
    <w:rsid w:val="00017256"/>
    <w:rsid w:val="000223A4"/>
    <w:rsid w:val="00023E55"/>
    <w:rsid w:val="00025881"/>
    <w:rsid w:val="00026CF3"/>
    <w:rsid w:val="00032F49"/>
    <w:rsid w:val="00033675"/>
    <w:rsid w:val="00033F71"/>
    <w:rsid w:val="0003419E"/>
    <w:rsid w:val="000343E6"/>
    <w:rsid w:val="000369AA"/>
    <w:rsid w:val="00037524"/>
    <w:rsid w:val="000402D4"/>
    <w:rsid w:val="00041DEF"/>
    <w:rsid w:val="00044C72"/>
    <w:rsid w:val="0004523A"/>
    <w:rsid w:val="00045401"/>
    <w:rsid w:val="000468B4"/>
    <w:rsid w:val="00046EEC"/>
    <w:rsid w:val="0005143C"/>
    <w:rsid w:val="00051D99"/>
    <w:rsid w:val="00053E37"/>
    <w:rsid w:val="0005569F"/>
    <w:rsid w:val="00057E60"/>
    <w:rsid w:val="00062164"/>
    <w:rsid w:val="00062BC3"/>
    <w:rsid w:val="000631C1"/>
    <w:rsid w:val="00063662"/>
    <w:rsid w:val="00063E75"/>
    <w:rsid w:val="0006492F"/>
    <w:rsid w:val="00065C00"/>
    <w:rsid w:val="00066FC0"/>
    <w:rsid w:val="00075959"/>
    <w:rsid w:val="00077C89"/>
    <w:rsid w:val="00082A23"/>
    <w:rsid w:val="00084616"/>
    <w:rsid w:val="00086E11"/>
    <w:rsid w:val="00086E2D"/>
    <w:rsid w:val="000873CC"/>
    <w:rsid w:val="000876A0"/>
    <w:rsid w:val="000901BF"/>
    <w:rsid w:val="00090465"/>
    <w:rsid w:val="000924E4"/>
    <w:rsid w:val="000929C3"/>
    <w:rsid w:val="000947F5"/>
    <w:rsid w:val="000957DA"/>
    <w:rsid w:val="00096A63"/>
    <w:rsid w:val="000A0308"/>
    <w:rsid w:val="000A07AF"/>
    <w:rsid w:val="000A295B"/>
    <w:rsid w:val="000A575E"/>
    <w:rsid w:val="000A63ED"/>
    <w:rsid w:val="000A76D4"/>
    <w:rsid w:val="000B0514"/>
    <w:rsid w:val="000B1952"/>
    <w:rsid w:val="000B21DC"/>
    <w:rsid w:val="000B3A3C"/>
    <w:rsid w:val="000B4986"/>
    <w:rsid w:val="000B50EE"/>
    <w:rsid w:val="000B78DC"/>
    <w:rsid w:val="000C1093"/>
    <w:rsid w:val="000C1FF9"/>
    <w:rsid w:val="000C54F1"/>
    <w:rsid w:val="000C7AF8"/>
    <w:rsid w:val="000D73E1"/>
    <w:rsid w:val="000E08D7"/>
    <w:rsid w:val="000E15CD"/>
    <w:rsid w:val="000E3468"/>
    <w:rsid w:val="000E3849"/>
    <w:rsid w:val="000E389C"/>
    <w:rsid w:val="000E488D"/>
    <w:rsid w:val="000E6113"/>
    <w:rsid w:val="000E7FDC"/>
    <w:rsid w:val="000F209E"/>
    <w:rsid w:val="000F29F9"/>
    <w:rsid w:val="000F4358"/>
    <w:rsid w:val="000F74A7"/>
    <w:rsid w:val="00101FC4"/>
    <w:rsid w:val="00102C04"/>
    <w:rsid w:val="00103195"/>
    <w:rsid w:val="001040D2"/>
    <w:rsid w:val="001065BC"/>
    <w:rsid w:val="00107748"/>
    <w:rsid w:val="00112355"/>
    <w:rsid w:val="00112DB8"/>
    <w:rsid w:val="00116FCC"/>
    <w:rsid w:val="00117B82"/>
    <w:rsid w:val="0012185A"/>
    <w:rsid w:val="0012229D"/>
    <w:rsid w:val="00126375"/>
    <w:rsid w:val="001271C8"/>
    <w:rsid w:val="001318FB"/>
    <w:rsid w:val="001326FC"/>
    <w:rsid w:val="00132C2F"/>
    <w:rsid w:val="00133FB8"/>
    <w:rsid w:val="00134FFC"/>
    <w:rsid w:val="001369D4"/>
    <w:rsid w:val="001375D4"/>
    <w:rsid w:val="0014120D"/>
    <w:rsid w:val="001419A2"/>
    <w:rsid w:val="001434E1"/>
    <w:rsid w:val="00143C0A"/>
    <w:rsid w:val="0014508F"/>
    <w:rsid w:val="00146DB9"/>
    <w:rsid w:val="00150507"/>
    <w:rsid w:val="0015176B"/>
    <w:rsid w:val="00151E86"/>
    <w:rsid w:val="00152A82"/>
    <w:rsid w:val="001550F9"/>
    <w:rsid w:val="00155180"/>
    <w:rsid w:val="0015598C"/>
    <w:rsid w:val="00155F16"/>
    <w:rsid w:val="00162B7D"/>
    <w:rsid w:val="0016344A"/>
    <w:rsid w:val="00163450"/>
    <w:rsid w:val="0016372E"/>
    <w:rsid w:val="00164835"/>
    <w:rsid w:val="0016518F"/>
    <w:rsid w:val="00173898"/>
    <w:rsid w:val="00174956"/>
    <w:rsid w:val="0017536A"/>
    <w:rsid w:val="001778FA"/>
    <w:rsid w:val="00182C38"/>
    <w:rsid w:val="00185C6D"/>
    <w:rsid w:val="001871B6"/>
    <w:rsid w:val="00187391"/>
    <w:rsid w:val="00192DCD"/>
    <w:rsid w:val="00193288"/>
    <w:rsid w:val="00193F35"/>
    <w:rsid w:val="001944BE"/>
    <w:rsid w:val="00195660"/>
    <w:rsid w:val="00196377"/>
    <w:rsid w:val="001A2BE2"/>
    <w:rsid w:val="001A30ED"/>
    <w:rsid w:val="001A40BB"/>
    <w:rsid w:val="001B1608"/>
    <w:rsid w:val="001B3727"/>
    <w:rsid w:val="001B4D7E"/>
    <w:rsid w:val="001B58D2"/>
    <w:rsid w:val="001B659C"/>
    <w:rsid w:val="001B7A36"/>
    <w:rsid w:val="001C02CE"/>
    <w:rsid w:val="001C1FDF"/>
    <w:rsid w:val="001C36D3"/>
    <w:rsid w:val="001C4139"/>
    <w:rsid w:val="001C5019"/>
    <w:rsid w:val="001C5BBF"/>
    <w:rsid w:val="001C7512"/>
    <w:rsid w:val="001D15A7"/>
    <w:rsid w:val="001D3640"/>
    <w:rsid w:val="001D5B57"/>
    <w:rsid w:val="001D5B91"/>
    <w:rsid w:val="001E1314"/>
    <w:rsid w:val="001E62DB"/>
    <w:rsid w:val="001F0158"/>
    <w:rsid w:val="001F112A"/>
    <w:rsid w:val="001F227D"/>
    <w:rsid w:val="001F2977"/>
    <w:rsid w:val="001F59F9"/>
    <w:rsid w:val="00201486"/>
    <w:rsid w:val="00204BB2"/>
    <w:rsid w:val="00204CB2"/>
    <w:rsid w:val="0020600F"/>
    <w:rsid w:val="00206053"/>
    <w:rsid w:val="002064DE"/>
    <w:rsid w:val="00206AF7"/>
    <w:rsid w:val="0020718E"/>
    <w:rsid w:val="00211C53"/>
    <w:rsid w:val="002131C0"/>
    <w:rsid w:val="002147D1"/>
    <w:rsid w:val="00215E0B"/>
    <w:rsid w:val="00217098"/>
    <w:rsid w:val="002214FF"/>
    <w:rsid w:val="002216AB"/>
    <w:rsid w:val="0022364B"/>
    <w:rsid w:val="00225038"/>
    <w:rsid w:val="00225A45"/>
    <w:rsid w:val="0022738E"/>
    <w:rsid w:val="00230237"/>
    <w:rsid w:val="002329B9"/>
    <w:rsid w:val="002365BD"/>
    <w:rsid w:val="00237513"/>
    <w:rsid w:val="00237CF0"/>
    <w:rsid w:val="00241051"/>
    <w:rsid w:val="00242E8A"/>
    <w:rsid w:val="00242F7B"/>
    <w:rsid w:val="0024447E"/>
    <w:rsid w:val="00245A42"/>
    <w:rsid w:val="00254616"/>
    <w:rsid w:val="00254696"/>
    <w:rsid w:val="00255B82"/>
    <w:rsid w:val="00256C79"/>
    <w:rsid w:val="002576BA"/>
    <w:rsid w:val="002605CA"/>
    <w:rsid w:val="0026148D"/>
    <w:rsid w:val="002621FF"/>
    <w:rsid w:val="00263CF4"/>
    <w:rsid w:val="00265C91"/>
    <w:rsid w:val="002673CD"/>
    <w:rsid w:val="00270CC5"/>
    <w:rsid w:val="00272156"/>
    <w:rsid w:val="00272785"/>
    <w:rsid w:val="0027353D"/>
    <w:rsid w:val="002801DB"/>
    <w:rsid w:val="00280C2A"/>
    <w:rsid w:val="00280C93"/>
    <w:rsid w:val="0028409C"/>
    <w:rsid w:val="002857DD"/>
    <w:rsid w:val="0028582A"/>
    <w:rsid w:val="00285B55"/>
    <w:rsid w:val="00292428"/>
    <w:rsid w:val="00294018"/>
    <w:rsid w:val="00294158"/>
    <w:rsid w:val="00297199"/>
    <w:rsid w:val="0029779A"/>
    <w:rsid w:val="00297C4C"/>
    <w:rsid w:val="002A2162"/>
    <w:rsid w:val="002A2CCC"/>
    <w:rsid w:val="002A4CE4"/>
    <w:rsid w:val="002A5B06"/>
    <w:rsid w:val="002A68CC"/>
    <w:rsid w:val="002A6EC2"/>
    <w:rsid w:val="002A7A9C"/>
    <w:rsid w:val="002B0822"/>
    <w:rsid w:val="002B105B"/>
    <w:rsid w:val="002B3C9B"/>
    <w:rsid w:val="002B542C"/>
    <w:rsid w:val="002B6202"/>
    <w:rsid w:val="002B65F6"/>
    <w:rsid w:val="002B699A"/>
    <w:rsid w:val="002C08CA"/>
    <w:rsid w:val="002C0BD2"/>
    <w:rsid w:val="002C4248"/>
    <w:rsid w:val="002C459D"/>
    <w:rsid w:val="002C6CBB"/>
    <w:rsid w:val="002D0217"/>
    <w:rsid w:val="002D08D7"/>
    <w:rsid w:val="002D273D"/>
    <w:rsid w:val="002D43FC"/>
    <w:rsid w:val="002D4B6B"/>
    <w:rsid w:val="002D4C6E"/>
    <w:rsid w:val="002D5F9F"/>
    <w:rsid w:val="002D678C"/>
    <w:rsid w:val="002E0E28"/>
    <w:rsid w:val="002F0DF3"/>
    <w:rsid w:val="002F2920"/>
    <w:rsid w:val="002F5223"/>
    <w:rsid w:val="002F524E"/>
    <w:rsid w:val="002F6374"/>
    <w:rsid w:val="002F7A00"/>
    <w:rsid w:val="002F7B24"/>
    <w:rsid w:val="003009BC"/>
    <w:rsid w:val="0030220C"/>
    <w:rsid w:val="00302A90"/>
    <w:rsid w:val="00306712"/>
    <w:rsid w:val="003077C1"/>
    <w:rsid w:val="00307B6C"/>
    <w:rsid w:val="003119EB"/>
    <w:rsid w:val="00311AAF"/>
    <w:rsid w:val="00312051"/>
    <w:rsid w:val="003121AF"/>
    <w:rsid w:val="00315B1D"/>
    <w:rsid w:val="00316AE6"/>
    <w:rsid w:val="00316CC5"/>
    <w:rsid w:val="00320B1E"/>
    <w:rsid w:val="003223DC"/>
    <w:rsid w:val="00322EB3"/>
    <w:rsid w:val="0032532A"/>
    <w:rsid w:val="0032583F"/>
    <w:rsid w:val="00331962"/>
    <w:rsid w:val="003328E6"/>
    <w:rsid w:val="003344D4"/>
    <w:rsid w:val="0033457B"/>
    <w:rsid w:val="00335BCC"/>
    <w:rsid w:val="00336C3D"/>
    <w:rsid w:val="003420D7"/>
    <w:rsid w:val="00343B0B"/>
    <w:rsid w:val="00344113"/>
    <w:rsid w:val="003473CA"/>
    <w:rsid w:val="003501CD"/>
    <w:rsid w:val="00351E10"/>
    <w:rsid w:val="00352116"/>
    <w:rsid w:val="003565A8"/>
    <w:rsid w:val="00370584"/>
    <w:rsid w:val="00370F89"/>
    <w:rsid w:val="00372585"/>
    <w:rsid w:val="003747E6"/>
    <w:rsid w:val="00375C0C"/>
    <w:rsid w:val="0037787A"/>
    <w:rsid w:val="00380DB4"/>
    <w:rsid w:val="003819BC"/>
    <w:rsid w:val="003825AC"/>
    <w:rsid w:val="00385EA2"/>
    <w:rsid w:val="00391D96"/>
    <w:rsid w:val="00391E6D"/>
    <w:rsid w:val="00392007"/>
    <w:rsid w:val="003941C0"/>
    <w:rsid w:val="00394ADD"/>
    <w:rsid w:val="00397BD9"/>
    <w:rsid w:val="00397CED"/>
    <w:rsid w:val="003A2EE0"/>
    <w:rsid w:val="003A52D7"/>
    <w:rsid w:val="003A52EE"/>
    <w:rsid w:val="003A5B70"/>
    <w:rsid w:val="003B07E2"/>
    <w:rsid w:val="003B082F"/>
    <w:rsid w:val="003B1426"/>
    <w:rsid w:val="003B441B"/>
    <w:rsid w:val="003B5365"/>
    <w:rsid w:val="003C1794"/>
    <w:rsid w:val="003C186A"/>
    <w:rsid w:val="003C6FE5"/>
    <w:rsid w:val="003D0C21"/>
    <w:rsid w:val="003D0D15"/>
    <w:rsid w:val="003D343A"/>
    <w:rsid w:val="003D4C89"/>
    <w:rsid w:val="003E2ADE"/>
    <w:rsid w:val="003E3427"/>
    <w:rsid w:val="003E47E7"/>
    <w:rsid w:val="003E595A"/>
    <w:rsid w:val="003E6853"/>
    <w:rsid w:val="003E7FDF"/>
    <w:rsid w:val="003F1450"/>
    <w:rsid w:val="003F36E6"/>
    <w:rsid w:val="003F460C"/>
    <w:rsid w:val="003F4C2E"/>
    <w:rsid w:val="003F51DB"/>
    <w:rsid w:val="003F6876"/>
    <w:rsid w:val="003F6CCC"/>
    <w:rsid w:val="004049C7"/>
    <w:rsid w:val="00404B5C"/>
    <w:rsid w:val="00406AD2"/>
    <w:rsid w:val="00410989"/>
    <w:rsid w:val="00411B41"/>
    <w:rsid w:val="00411FD6"/>
    <w:rsid w:val="00412A66"/>
    <w:rsid w:val="00412F28"/>
    <w:rsid w:val="00413580"/>
    <w:rsid w:val="00414482"/>
    <w:rsid w:val="00415112"/>
    <w:rsid w:val="00416663"/>
    <w:rsid w:val="00416E0F"/>
    <w:rsid w:val="00420994"/>
    <w:rsid w:val="004209CD"/>
    <w:rsid w:val="004256DC"/>
    <w:rsid w:val="00425A1B"/>
    <w:rsid w:val="0042688B"/>
    <w:rsid w:val="0043081E"/>
    <w:rsid w:val="00433CC6"/>
    <w:rsid w:val="00435205"/>
    <w:rsid w:val="00435A06"/>
    <w:rsid w:val="0044483D"/>
    <w:rsid w:val="0044486C"/>
    <w:rsid w:val="00446FA7"/>
    <w:rsid w:val="0044752F"/>
    <w:rsid w:val="00454A55"/>
    <w:rsid w:val="0045600B"/>
    <w:rsid w:val="0045753F"/>
    <w:rsid w:val="00457872"/>
    <w:rsid w:val="00460311"/>
    <w:rsid w:val="0046135D"/>
    <w:rsid w:val="004629A5"/>
    <w:rsid w:val="004649D9"/>
    <w:rsid w:val="00464C73"/>
    <w:rsid w:val="004669D4"/>
    <w:rsid w:val="00470861"/>
    <w:rsid w:val="00470BDA"/>
    <w:rsid w:val="00471969"/>
    <w:rsid w:val="00471A33"/>
    <w:rsid w:val="004761DB"/>
    <w:rsid w:val="0047701E"/>
    <w:rsid w:val="00480C88"/>
    <w:rsid w:val="0048135F"/>
    <w:rsid w:val="0048180F"/>
    <w:rsid w:val="004827EB"/>
    <w:rsid w:val="0048481A"/>
    <w:rsid w:val="00490E35"/>
    <w:rsid w:val="00490F1B"/>
    <w:rsid w:val="004916F1"/>
    <w:rsid w:val="00495769"/>
    <w:rsid w:val="004963E2"/>
    <w:rsid w:val="00497489"/>
    <w:rsid w:val="004A19E0"/>
    <w:rsid w:val="004A1C5E"/>
    <w:rsid w:val="004A1E7B"/>
    <w:rsid w:val="004A313B"/>
    <w:rsid w:val="004A5316"/>
    <w:rsid w:val="004A6851"/>
    <w:rsid w:val="004A69D6"/>
    <w:rsid w:val="004B154E"/>
    <w:rsid w:val="004B298A"/>
    <w:rsid w:val="004B3384"/>
    <w:rsid w:val="004B44B0"/>
    <w:rsid w:val="004B48EA"/>
    <w:rsid w:val="004B48F6"/>
    <w:rsid w:val="004B74F0"/>
    <w:rsid w:val="004B7D14"/>
    <w:rsid w:val="004C76DC"/>
    <w:rsid w:val="004C796F"/>
    <w:rsid w:val="004C7B96"/>
    <w:rsid w:val="004D1037"/>
    <w:rsid w:val="004D1982"/>
    <w:rsid w:val="004D1D66"/>
    <w:rsid w:val="004D2B72"/>
    <w:rsid w:val="004D6024"/>
    <w:rsid w:val="004E0772"/>
    <w:rsid w:val="004E0FC0"/>
    <w:rsid w:val="004E3C9F"/>
    <w:rsid w:val="004E53F7"/>
    <w:rsid w:val="004E557F"/>
    <w:rsid w:val="004F0E4A"/>
    <w:rsid w:val="004F1FBE"/>
    <w:rsid w:val="004F32CF"/>
    <w:rsid w:val="004F4A0B"/>
    <w:rsid w:val="004F5830"/>
    <w:rsid w:val="004F5F63"/>
    <w:rsid w:val="00503C7C"/>
    <w:rsid w:val="0050557C"/>
    <w:rsid w:val="00506595"/>
    <w:rsid w:val="005078AA"/>
    <w:rsid w:val="00512119"/>
    <w:rsid w:val="00512D39"/>
    <w:rsid w:val="00513744"/>
    <w:rsid w:val="005142AC"/>
    <w:rsid w:val="00516409"/>
    <w:rsid w:val="0051741C"/>
    <w:rsid w:val="00531316"/>
    <w:rsid w:val="00533216"/>
    <w:rsid w:val="00540B0A"/>
    <w:rsid w:val="00540F30"/>
    <w:rsid w:val="0054167B"/>
    <w:rsid w:val="00541944"/>
    <w:rsid w:val="0054251F"/>
    <w:rsid w:val="005434C1"/>
    <w:rsid w:val="0054435E"/>
    <w:rsid w:val="0054468F"/>
    <w:rsid w:val="00544742"/>
    <w:rsid w:val="00545DA2"/>
    <w:rsid w:val="00546592"/>
    <w:rsid w:val="00546A66"/>
    <w:rsid w:val="00550951"/>
    <w:rsid w:val="00551D3C"/>
    <w:rsid w:val="00552056"/>
    <w:rsid w:val="00552979"/>
    <w:rsid w:val="00554C4E"/>
    <w:rsid w:val="00557586"/>
    <w:rsid w:val="00557609"/>
    <w:rsid w:val="0056017F"/>
    <w:rsid w:val="00560B92"/>
    <w:rsid w:val="00560BE1"/>
    <w:rsid w:val="00561B76"/>
    <w:rsid w:val="005627C3"/>
    <w:rsid w:val="00563119"/>
    <w:rsid w:val="00563541"/>
    <w:rsid w:val="00564FD6"/>
    <w:rsid w:val="00565059"/>
    <w:rsid w:val="0056568B"/>
    <w:rsid w:val="00567F65"/>
    <w:rsid w:val="00570188"/>
    <w:rsid w:val="00573720"/>
    <w:rsid w:val="00573844"/>
    <w:rsid w:val="00573E38"/>
    <w:rsid w:val="00573EEF"/>
    <w:rsid w:val="0057446A"/>
    <w:rsid w:val="00575A1E"/>
    <w:rsid w:val="00581BA8"/>
    <w:rsid w:val="00581C6D"/>
    <w:rsid w:val="00583300"/>
    <w:rsid w:val="00584750"/>
    <w:rsid w:val="005856B8"/>
    <w:rsid w:val="0058703F"/>
    <w:rsid w:val="00590004"/>
    <w:rsid w:val="00590AA3"/>
    <w:rsid w:val="00592100"/>
    <w:rsid w:val="00593D8A"/>
    <w:rsid w:val="00595749"/>
    <w:rsid w:val="00597B61"/>
    <w:rsid w:val="005A335E"/>
    <w:rsid w:val="005A4CC5"/>
    <w:rsid w:val="005A5088"/>
    <w:rsid w:val="005A575A"/>
    <w:rsid w:val="005A6886"/>
    <w:rsid w:val="005B05AF"/>
    <w:rsid w:val="005B1628"/>
    <w:rsid w:val="005B29F8"/>
    <w:rsid w:val="005B3E37"/>
    <w:rsid w:val="005B526F"/>
    <w:rsid w:val="005B742A"/>
    <w:rsid w:val="005C1284"/>
    <w:rsid w:val="005C2436"/>
    <w:rsid w:val="005C2AEC"/>
    <w:rsid w:val="005C40FB"/>
    <w:rsid w:val="005D1598"/>
    <w:rsid w:val="005D34AA"/>
    <w:rsid w:val="005D38EF"/>
    <w:rsid w:val="005D5A6C"/>
    <w:rsid w:val="005D6112"/>
    <w:rsid w:val="005D65DF"/>
    <w:rsid w:val="005E1868"/>
    <w:rsid w:val="005E225C"/>
    <w:rsid w:val="005E2A71"/>
    <w:rsid w:val="005E4C1C"/>
    <w:rsid w:val="005E6404"/>
    <w:rsid w:val="005E647D"/>
    <w:rsid w:val="005F4340"/>
    <w:rsid w:val="005F562C"/>
    <w:rsid w:val="005F5BDB"/>
    <w:rsid w:val="005F6914"/>
    <w:rsid w:val="005F6D3C"/>
    <w:rsid w:val="0060333A"/>
    <w:rsid w:val="00604695"/>
    <w:rsid w:val="00606004"/>
    <w:rsid w:val="00606006"/>
    <w:rsid w:val="0061107F"/>
    <w:rsid w:val="00612688"/>
    <w:rsid w:val="0061271E"/>
    <w:rsid w:val="00612BBC"/>
    <w:rsid w:val="006133CA"/>
    <w:rsid w:val="00616C06"/>
    <w:rsid w:val="00616CF0"/>
    <w:rsid w:val="006219A0"/>
    <w:rsid w:val="006222D0"/>
    <w:rsid w:val="00622667"/>
    <w:rsid w:val="00622FF5"/>
    <w:rsid w:val="006233B7"/>
    <w:rsid w:val="00631FAF"/>
    <w:rsid w:val="00633079"/>
    <w:rsid w:val="006343B5"/>
    <w:rsid w:val="006347BA"/>
    <w:rsid w:val="00635473"/>
    <w:rsid w:val="00636093"/>
    <w:rsid w:val="00636751"/>
    <w:rsid w:val="006410F9"/>
    <w:rsid w:val="0064144D"/>
    <w:rsid w:val="006417EA"/>
    <w:rsid w:val="00641DA9"/>
    <w:rsid w:val="00643961"/>
    <w:rsid w:val="00644513"/>
    <w:rsid w:val="00644920"/>
    <w:rsid w:val="0064683C"/>
    <w:rsid w:val="00646D60"/>
    <w:rsid w:val="006501E7"/>
    <w:rsid w:val="00654F79"/>
    <w:rsid w:val="006553AF"/>
    <w:rsid w:val="00657103"/>
    <w:rsid w:val="006575BD"/>
    <w:rsid w:val="00660D53"/>
    <w:rsid w:val="006634DB"/>
    <w:rsid w:val="006648E5"/>
    <w:rsid w:val="00665A14"/>
    <w:rsid w:val="00666B9B"/>
    <w:rsid w:val="00666E13"/>
    <w:rsid w:val="00666FB1"/>
    <w:rsid w:val="00671A84"/>
    <w:rsid w:val="00672F20"/>
    <w:rsid w:val="00673511"/>
    <w:rsid w:val="006752B3"/>
    <w:rsid w:val="00676661"/>
    <w:rsid w:val="00682202"/>
    <w:rsid w:val="00686143"/>
    <w:rsid w:val="00687256"/>
    <w:rsid w:val="006873AD"/>
    <w:rsid w:val="00687D58"/>
    <w:rsid w:val="006911BC"/>
    <w:rsid w:val="00693345"/>
    <w:rsid w:val="006933E6"/>
    <w:rsid w:val="00693DA9"/>
    <w:rsid w:val="00694CFD"/>
    <w:rsid w:val="00695637"/>
    <w:rsid w:val="006973DF"/>
    <w:rsid w:val="00697802"/>
    <w:rsid w:val="006A0E24"/>
    <w:rsid w:val="006A4086"/>
    <w:rsid w:val="006A60A5"/>
    <w:rsid w:val="006A7BD6"/>
    <w:rsid w:val="006B035D"/>
    <w:rsid w:val="006B0C6A"/>
    <w:rsid w:val="006B1766"/>
    <w:rsid w:val="006B28B2"/>
    <w:rsid w:val="006B3A1C"/>
    <w:rsid w:val="006B465F"/>
    <w:rsid w:val="006B4ACD"/>
    <w:rsid w:val="006B4F1F"/>
    <w:rsid w:val="006B7CD1"/>
    <w:rsid w:val="006B7FF6"/>
    <w:rsid w:val="006C02FD"/>
    <w:rsid w:val="006C0FDA"/>
    <w:rsid w:val="006C2B71"/>
    <w:rsid w:val="006C51B7"/>
    <w:rsid w:val="006C6CD9"/>
    <w:rsid w:val="006D116F"/>
    <w:rsid w:val="006D1786"/>
    <w:rsid w:val="006D58CC"/>
    <w:rsid w:val="006E014F"/>
    <w:rsid w:val="006E06F1"/>
    <w:rsid w:val="006E079F"/>
    <w:rsid w:val="006E1993"/>
    <w:rsid w:val="006E2766"/>
    <w:rsid w:val="006E2793"/>
    <w:rsid w:val="006E4B2C"/>
    <w:rsid w:val="006E4C67"/>
    <w:rsid w:val="006E4F14"/>
    <w:rsid w:val="006E5E15"/>
    <w:rsid w:val="006E6668"/>
    <w:rsid w:val="006F0780"/>
    <w:rsid w:val="006F15D2"/>
    <w:rsid w:val="006F18EE"/>
    <w:rsid w:val="006F2E87"/>
    <w:rsid w:val="006F37FB"/>
    <w:rsid w:val="006F58F5"/>
    <w:rsid w:val="006F5A97"/>
    <w:rsid w:val="006F6065"/>
    <w:rsid w:val="006F675C"/>
    <w:rsid w:val="006F71EE"/>
    <w:rsid w:val="006F72AE"/>
    <w:rsid w:val="006F7729"/>
    <w:rsid w:val="006F7BF8"/>
    <w:rsid w:val="006F7CAA"/>
    <w:rsid w:val="00701E58"/>
    <w:rsid w:val="0070205D"/>
    <w:rsid w:val="00703859"/>
    <w:rsid w:val="007046FA"/>
    <w:rsid w:val="00707095"/>
    <w:rsid w:val="00707323"/>
    <w:rsid w:val="0070750E"/>
    <w:rsid w:val="00712155"/>
    <w:rsid w:val="00713911"/>
    <w:rsid w:val="0071521D"/>
    <w:rsid w:val="00715F0D"/>
    <w:rsid w:val="00716522"/>
    <w:rsid w:val="007212B8"/>
    <w:rsid w:val="00721A6F"/>
    <w:rsid w:val="00723D15"/>
    <w:rsid w:val="00725A6B"/>
    <w:rsid w:val="00725BBD"/>
    <w:rsid w:val="00727C8A"/>
    <w:rsid w:val="00730426"/>
    <w:rsid w:val="00731496"/>
    <w:rsid w:val="00734224"/>
    <w:rsid w:val="00736F58"/>
    <w:rsid w:val="00736FA0"/>
    <w:rsid w:val="00740068"/>
    <w:rsid w:val="007456AF"/>
    <w:rsid w:val="00747436"/>
    <w:rsid w:val="0075114E"/>
    <w:rsid w:val="0075251C"/>
    <w:rsid w:val="00754153"/>
    <w:rsid w:val="00755984"/>
    <w:rsid w:val="0075735F"/>
    <w:rsid w:val="0075775B"/>
    <w:rsid w:val="00760502"/>
    <w:rsid w:val="0076125D"/>
    <w:rsid w:val="0076278C"/>
    <w:rsid w:val="007647AA"/>
    <w:rsid w:val="00765A30"/>
    <w:rsid w:val="007714E9"/>
    <w:rsid w:val="007732FC"/>
    <w:rsid w:val="007751CF"/>
    <w:rsid w:val="007767BE"/>
    <w:rsid w:val="00776F38"/>
    <w:rsid w:val="00777250"/>
    <w:rsid w:val="00777DEC"/>
    <w:rsid w:val="007817E4"/>
    <w:rsid w:val="00781E5D"/>
    <w:rsid w:val="007824BD"/>
    <w:rsid w:val="007904F4"/>
    <w:rsid w:val="0079126C"/>
    <w:rsid w:val="0079378A"/>
    <w:rsid w:val="00795A30"/>
    <w:rsid w:val="00796517"/>
    <w:rsid w:val="00796CC6"/>
    <w:rsid w:val="0079735E"/>
    <w:rsid w:val="00797D8B"/>
    <w:rsid w:val="007A1345"/>
    <w:rsid w:val="007A18E3"/>
    <w:rsid w:val="007A2018"/>
    <w:rsid w:val="007A201A"/>
    <w:rsid w:val="007A2905"/>
    <w:rsid w:val="007A318E"/>
    <w:rsid w:val="007A776E"/>
    <w:rsid w:val="007A7DB8"/>
    <w:rsid w:val="007B00B7"/>
    <w:rsid w:val="007B39C2"/>
    <w:rsid w:val="007B3C21"/>
    <w:rsid w:val="007B59F6"/>
    <w:rsid w:val="007B6B5C"/>
    <w:rsid w:val="007B6FDE"/>
    <w:rsid w:val="007B71FC"/>
    <w:rsid w:val="007B72EE"/>
    <w:rsid w:val="007B7B7F"/>
    <w:rsid w:val="007C07D7"/>
    <w:rsid w:val="007C3A3C"/>
    <w:rsid w:val="007C3FF2"/>
    <w:rsid w:val="007C4222"/>
    <w:rsid w:val="007C5C9D"/>
    <w:rsid w:val="007C6167"/>
    <w:rsid w:val="007C75C5"/>
    <w:rsid w:val="007D0E95"/>
    <w:rsid w:val="007D3C0E"/>
    <w:rsid w:val="007D3D93"/>
    <w:rsid w:val="007D4423"/>
    <w:rsid w:val="007D6F6D"/>
    <w:rsid w:val="007E0DBA"/>
    <w:rsid w:val="007E211C"/>
    <w:rsid w:val="007E5F6C"/>
    <w:rsid w:val="007E6709"/>
    <w:rsid w:val="007E797E"/>
    <w:rsid w:val="007E7DE9"/>
    <w:rsid w:val="007E7F4A"/>
    <w:rsid w:val="007F2172"/>
    <w:rsid w:val="007F23DA"/>
    <w:rsid w:val="007F4ABC"/>
    <w:rsid w:val="007F507B"/>
    <w:rsid w:val="007F66C3"/>
    <w:rsid w:val="007F78FB"/>
    <w:rsid w:val="007F7ACE"/>
    <w:rsid w:val="007F7DA4"/>
    <w:rsid w:val="00800184"/>
    <w:rsid w:val="00800678"/>
    <w:rsid w:val="00804A5A"/>
    <w:rsid w:val="008053F5"/>
    <w:rsid w:val="00805705"/>
    <w:rsid w:val="00807737"/>
    <w:rsid w:val="00810083"/>
    <w:rsid w:val="0081067C"/>
    <w:rsid w:val="0081330F"/>
    <w:rsid w:val="00815AC0"/>
    <w:rsid w:val="00816CEE"/>
    <w:rsid w:val="008250C1"/>
    <w:rsid w:val="00826DEB"/>
    <w:rsid w:val="0082737B"/>
    <w:rsid w:val="0083161A"/>
    <w:rsid w:val="00832693"/>
    <w:rsid w:val="00833E53"/>
    <w:rsid w:val="00837340"/>
    <w:rsid w:val="00837DFD"/>
    <w:rsid w:val="00840D35"/>
    <w:rsid w:val="00840DAD"/>
    <w:rsid w:val="00841DB6"/>
    <w:rsid w:val="0084234A"/>
    <w:rsid w:val="00842B3B"/>
    <w:rsid w:val="00842C5B"/>
    <w:rsid w:val="00842FA6"/>
    <w:rsid w:val="008442F6"/>
    <w:rsid w:val="00846068"/>
    <w:rsid w:val="008503AA"/>
    <w:rsid w:val="00851783"/>
    <w:rsid w:val="00852909"/>
    <w:rsid w:val="00852EE9"/>
    <w:rsid w:val="00854757"/>
    <w:rsid w:val="008559C2"/>
    <w:rsid w:val="00857596"/>
    <w:rsid w:val="008600C4"/>
    <w:rsid w:val="00860703"/>
    <w:rsid w:val="00860B77"/>
    <w:rsid w:val="00860C98"/>
    <w:rsid w:val="008626FF"/>
    <w:rsid w:val="008627E2"/>
    <w:rsid w:val="00864135"/>
    <w:rsid w:val="00865C59"/>
    <w:rsid w:val="00866AFE"/>
    <w:rsid w:val="00867359"/>
    <w:rsid w:val="00867517"/>
    <w:rsid w:val="008727AD"/>
    <w:rsid w:val="008728B7"/>
    <w:rsid w:val="00873626"/>
    <w:rsid w:val="00873965"/>
    <w:rsid w:val="00874078"/>
    <w:rsid w:val="00876243"/>
    <w:rsid w:val="00876DC3"/>
    <w:rsid w:val="00877CFF"/>
    <w:rsid w:val="0088150B"/>
    <w:rsid w:val="00881FDA"/>
    <w:rsid w:val="008841D4"/>
    <w:rsid w:val="00885EDE"/>
    <w:rsid w:val="008907BF"/>
    <w:rsid w:val="00896B80"/>
    <w:rsid w:val="00897A4F"/>
    <w:rsid w:val="008A0D57"/>
    <w:rsid w:val="008A30BA"/>
    <w:rsid w:val="008A5A01"/>
    <w:rsid w:val="008A5A5B"/>
    <w:rsid w:val="008B01C6"/>
    <w:rsid w:val="008B0604"/>
    <w:rsid w:val="008B0950"/>
    <w:rsid w:val="008B11C4"/>
    <w:rsid w:val="008B1AFE"/>
    <w:rsid w:val="008B31CA"/>
    <w:rsid w:val="008B569D"/>
    <w:rsid w:val="008B6740"/>
    <w:rsid w:val="008B68BE"/>
    <w:rsid w:val="008C0CA5"/>
    <w:rsid w:val="008C125E"/>
    <w:rsid w:val="008C22C1"/>
    <w:rsid w:val="008C39CD"/>
    <w:rsid w:val="008C5E6C"/>
    <w:rsid w:val="008D0396"/>
    <w:rsid w:val="008D22A0"/>
    <w:rsid w:val="008D2E88"/>
    <w:rsid w:val="008D32AD"/>
    <w:rsid w:val="008D32E6"/>
    <w:rsid w:val="008D6F8B"/>
    <w:rsid w:val="008D71BA"/>
    <w:rsid w:val="008D7A66"/>
    <w:rsid w:val="008E0E4E"/>
    <w:rsid w:val="008E1710"/>
    <w:rsid w:val="008E2B31"/>
    <w:rsid w:val="008E3C39"/>
    <w:rsid w:val="008E5725"/>
    <w:rsid w:val="008E5933"/>
    <w:rsid w:val="008E6A5F"/>
    <w:rsid w:val="008F001D"/>
    <w:rsid w:val="008F0B74"/>
    <w:rsid w:val="008F0D27"/>
    <w:rsid w:val="008F43C0"/>
    <w:rsid w:val="008F5582"/>
    <w:rsid w:val="008F6AF1"/>
    <w:rsid w:val="008F7EBB"/>
    <w:rsid w:val="00900C68"/>
    <w:rsid w:val="00903DC2"/>
    <w:rsid w:val="00905231"/>
    <w:rsid w:val="009058D7"/>
    <w:rsid w:val="009079B4"/>
    <w:rsid w:val="00910EE5"/>
    <w:rsid w:val="00912211"/>
    <w:rsid w:val="00914705"/>
    <w:rsid w:val="0092009B"/>
    <w:rsid w:val="0092223E"/>
    <w:rsid w:val="009222FB"/>
    <w:rsid w:val="0092338B"/>
    <w:rsid w:val="009247AA"/>
    <w:rsid w:val="0092507F"/>
    <w:rsid w:val="0092538D"/>
    <w:rsid w:val="00925D8D"/>
    <w:rsid w:val="00926316"/>
    <w:rsid w:val="009330A9"/>
    <w:rsid w:val="00933CBD"/>
    <w:rsid w:val="00934F37"/>
    <w:rsid w:val="00935E92"/>
    <w:rsid w:val="00936400"/>
    <w:rsid w:val="009375C7"/>
    <w:rsid w:val="00940B58"/>
    <w:rsid w:val="00940DFB"/>
    <w:rsid w:val="00945B16"/>
    <w:rsid w:val="00946135"/>
    <w:rsid w:val="00946C93"/>
    <w:rsid w:val="00947D55"/>
    <w:rsid w:val="009505BF"/>
    <w:rsid w:val="00951A51"/>
    <w:rsid w:val="00952052"/>
    <w:rsid w:val="0095222D"/>
    <w:rsid w:val="0095239E"/>
    <w:rsid w:val="00960B90"/>
    <w:rsid w:val="009614A1"/>
    <w:rsid w:val="00961F82"/>
    <w:rsid w:val="009632AF"/>
    <w:rsid w:val="0096557E"/>
    <w:rsid w:val="00967635"/>
    <w:rsid w:val="009676CE"/>
    <w:rsid w:val="00970D5A"/>
    <w:rsid w:val="009741B1"/>
    <w:rsid w:val="009744BD"/>
    <w:rsid w:val="0097672F"/>
    <w:rsid w:val="009771E0"/>
    <w:rsid w:val="009807E2"/>
    <w:rsid w:val="00981BE7"/>
    <w:rsid w:val="00985F99"/>
    <w:rsid w:val="0098628B"/>
    <w:rsid w:val="00987D84"/>
    <w:rsid w:val="0099622C"/>
    <w:rsid w:val="009962AC"/>
    <w:rsid w:val="009A071A"/>
    <w:rsid w:val="009A0986"/>
    <w:rsid w:val="009A223E"/>
    <w:rsid w:val="009A3243"/>
    <w:rsid w:val="009A3422"/>
    <w:rsid w:val="009A4DA4"/>
    <w:rsid w:val="009A78B1"/>
    <w:rsid w:val="009A78EC"/>
    <w:rsid w:val="009B3718"/>
    <w:rsid w:val="009B4187"/>
    <w:rsid w:val="009B47A1"/>
    <w:rsid w:val="009B4B90"/>
    <w:rsid w:val="009B6733"/>
    <w:rsid w:val="009B693B"/>
    <w:rsid w:val="009C0D6E"/>
    <w:rsid w:val="009C158A"/>
    <w:rsid w:val="009C16E9"/>
    <w:rsid w:val="009C1C25"/>
    <w:rsid w:val="009C4928"/>
    <w:rsid w:val="009C7A8C"/>
    <w:rsid w:val="009E0A1D"/>
    <w:rsid w:val="009F14C7"/>
    <w:rsid w:val="009F345F"/>
    <w:rsid w:val="009F40A7"/>
    <w:rsid w:val="009F57BF"/>
    <w:rsid w:val="009F6846"/>
    <w:rsid w:val="009F7317"/>
    <w:rsid w:val="00A00FAF"/>
    <w:rsid w:val="00A03114"/>
    <w:rsid w:val="00A03461"/>
    <w:rsid w:val="00A0366F"/>
    <w:rsid w:val="00A0550B"/>
    <w:rsid w:val="00A10193"/>
    <w:rsid w:val="00A10B89"/>
    <w:rsid w:val="00A11025"/>
    <w:rsid w:val="00A1132F"/>
    <w:rsid w:val="00A11CF7"/>
    <w:rsid w:val="00A12BD9"/>
    <w:rsid w:val="00A1666B"/>
    <w:rsid w:val="00A201D9"/>
    <w:rsid w:val="00A20994"/>
    <w:rsid w:val="00A216B9"/>
    <w:rsid w:val="00A245FE"/>
    <w:rsid w:val="00A340F1"/>
    <w:rsid w:val="00A36470"/>
    <w:rsid w:val="00A3793B"/>
    <w:rsid w:val="00A40171"/>
    <w:rsid w:val="00A40887"/>
    <w:rsid w:val="00A4092B"/>
    <w:rsid w:val="00A4125E"/>
    <w:rsid w:val="00A43699"/>
    <w:rsid w:val="00A43B21"/>
    <w:rsid w:val="00A447B9"/>
    <w:rsid w:val="00A46869"/>
    <w:rsid w:val="00A470A3"/>
    <w:rsid w:val="00A504EF"/>
    <w:rsid w:val="00A50A81"/>
    <w:rsid w:val="00A5181D"/>
    <w:rsid w:val="00A57A0F"/>
    <w:rsid w:val="00A61ECD"/>
    <w:rsid w:val="00A62127"/>
    <w:rsid w:val="00A64D1C"/>
    <w:rsid w:val="00A67775"/>
    <w:rsid w:val="00A71F6D"/>
    <w:rsid w:val="00A7355F"/>
    <w:rsid w:val="00A74438"/>
    <w:rsid w:val="00A754D6"/>
    <w:rsid w:val="00A765AF"/>
    <w:rsid w:val="00A76ED6"/>
    <w:rsid w:val="00A77C7A"/>
    <w:rsid w:val="00A77DBC"/>
    <w:rsid w:val="00A804E1"/>
    <w:rsid w:val="00A81DA0"/>
    <w:rsid w:val="00A83347"/>
    <w:rsid w:val="00A83A30"/>
    <w:rsid w:val="00A84A1D"/>
    <w:rsid w:val="00A904CB"/>
    <w:rsid w:val="00A92D43"/>
    <w:rsid w:val="00A93A6C"/>
    <w:rsid w:val="00A93F20"/>
    <w:rsid w:val="00A97A04"/>
    <w:rsid w:val="00AA2A4C"/>
    <w:rsid w:val="00AA42CD"/>
    <w:rsid w:val="00AA4B83"/>
    <w:rsid w:val="00AA4CE1"/>
    <w:rsid w:val="00AA6C29"/>
    <w:rsid w:val="00AA6FE4"/>
    <w:rsid w:val="00AA7C64"/>
    <w:rsid w:val="00AB0793"/>
    <w:rsid w:val="00AB36B8"/>
    <w:rsid w:val="00AB399B"/>
    <w:rsid w:val="00AB3BA2"/>
    <w:rsid w:val="00AB3BA8"/>
    <w:rsid w:val="00AB58EE"/>
    <w:rsid w:val="00AB7807"/>
    <w:rsid w:val="00AC2F64"/>
    <w:rsid w:val="00AC5646"/>
    <w:rsid w:val="00AD0F43"/>
    <w:rsid w:val="00AD200D"/>
    <w:rsid w:val="00AD47FF"/>
    <w:rsid w:val="00AD6DBA"/>
    <w:rsid w:val="00AE0057"/>
    <w:rsid w:val="00AE0F55"/>
    <w:rsid w:val="00AE6F71"/>
    <w:rsid w:val="00AF132F"/>
    <w:rsid w:val="00AF1F6A"/>
    <w:rsid w:val="00AF78B2"/>
    <w:rsid w:val="00AF7AF6"/>
    <w:rsid w:val="00AF7B87"/>
    <w:rsid w:val="00B0075A"/>
    <w:rsid w:val="00B01DBA"/>
    <w:rsid w:val="00B041E8"/>
    <w:rsid w:val="00B05CCE"/>
    <w:rsid w:val="00B10BDB"/>
    <w:rsid w:val="00B10DD6"/>
    <w:rsid w:val="00B1285C"/>
    <w:rsid w:val="00B1382A"/>
    <w:rsid w:val="00B14675"/>
    <w:rsid w:val="00B147CE"/>
    <w:rsid w:val="00B17951"/>
    <w:rsid w:val="00B200DD"/>
    <w:rsid w:val="00B209EF"/>
    <w:rsid w:val="00B21DA8"/>
    <w:rsid w:val="00B21F9A"/>
    <w:rsid w:val="00B22282"/>
    <w:rsid w:val="00B2329F"/>
    <w:rsid w:val="00B2334D"/>
    <w:rsid w:val="00B23BCD"/>
    <w:rsid w:val="00B24286"/>
    <w:rsid w:val="00B25C36"/>
    <w:rsid w:val="00B25F39"/>
    <w:rsid w:val="00B26324"/>
    <w:rsid w:val="00B27453"/>
    <w:rsid w:val="00B27752"/>
    <w:rsid w:val="00B27D98"/>
    <w:rsid w:val="00B310BD"/>
    <w:rsid w:val="00B31404"/>
    <w:rsid w:val="00B31812"/>
    <w:rsid w:val="00B3428C"/>
    <w:rsid w:val="00B34C4A"/>
    <w:rsid w:val="00B365A0"/>
    <w:rsid w:val="00B426CD"/>
    <w:rsid w:val="00B428E0"/>
    <w:rsid w:val="00B42CD6"/>
    <w:rsid w:val="00B4668E"/>
    <w:rsid w:val="00B47ADD"/>
    <w:rsid w:val="00B50B23"/>
    <w:rsid w:val="00B5414F"/>
    <w:rsid w:val="00B55C4A"/>
    <w:rsid w:val="00B56D8E"/>
    <w:rsid w:val="00B5728B"/>
    <w:rsid w:val="00B60A46"/>
    <w:rsid w:val="00B63F16"/>
    <w:rsid w:val="00B644BA"/>
    <w:rsid w:val="00B65ABD"/>
    <w:rsid w:val="00B65F90"/>
    <w:rsid w:val="00B667E6"/>
    <w:rsid w:val="00B70A08"/>
    <w:rsid w:val="00B718AB"/>
    <w:rsid w:val="00B7309D"/>
    <w:rsid w:val="00B73B5C"/>
    <w:rsid w:val="00B73FA1"/>
    <w:rsid w:val="00B75295"/>
    <w:rsid w:val="00B758B8"/>
    <w:rsid w:val="00B75952"/>
    <w:rsid w:val="00B7711A"/>
    <w:rsid w:val="00B77EBC"/>
    <w:rsid w:val="00B8085E"/>
    <w:rsid w:val="00B81776"/>
    <w:rsid w:val="00B8485F"/>
    <w:rsid w:val="00B85C7E"/>
    <w:rsid w:val="00B85CC5"/>
    <w:rsid w:val="00B8724B"/>
    <w:rsid w:val="00B87E80"/>
    <w:rsid w:val="00B9354A"/>
    <w:rsid w:val="00B9373A"/>
    <w:rsid w:val="00B970F8"/>
    <w:rsid w:val="00BA0569"/>
    <w:rsid w:val="00BA4356"/>
    <w:rsid w:val="00BA4FDC"/>
    <w:rsid w:val="00BA5089"/>
    <w:rsid w:val="00BA5D1D"/>
    <w:rsid w:val="00BA7BE9"/>
    <w:rsid w:val="00BA7DEC"/>
    <w:rsid w:val="00BA7F56"/>
    <w:rsid w:val="00BB1A3D"/>
    <w:rsid w:val="00BB33D2"/>
    <w:rsid w:val="00BB614E"/>
    <w:rsid w:val="00BB61F7"/>
    <w:rsid w:val="00BB7481"/>
    <w:rsid w:val="00BB7B75"/>
    <w:rsid w:val="00BC127C"/>
    <w:rsid w:val="00BC1D11"/>
    <w:rsid w:val="00BC39B1"/>
    <w:rsid w:val="00BC4E4E"/>
    <w:rsid w:val="00BC5A3C"/>
    <w:rsid w:val="00BC664D"/>
    <w:rsid w:val="00BD030A"/>
    <w:rsid w:val="00BD031E"/>
    <w:rsid w:val="00BD2EA0"/>
    <w:rsid w:val="00BD3910"/>
    <w:rsid w:val="00BD40F3"/>
    <w:rsid w:val="00BD445B"/>
    <w:rsid w:val="00BE6FA7"/>
    <w:rsid w:val="00BF15A2"/>
    <w:rsid w:val="00BF1841"/>
    <w:rsid w:val="00BF1A6C"/>
    <w:rsid w:val="00BF220C"/>
    <w:rsid w:val="00BF43A8"/>
    <w:rsid w:val="00BF4B42"/>
    <w:rsid w:val="00BF5258"/>
    <w:rsid w:val="00BF59E5"/>
    <w:rsid w:val="00BF62A8"/>
    <w:rsid w:val="00BF7B24"/>
    <w:rsid w:val="00C053EE"/>
    <w:rsid w:val="00C05CDF"/>
    <w:rsid w:val="00C05E95"/>
    <w:rsid w:val="00C10095"/>
    <w:rsid w:val="00C109F9"/>
    <w:rsid w:val="00C12801"/>
    <w:rsid w:val="00C153F9"/>
    <w:rsid w:val="00C173EF"/>
    <w:rsid w:val="00C2041D"/>
    <w:rsid w:val="00C22499"/>
    <w:rsid w:val="00C256B1"/>
    <w:rsid w:val="00C266D6"/>
    <w:rsid w:val="00C278FE"/>
    <w:rsid w:val="00C326AC"/>
    <w:rsid w:val="00C34962"/>
    <w:rsid w:val="00C34AAF"/>
    <w:rsid w:val="00C34AB5"/>
    <w:rsid w:val="00C35433"/>
    <w:rsid w:val="00C35B74"/>
    <w:rsid w:val="00C3683B"/>
    <w:rsid w:val="00C370E9"/>
    <w:rsid w:val="00C376EC"/>
    <w:rsid w:val="00C37E94"/>
    <w:rsid w:val="00C41EE5"/>
    <w:rsid w:val="00C43076"/>
    <w:rsid w:val="00C43D85"/>
    <w:rsid w:val="00C469FB"/>
    <w:rsid w:val="00C50223"/>
    <w:rsid w:val="00C52768"/>
    <w:rsid w:val="00C53F71"/>
    <w:rsid w:val="00C56C75"/>
    <w:rsid w:val="00C6091E"/>
    <w:rsid w:val="00C61126"/>
    <w:rsid w:val="00C625B2"/>
    <w:rsid w:val="00C640EB"/>
    <w:rsid w:val="00C65B89"/>
    <w:rsid w:val="00C668F9"/>
    <w:rsid w:val="00C66963"/>
    <w:rsid w:val="00C67EF8"/>
    <w:rsid w:val="00C67F4B"/>
    <w:rsid w:val="00C741BE"/>
    <w:rsid w:val="00C80E84"/>
    <w:rsid w:val="00C9087F"/>
    <w:rsid w:val="00C90D5D"/>
    <w:rsid w:val="00C91B0D"/>
    <w:rsid w:val="00C91E25"/>
    <w:rsid w:val="00C92383"/>
    <w:rsid w:val="00C92E2E"/>
    <w:rsid w:val="00C942E1"/>
    <w:rsid w:val="00C94353"/>
    <w:rsid w:val="00C9671D"/>
    <w:rsid w:val="00CA19EC"/>
    <w:rsid w:val="00CA26A8"/>
    <w:rsid w:val="00CA2912"/>
    <w:rsid w:val="00CA581B"/>
    <w:rsid w:val="00CB0785"/>
    <w:rsid w:val="00CB3061"/>
    <w:rsid w:val="00CB7844"/>
    <w:rsid w:val="00CB7BD5"/>
    <w:rsid w:val="00CC0CD5"/>
    <w:rsid w:val="00CC34C4"/>
    <w:rsid w:val="00CC386E"/>
    <w:rsid w:val="00CC4FB7"/>
    <w:rsid w:val="00CD1826"/>
    <w:rsid w:val="00CD1AE0"/>
    <w:rsid w:val="00CD1EBB"/>
    <w:rsid w:val="00CD2135"/>
    <w:rsid w:val="00CD696C"/>
    <w:rsid w:val="00CD7DDA"/>
    <w:rsid w:val="00CE1567"/>
    <w:rsid w:val="00CE293A"/>
    <w:rsid w:val="00CE5714"/>
    <w:rsid w:val="00CE5C1C"/>
    <w:rsid w:val="00CE76A4"/>
    <w:rsid w:val="00CF4562"/>
    <w:rsid w:val="00CF5162"/>
    <w:rsid w:val="00CF61C7"/>
    <w:rsid w:val="00CF6203"/>
    <w:rsid w:val="00CF786C"/>
    <w:rsid w:val="00D004FE"/>
    <w:rsid w:val="00D03599"/>
    <w:rsid w:val="00D03F92"/>
    <w:rsid w:val="00D0537C"/>
    <w:rsid w:val="00D07906"/>
    <w:rsid w:val="00D10D36"/>
    <w:rsid w:val="00D11511"/>
    <w:rsid w:val="00D14B0A"/>
    <w:rsid w:val="00D14C0F"/>
    <w:rsid w:val="00D15168"/>
    <w:rsid w:val="00D17012"/>
    <w:rsid w:val="00D17CE5"/>
    <w:rsid w:val="00D20830"/>
    <w:rsid w:val="00D216F5"/>
    <w:rsid w:val="00D232D4"/>
    <w:rsid w:val="00D32ECD"/>
    <w:rsid w:val="00D37246"/>
    <w:rsid w:val="00D37C3B"/>
    <w:rsid w:val="00D42F76"/>
    <w:rsid w:val="00D43BD3"/>
    <w:rsid w:val="00D43D69"/>
    <w:rsid w:val="00D474C6"/>
    <w:rsid w:val="00D506A8"/>
    <w:rsid w:val="00D50AB0"/>
    <w:rsid w:val="00D50C41"/>
    <w:rsid w:val="00D5284B"/>
    <w:rsid w:val="00D52C66"/>
    <w:rsid w:val="00D54116"/>
    <w:rsid w:val="00D54E55"/>
    <w:rsid w:val="00D571CA"/>
    <w:rsid w:val="00D5794C"/>
    <w:rsid w:val="00D60D4D"/>
    <w:rsid w:val="00D61514"/>
    <w:rsid w:val="00D61FC5"/>
    <w:rsid w:val="00D6353A"/>
    <w:rsid w:val="00D63737"/>
    <w:rsid w:val="00D64AEE"/>
    <w:rsid w:val="00D655F3"/>
    <w:rsid w:val="00D666BD"/>
    <w:rsid w:val="00D66C3A"/>
    <w:rsid w:val="00D67D8D"/>
    <w:rsid w:val="00D708CD"/>
    <w:rsid w:val="00D713F0"/>
    <w:rsid w:val="00D717A7"/>
    <w:rsid w:val="00D73C81"/>
    <w:rsid w:val="00D74087"/>
    <w:rsid w:val="00D763E9"/>
    <w:rsid w:val="00D833B2"/>
    <w:rsid w:val="00D83BE0"/>
    <w:rsid w:val="00D844D0"/>
    <w:rsid w:val="00D8502F"/>
    <w:rsid w:val="00D90E01"/>
    <w:rsid w:val="00D91132"/>
    <w:rsid w:val="00D91AC5"/>
    <w:rsid w:val="00D93772"/>
    <w:rsid w:val="00D93A45"/>
    <w:rsid w:val="00D9502B"/>
    <w:rsid w:val="00D95F20"/>
    <w:rsid w:val="00D97A30"/>
    <w:rsid w:val="00DA0955"/>
    <w:rsid w:val="00DA3B25"/>
    <w:rsid w:val="00DA4C88"/>
    <w:rsid w:val="00DA5F55"/>
    <w:rsid w:val="00DA777A"/>
    <w:rsid w:val="00DB1C99"/>
    <w:rsid w:val="00DB25D2"/>
    <w:rsid w:val="00DB5A0E"/>
    <w:rsid w:val="00DB6171"/>
    <w:rsid w:val="00DB6BC5"/>
    <w:rsid w:val="00DB7AC9"/>
    <w:rsid w:val="00DC12A5"/>
    <w:rsid w:val="00DC2893"/>
    <w:rsid w:val="00DC5237"/>
    <w:rsid w:val="00DC6093"/>
    <w:rsid w:val="00DC714C"/>
    <w:rsid w:val="00DC7AFE"/>
    <w:rsid w:val="00DC7F42"/>
    <w:rsid w:val="00DD0229"/>
    <w:rsid w:val="00DD1E56"/>
    <w:rsid w:val="00DD23E0"/>
    <w:rsid w:val="00DD2BEE"/>
    <w:rsid w:val="00DD4133"/>
    <w:rsid w:val="00DD799B"/>
    <w:rsid w:val="00DD7ED3"/>
    <w:rsid w:val="00DE03EB"/>
    <w:rsid w:val="00DE186C"/>
    <w:rsid w:val="00DE1E76"/>
    <w:rsid w:val="00DE3934"/>
    <w:rsid w:val="00DE5BD7"/>
    <w:rsid w:val="00DE5C34"/>
    <w:rsid w:val="00DE6105"/>
    <w:rsid w:val="00DE7647"/>
    <w:rsid w:val="00DF0A5E"/>
    <w:rsid w:val="00DF2E68"/>
    <w:rsid w:val="00DF49AC"/>
    <w:rsid w:val="00DF4B5B"/>
    <w:rsid w:val="00DF6900"/>
    <w:rsid w:val="00E00FAA"/>
    <w:rsid w:val="00E031C1"/>
    <w:rsid w:val="00E062E0"/>
    <w:rsid w:val="00E0645C"/>
    <w:rsid w:val="00E066BB"/>
    <w:rsid w:val="00E1164C"/>
    <w:rsid w:val="00E12F96"/>
    <w:rsid w:val="00E1501A"/>
    <w:rsid w:val="00E15263"/>
    <w:rsid w:val="00E16AAA"/>
    <w:rsid w:val="00E1766A"/>
    <w:rsid w:val="00E209CD"/>
    <w:rsid w:val="00E27514"/>
    <w:rsid w:val="00E27DF1"/>
    <w:rsid w:val="00E30ADD"/>
    <w:rsid w:val="00E31D19"/>
    <w:rsid w:val="00E32AF6"/>
    <w:rsid w:val="00E345C3"/>
    <w:rsid w:val="00E34A29"/>
    <w:rsid w:val="00E35143"/>
    <w:rsid w:val="00E3545E"/>
    <w:rsid w:val="00E35691"/>
    <w:rsid w:val="00E35815"/>
    <w:rsid w:val="00E40A41"/>
    <w:rsid w:val="00E41D6E"/>
    <w:rsid w:val="00E4213B"/>
    <w:rsid w:val="00E4228E"/>
    <w:rsid w:val="00E429AB"/>
    <w:rsid w:val="00E43A5B"/>
    <w:rsid w:val="00E45B24"/>
    <w:rsid w:val="00E46782"/>
    <w:rsid w:val="00E47F87"/>
    <w:rsid w:val="00E50306"/>
    <w:rsid w:val="00E52811"/>
    <w:rsid w:val="00E52B23"/>
    <w:rsid w:val="00E52DE2"/>
    <w:rsid w:val="00E54F03"/>
    <w:rsid w:val="00E55EEC"/>
    <w:rsid w:val="00E606A2"/>
    <w:rsid w:val="00E61C75"/>
    <w:rsid w:val="00E62D87"/>
    <w:rsid w:val="00E6320C"/>
    <w:rsid w:val="00E7063B"/>
    <w:rsid w:val="00E76B71"/>
    <w:rsid w:val="00E7746A"/>
    <w:rsid w:val="00E81872"/>
    <w:rsid w:val="00E81ACD"/>
    <w:rsid w:val="00E83D54"/>
    <w:rsid w:val="00E846C2"/>
    <w:rsid w:val="00E85329"/>
    <w:rsid w:val="00E85AFF"/>
    <w:rsid w:val="00E85FE1"/>
    <w:rsid w:val="00E870F2"/>
    <w:rsid w:val="00E8720F"/>
    <w:rsid w:val="00E90BBF"/>
    <w:rsid w:val="00E94EBB"/>
    <w:rsid w:val="00E96235"/>
    <w:rsid w:val="00E9627C"/>
    <w:rsid w:val="00EA01FA"/>
    <w:rsid w:val="00EA05EB"/>
    <w:rsid w:val="00EA207F"/>
    <w:rsid w:val="00EA425F"/>
    <w:rsid w:val="00EA65E7"/>
    <w:rsid w:val="00EA7117"/>
    <w:rsid w:val="00EA79E7"/>
    <w:rsid w:val="00EB06CA"/>
    <w:rsid w:val="00EB0871"/>
    <w:rsid w:val="00EB0A89"/>
    <w:rsid w:val="00EB24C5"/>
    <w:rsid w:val="00EB5148"/>
    <w:rsid w:val="00EC09A3"/>
    <w:rsid w:val="00EC1D61"/>
    <w:rsid w:val="00EC2B2A"/>
    <w:rsid w:val="00EC410D"/>
    <w:rsid w:val="00EC5E41"/>
    <w:rsid w:val="00EC61EC"/>
    <w:rsid w:val="00EC636A"/>
    <w:rsid w:val="00EC7976"/>
    <w:rsid w:val="00ED3D11"/>
    <w:rsid w:val="00ED63E7"/>
    <w:rsid w:val="00ED701B"/>
    <w:rsid w:val="00EE00BA"/>
    <w:rsid w:val="00EE53E2"/>
    <w:rsid w:val="00EF1FAD"/>
    <w:rsid w:val="00EF5DF0"/>
    <w:rsid w:val="00EF68EA"/>
    <w:rsid w:val="00EF7FC6"/>
    <w:rsid w:val="00F0099F"/>
    <w:rsid w:val="00F010BE"/>
    <w:rsid w:val="00F02511"/>
    <w:rsid w:val="00F038C1"/>
    <w:rsid w:val="00F04F93"/>
    <w:rsid w:val="00F06D06"/>
    <w:rsid w:val="00F13E6B"/>
    <w:rsid w:val="00F20A5F"/>
    <w:rsid w:val="00F20EEE"/>
    <w:rsid w:val="00F24313"/>
    <w:rsid w:val="00F24A68"/>
    <w:rsid w:val="00F24BA3"/>
    <w:rsid w:val="00F24EB0"/>
    <w:rsid w:val="00F257A6"/>
    <w:rsid w:val="00F257D3"/>
    <w:rsid w:val="00F27567"/>
    <w:rsid w:val="00F2786B"/>
    <w:rsid w:val="00F32698"/>
    <w:rsid w:val="00F335E3"/>
    <w:rsid w:val="00F35943"/>
    <w:rsid w:val="00F36395"/>
    <w:rsid w:val="00F36A6B"/>
    <w:rsid w:val="00F42CD4"/>
    <w:rsid w:val="00F444F4"/>
    <w:rsid w:val="00F4620A"/>
    <w:rsid w:val="00F47EDA"/>
    <w:rsid w:val="00F47EF3"/>
    <w:rsid w:val="00F50E93"/>
    <w:rsid w:val="00F52424"/>
    <w:rsid w:val="00F5371A"/>
    <w:rsid w:val="00F549E2"/>
    <w:rsid w:val="00F571C2"/>
    <w:rsid w:val="00F61780"/>
    <w:rsid w:val="00F63A3B"/>
    <w:rsid w:val="00F64054"/>
    <w:rsid w:val="00F65AF2"/>
    <w:rsid w:val="00F665BD"/>
    <w:rsid w:val="00F66FEE"/>
    <w:rsid w:val="00F67839"/>
    <w:rsid w:val="00F70E84"/>
    <w:rsid w:val="00F7541E"/>
    <w:rsid w:val="00F755D7"/>
    <w:rsid w:val="00F76554"/>
    <w:rsid w:val="00F818FC"/>
    <w:rsid w:val="00F83F78"/>
    <w:rsid w:val="00F86583"/>
    <w:rsid w:val="00F87079"/>
    <w:rsid w:val="00F8734F"/>
    <w:rsid w:val="00F876E8"/>
    <w:rsid w:val="00F91366"/>
    <w:rsid w:val="00F93F1A"/>
    <w:rsid w:val="00F94995"/>
    <w:rsid w:val="00F95558"/>
    <w:rsid w:val="00F9675A"/>
    <w:rsid w:val="00FA15F0"/>
    <w:rsid w:val="00FA1BAE"/>
    <w:rsid w:val="00FA6950"/>
    <w:rsid w:val="00FB0036"/>
    <w:rsid w:val="00FB05B2"/>
    <w:rsid w:val="00FB1C43"/>
    <w:rsid w:val="00FB3015"/>
    <w:rsid w:val="00FB3E30"/>
    <w:rsid w:val="00FB5B53"/>
    <w:rsid w:val="00FC01C5"/>
    <w:rsid w:val="00FC07CD"/>
    <w:rsid w:val="00FC2333"/>
    <w:rsid w:val="00FC3524"/>
    <w:rsid w:val="00FC41FC"/>
    <w:rsid w:val="00FC4350"/>
    <w:rsid w:val="00FC5CEC"/>
    <w:rsid w:val="00FC6349"/>
    <w:rsid w:val="00FC7B88"/>
    <w:rsid w:val="00FD0342"/>
    <w:rsid w:val="00FD474C"/>
    <w:rsid w:val="00FD55D5"/>
    <w:rsid w:val="00FD7194"/>
    <w:rsid w:val="00FE08F3"/>
    <w:rsid w:val="00FE1478"/>
    <w:rsid w:val="00FE30ED"/>
    <w:rsid w:val="00FE3C17"/>
    <w:rsid w:val="00FE5AE3"/>
    <w:rsid w:val="00FE63DE"/>
    <w:rsid w:val="00FE7302"/>
    <w:rsid w:val="00FF16E3"/>
    <w:rsid w:val="00FF1D4D"/>
    <w:rsid w:val="00FF79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8"/>
    <w:pPr>
      <w:overflowPunct w:val="0"/>
      <w:autoSpaceDE w:val="0"/>
      <w:autoSpaceDN w:val="0"/>
      <w:adjustRightInd w:val="0"/>
    </w:pPr>
    <w:rPr>
      <w:rFonts w:ascii="Arial" w:eastAsia="Times New Roman" w:hAnsi="Arial"/>
      <w:sz w:val="24"/>
    </w:rPr>
  </w:style>
  <w:style w:type="paragraph" w:styleId="1">
    <w:name w:val="heading 1"/>
    <w:basedOn w:val="a"/>
    <w:next w:val="a"/>
    <w:link w:val="1Char"/>
    <w:qFormat/>
    <w:rsid w:val="00E606A2"/>
    <w:pPr>
      <w:keepNext/>
      <w:jc w:val="center"/>
      <w:outlineLvl w:val="0"/>
    </w:pPr>
    <w:rPr>
      <w:rFonts w:ascii="Verdana" w:hAnsi="Verdana"/>
      <w:b/>
      <w:sz w:val="22"/>
      <w:u w:val="single"/>
    </w:rPr>
  </w:style>
  <w:style w:type="paragraph" w:styleId="2">
    <w:name w:val="heading 2"/>
    <w:basedOn w:val="a"/>
    <w:next w:val="a"/>
    <w:link w:val="2Char"/>
    <w:qFormat/>
    <w:pPr>
      <w:keepNext/>
      <w:jc w:val="center"/>
      <w:outlineLvl w:val="1"/>
    </w:pPr>
    <w:rPr>
      <w:rFonts w:ascii="Verdana" w:hAnsi="Verdana"/>
      <w:b/>
      <w:sz w:val="22"/>
    </w:rPr>
  </w:style>
  <w:style w:type="paragraph" w:styleId="3">
    <w:name w:val="heading 3"/>
    <w:basedOn w:val="a"/>
    <w:next w:val="a"/>
    <w:link w:val="3Char"/>
    <w:qFormat/>
    <w:pPr>
      <w:keepNext/>
      <w:jc w:val="both"/>
      <w:outlineLvl w:val="2"/>
    </w:pPr>
    <w:rPr>
      <w:rFonts w:ascii="Verdana" w:hAnsi="Verdana"/>
      <w:sz w:val="22"/>
      <w:u w:val="single"/>
    </w:rPr>
  </w:style>
  <w:style w:type="paragraph" w:styleId="4">
    <w:name w:val="heading 4"/>
    <w:basedOn w:val="a"/>
    <w:next w:val="a"/>
    <w:link w:val="4Char"/>
    <w:qFormat/>
    <w:pPr>
      <w:keepNext/>
      <w:numPr>
        <w:ilvl w:val="12"/>
      </w:numPr>
      <w:ind w:left="567" w:hanging="567"/>
      <w:jc w:val="center"/>
      <w:outlineLvl w:val="3"/>
    </w:pPr>
    <w:rPr>
      <w:rFonts w:ascii="Verdana" w:hAnsi="Verdana"/>
      <w:sz w:val="22"/>
      <w:u w:val="single"/>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right="-659"/>
      <w:jc w:val="both"/>
      <w:outlineLvl w:val="5"/>
    </w:pPr>
    <w:rPr>
      <w:rFonts w:ascii="Verdana" w:hAnsi="Verdana"/>
      <w:sz w:val="22"/>
      <w:szCs w:val="22"/>
      <w:u w:val="single"/>
    </w:rPr>
  </w:style>
  <w:style w:type="paragraph" w:styleId="8">
    <w:name w:val="heading 8"/>
    <w:basedOn w:val="a"/>
    <w:next w:val="a"/>
    <w:link w:val="8Char"/>
    <w:uiPriority w:val="9"/>
    <w:semiHidden/>
    <w:unhideWhenUsed/>
    <w:qFormat/>
    <w:rsid w:val="00FB301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uiPriority w:val="99"/>
    <w:semiHidden/>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link w:val="Char2"/>
    <w:semiHidden/>
    <w:pPr>
      <w:jc w:val="both"/>
    </w:pPr>
    <w:rPr>
      <w:rFonts w:ascii="Verdana" w:hAnsi="Verdana"/>
      <w:color w:val="FF0000"/>
      <w:sz w:val="22"/>
    </w:rPr>
  </w:style>
  <w:style w:type="paragraph" w:styleId="a8">
    <w:name w:val="Body Text Indent"/>
    <w:basedOn w:val="a"/>
    <w:semiHidden/>
    <w:pPr>
      <w:numPr>
        <w:ilvl w:val="12"/>
      </w:numPr>
      <w:ind w:left="993"/>
      <w:jc w:val="both"/>
    </w:pPr>
    <w:rPr>
      <w:rFonts w:ascii="Verdana" w:hAnsi="Verdana"/>
      <w:sz w:val="22"/>
    </w:rPr>
  </w:style>
  <w:style w:type="paragraph" w:styleId="20">
    <w:name w:val="Body Text 2"/>
    <w:basedOn w:val="a"/>
    <w:semiHidden/>
    <w:pPr>
      <w:numPr>
        <w:ilvl w:val="12"/>
      </w:numPr>
      <w:jc w:val="both"/>
    </w:pPr>
    <w:rPr>
      <w:rFonts w:ascii="Verdana" w:hAnsi="Verdana"/>
      <w:sz w:val="22"/>
    </w:rPr>
  </w:style>
  <w:style w:type="paragraph" w:styleId="21">
    <w:name w:val="Body Text Indent 2"/>
    <w:basedOn w:val="a"/>
    <w:link w:val="2Char0"/>
    <w:semiHidden/>
    <w:pPr>
      <w:spacing w:after="120" w:line="480" w:lineRule="auto"/>
      <w:ind w:left="283"/>
    </w:pPr>
  </w:style>
  <w:style w:type="paragraph" w:styleId="30">
    <w:name w:val="Body Text Indent 3"/>
    <w:basedOn w:val="a"/>
    <w:link w:val="3Char0"/>
    <w:semiHidden/>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semiHidden/>
    <w:pPr>
      <w:tabs>
        <w:tab w:val="center" w:pos="4153"/>
        <w:tab w:val="right" w:pos="8306"/>
      </w:tabs>
    </w:pPr>
  </w:style>
  <w:style w:type="paragraph" w:styleId="31">
    <w:name w:val="Body Text 3"/>
    <w:basedOn w:val="a"/>
    <w:semiHidden/>
    <w:rPr>
      <w:rFonts w:ascii="Verdana" w:hAnsi="Verdana"/>
      <w:i/>
      <w:iCs/>
      <w:color w:val="FF0000"/>
      <w:sz w:val="18"/>
      <w:szCs w:val="22"/>
    </w:rPr>
  </w:style>
  <w:style w:type="paragraph" w:styleId="ac">
    <w:name w:val="Block Text"/>
    <w:basedOn w:val="a"/>
    <w:semiHidden/>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3"/>
    <w:uiPriority w:val="99"/>
    <w:semiHidden/>
    <w:unhideWhenUsed/>
    <w:rsid w:val="007647AA"/>
    <w:rPr>
      <w:rFonts w:ascii="Tahoma" w:hAnsi="Tahoma" w:cs="Tahoma"/>
      <w:sz w:val="16"/>
      <w:szCs w:val="16"/>
    </w:rPr>
  </w:style>
  <w:style w:type="character" w:customStyle="1" w:styleId="Char3">
    <w:name w:val="Κείμενο πλαισίου Char"/>
    <w:link w:val="ae"/>
    <w:uiPriority w:val="99"/>
    <w:semiHidden/>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Προεπιλεγμένη γραμματοσειρά1"/>
    <w:rsid w:val="0070750E"/>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470A3"/>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A470A3"/>
    <w:pPr>
      <w:widowControl w:val="0"/>
      <w:shd w:val="clear" w:color="auto" w:fill="FFFFFF"/>
      <w:overflowPunct/>
      <w:autoSpaceDE/>
      <w:autoSpaceDN/>
      <w:adjustRightInd/>
      <w:spacing w:after="560" w:line="234" w:lineRule="exact"/>
      <w:ind w:hanging="380"/>
      <w:jc w:val="center"/>
    </w:pPr>
    <w:rPr>
      <w:rFonts w:eastAsia="SimSun" w:cs="Arial"/>
      <w:sz w:val="21"/>
      <w:szCs w:val="21"/>
    </w:rPr>
  </w:style>
  <w:style w:type="paragraph" w:customStyle="1" w:styleId="Style13">
    <w:name w:val="Style13"/>
    <w:basedOn w:val="a"/>
    <w:uiPriority w:val="99"/>
    <w:rsid w:val="00731496"/>
    <w:pPr>
      <w:widowControl w:val="0"/>
      <w:overflowPunct/>
      <w:spacing w:line="264" w:lineRule="exact"/>
      <w:ind w:hanging="245"/>
      <w:jc w:val="both"/>
    </w:pPr>
    <w:rPr>
      <w:rFonts w:ascii="Verdana" w:hAnsi="Verdana"/>
      <w:szCs w:val="24"/>
    </w:rPr>
  </w:style>
  <w:style w:type="paragraph" w:styleId="af1">
    <w:name w:val="List Paragraph"/>
    <w:basedOn w:val="a"/>
    <w:uiPriority w:val="34"/>
    <w:qFormat/>
    <w:rsid w:val="00731496"/>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C37E94"/>
    <w:pPr>
      <w:overflowPunct/>
      <w:autoSpaceDE/>
      <w:autoSpaceDN/>
      <w:adjustRightInd/>
      <w:spacing w:before="100" w:beforeAutospacing="1" w:after="100" w:afterAutospacing="1"/>
    </w:pPr>
    <w:rPr>
      <w:rFonts w:ascii="Times New Roman" w:hAnsi="Times New Roman"/>
      <w:szCs w:val="24"/>
    </w:rPr>
  </w:style>
  <w:style w:type="paragraph" w:styleId="af2">
    <w:name w:val="TOC Heading"/>
    <w:basedOn w:val="1"/>
    <w:next w:val="a"/>
    <w:uiPriority w:val="39"/>
    <w:semiHidden/>
    <w:unhideWhenUsed/>
    <w:qFormat/>
    <w:rsid w:val="00E94EBB"/>
    <w:pPr>
      <w:keepLines/>
      <w:overflowPunct/>
      <w:autoSpaceDE/>
      <w:autoSpaceDN/>
      <w:adjustRightInd/>
      <w:spacing w:before="480" w:line="276" w:lineRule="auto"/>
      <w:jc w:val="left"/>
      <w:outlineLvl w:val="9"/>
    </w:pPr>
    <w:rPr>
      <w:rFonts w:ascii="Cambria" w:hAnsi="Cambria"/>
      <w:bCs/>
      <w:color w:val="365F91"/>
      <w:sz w:val="28"/>
      <w:szCs w:val="28"/>
      <w:u w:val="none"/>
    </w:rPr>
  </w:style>
  <w:style w:type="paragraph" w:styleId="11">
    <w:name w:val="toc 1"/>
    <w:basedOn w:val="a"/>
    <w:next w:val="a"/>
    <w:autoRedefine/>
    <w:uiPriority w:val="39"/>
    <w:unhideWhenUsed/>
    <w:rsid w:val="00E94EBB"/>
  </w:style>
  <w:style w:type="paragraph" w:styleId="22">
    <w:name w:val="toc 2"/>
    <w:basedOn w:val="a"/>
    <w:next w:val="a"/>
    <w:autoRedefine/>
    <w:uiPriority w:val="39"/>
    <w:unhideWhenUsed/>
    <w:rsid w:val="009375C7"/>
    <w:pPr>
      <w:tabs>
        <w:tab w:val="left" w:pos="1100"/>
        <w:tab w:val="right" w:leader="dot" w:pos="9060"/>
      </w:tabs>
      <w:ind w:left="1134" w:hanging="1134"/>
    </w:pPr>
  </w:style>
  <w:style w:type="paragraph" w:styleId="32">
    <w:name w:val="toc 3"/>
    <w:basedOn w:val="a"/>
    <w:next w:val="a"/>
    <w:autoRedefine/>
    <w:uiPriority w:val="39"/>
    <w:unhideWhenUsed/>
    <w:rsid w:val="00412F28"/>
    <w:pPr>
      <w:tabs>
        <w:tab w:val="left" w:pos="1134"/>
        <w:tab w:val="left" w:pos="1320"/>
        <w:tab w:val="right" w:leader="dot" w:pos="9060"/>
      </w:tabs>
      <w:ind w:left="426" w:hanging="426"/>
    </w:pPr>
    <w:rPr>
      <w:rFonts w:ascii="Verdana" w:hAnsi="Verdana"/>
      <w:noProof/>
      <w:sz w:val="22"/>
      <w:szCs w:val="22"/>
      <w:lang w:eastAsia="en-US"/>
    </w:rPr>
  </w:style>
  <w:style w:type="character" w:styleId="af3">
    <w:name w:val="annotation reference"/>
    <w:basedOn w:val="a0"/>
    <w:uiPriority w:val="99"/>
    <w:semiHidden/>
    <w:unhideWhenUsed/>
    <w:rsid w:val="00633079"/>
    <w:rPr>
      <w:sz w:val="16"/>
      <w:szCs w:val="16"/>
    </w:rPr>
  </w:style>
  <w:style w:type="paragraph" w:styleId="af4">
    <w:name w:val="annotation text"/>
    <w:basedOn w:val="a"/>
    <w:link w:val="Char4"/>
    <w:uiPriority w:val="99"/>
    <w:semiHidden/>
    <w:unhideWhenUsed/>
    <w:rsid w:val="00633079"/>
    <w:rPr>
      <w:sz w:val="20"/>
    </w:rPr>
  </w:style>
  <w:style w:type="character" w:customStyle="1" w:styleId="Char4">
    <w:name w:val="Κείμενο σχολίου Char"/>
    <w:basedOn w:val="a0"/>
    <w:link w:val="af4"/>
    <w:uiPriority w:val="99"/>
    <w:semiHidden/>
    <w:rsid w:val="00633079"/>
    <w:rPr>
      <w:rFonts w:ascii="Arial" w:eastAsia="Times New Roman" w:hAnsi="Arial"/>
    </w:rPr>
  </w:style>
  <w:style w:type="paragraph" w:styleId="af5">
    <w:name w:val="annotation subject"/>
    <w:basedOn w:val="af4"/>
    <w:next w:val="af4"/>
    <w:link w:val="Char5"/>
    <w:uiPriority w:val="99"/>
    <w:semiHidden/>
    <w:unhideWhenUsed/>
    <w:rsid w:val="00633079"/>
    <w:rPr>
      <w:b/>
      <w:bCs/>
    </w:rPr>
  </w:style>
  <w:style w:type="character" w:customStyle="1" w:styleId="Char5">
    <w:name w:val="Θέμα σχολίου Char"/>
    <w:basedOn w:val="Char4"/>
    <w:link w:val="af5"/>
    <w:uiPriority w:val="99"/>
    <w:semiHidden/>
    <w:rsid w:val="00633079"/>
    <w:rPr>
      <w:rFonts w:ascii="Arial" w:eastAsia="Times New Roman" w:hAnsi="Arial"/>
      <w:b/>
      <w:bCs/>
    </w:rPr>
  </w:style>
  <w:style w:type="character" w:styleId="-0">
    <w:name w:val="FollowedHyperlink"/>
    <w:basedOn w:val="a0"/>
    <w:uiPriority w:val="99"/>
    <w:semiHidden/>
    <w:unhideWhenUsed/>
    <w:rsid w:val="00C173EF"/>
    <w:rPr>
      <w:color w:val="800080" w:themeColor="followedHyperlink"/>
      <w:u w:val="single"/>
    </w:rPr>
  </w:style>
  <w:style w:type="character" w:customStyle="1" w:styleId="8Char">
    <w:name w:val="Επικεφαλίδα 8 Char"/>
    <w:basedOn w:val="a0"/>
    <w:link w:val="8"/>
    <w:uiPriority w:val="9"/>
    <w:semiHidden/>
    <w:rsid w:val="00FB3015"/>
    <w:rPr>
      <w:rFonts w:asciiTheme="majorHAnsi" w:eastAsiaTheme="majorEastAsia" w:hAnsiTheme="majorHAnsi" w:cstheme="majorBidi"/>
      <w:color w:val="404040" w:themeColor="text1" w:themeTint="BF"/>
    </w:rPr>
  </w:style>
  <w:style w:type="character" w:customStyle="1" w:styleId="1Char">
    <w:name w:val="Επικεφαλίδα 1 Char"/>
    <w:basedOn w:val="a0"/>
    <w:link w:val="1"/>
    <w:rsid w:val="00A754D6"/>
    <w:rPr>
      <w:rFonts w:ascii="Verdana" w:eastAsia="Times New Roman" w:hAnsi="Verdana"/>
      <w:b/>
      <w:sz w:val="22"/>
      <w:u w:val="single"/>
    </w:rPr>
  </w:style>
  <w:style w:type="character" w:customStyle="1" w:styleId="2Char">
    <w:name w:val="Επικεφαλίδα 2 Char"/>
    <w:basedOn w:val="a0"/>
    <w:link w:val="2"/>
    <w:rsid w:val="00A754D6"/>
    <w:rPr>
      <w:rFonts w:ascii="Verdana" w:eastAsia="Times New Roman" w:hAnsi="Verdana"/>
      <w:b/>
      <w:sz w:val="22"/>
    </w:rPr>
  </w:style>
  <w:style w:type="character" w:customStyle="1" w:styleId="3Char">
    <w:name w:val="Επικεφαλίδα 3 Char"/>
    <w:basedOn w:val="a0"/>
    <w:link w:val="3"/>
    <w:rsid w:val="00A754D6"/>
    <w:rPr>
      <w:rFonts w:ascii="Verdana" w:eastAsia="Times New Roman" w:hAnsi="Verdana"/>
      <w:sz w:val="22"/>
      <w:u w:val="single"/>
    </w:rPr>
  </w:style>
  <w:style w:type="character" w:customStyle="1" w:styleId="4Char">
    <w:name w:val="Επικεφαλίδα 4 Char"/>
    <w:basedOn w:val="a0"/>
    <w:link w:val="4"/>
    <w:rsid w:val="00A754D6"/>
    <w:rPr>
      <w:rFonts w:ascii="Verdana" w:eastAsia="Times New Roman" w:hAnsi="Verdana"/>
      <w:sz w:val="22"/>
      <w:u w:val="single"/>
    </w:rPr>
  </w:style>
  <w:style w:type="character" w:customStyle="1" w:styleId="Char2">
    <w:name w:val="Σώμα κειμένου Char"/>
    <w:basedOn w:val="a0"/>
    <w:link w:val="a7"/>
    <w:semiHidden/>
    <w:rsid w:val="00A754D6"/>
    <w:rPr>
      <w:rFonts w:ascii="Verdana" w:eastAsia="Times New Roman" w:hAnsi="Verdana"/>
      <w:color w:val="FF0000"/>
      <w:sz w:val="22"/>
    </w:rPr>
  </w:style>
  <w:style w:type="character" w:customStyle="1" w:styleId="2Char0">
    <w:name w:val="Σώμα κείμενου με εσοχή 2 Char"/>
    <w:basedOn w:val="a0"/>
    <w:link w:val="21"/>
    <w:semiHidden/>
    <w:rsid w:val="00A754D6"/>
    <w:rPr>
      <w:rFonts w:ascii="Arial" w:eastAsia="Times New Roman" w:hAnsi="Arial"/>
      <w:sz w:val="24"/>
    </w:rPr>
  </w:style>
  <w:style w:type="character" w:customStyle="1" w:styleId="3Char0">
    <w:name w:val="Σώμα κείμενου με εσοχή 3 Char"/>
    <w:basedOn w:val="a0"/>
    <w:link w:val="30"/>
    <w:semiHidden/>
    <w:rsid w:val="00A754D6"/>
    <w:rPr>
      <w:rFonts w:ascii="Verdana" w:eastAsia="Times New Roman" w:hAnsi="Verdana"/>
      <w:color w:val="FF0000"/>
      <w:sz w:val="22"/>
    </w:rPr>
  </w:style>
  <w:style w:type="character" w:customStyle="1" w:styleId="Char1">
    <w:name w:val="Κείμενο σημείωσης τέλους Char"/>
    <w:basedOn w:val="a0"/>
    <w:link w:val="a5"/>
    <w:uiPriority w:val="99"/>
    <w:semiHidden/>
    <w:rsid w:val="00560B92"/>
    <w:rPr>
      <w:rFonts w:ascii="Arial" w:eastAsia="Times New Roman" w:hAnsi="Arial"/>
    </w:rPr>
  </w:style>
  <w:style w:type="character" w:styleId="af6">
    <w:name w:val="endnote reference"/>
    <w:basedOn w:val="a0"/>
    <w:uiPriority w:val="99"/>
    <w:semiHidden/>
    <w:unhideWhenUsed/>
    <w:rsid w:val="00560B92"/>
    <w:rPr>
      <w:vertAlign w:val="superscript"/>
    </w:rPr>
  </w:style>
  <w:style w:type="paragraph" w:styleId="af7">
    <w:name w:val="Plain Text"/>
    <w:basedOn w:val="a"/>
    <w:link w:val="Char6"/>
    <w:uiPriority w:val="99"/>
    <w:semiHidden/>
    <w:unhideWhenUsed/>
    <w:rsid w:val="0095222D"/>
    <w:pPr>
      <w:overflowPunct/>
      <w:autoSpaceDE/>
      <w:autoSpaceDN/>
      <w:adjustRightInd/>
    </w:pPr>
    <w:rPr>
      <w:rFonts w:ascii="Calibri" w:eastAsiaTheme="minorHAnsi" w:hAnsi="Calibri" w:cs="Consolas"/>
      <w:sz w:val="22"/>
      <w:szCs w:val="21"/>
      <w:lang w:eastAsia="en-US"/>
    </w:rPr>
  </w:style>
  <w:style w:type="character" w:customStyle="1" w:styleId="Char6">
    <w:name w:val="Απλό κείμενο Char"/>
    <w:basedOn w:val="a0"/>
    <w:link w:val="af7"/>
    <w:uiPriority w:val="99"/>
    <w:semiHidden/>
    <w:rsid w:val="0095222D"/>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38"/>
    <w:pPr>
      <w:overflowPunct w:val="0"/>
      <w:autoSpaceDE w:val="0"/>
      <w:autoSpaceDN w:val="0"/>
      <w:adjustRightInd w:val="0"/>
    </w:pPr>
    <w:rPr>
      <w:rFonts w:ascii="Arial" w:eastAsia="Times New Roman" w:hAnsi="Arial"/>
      <w:sz w:val="24"/>
    </w:rPr>
  </w:style>
  <w:style w:type="paragraph" w:styleId="1">
    <w:name w:val="heading 1"/>
    <w:basedOn w:val="a"/>
    <w:next w:val="a"/>
    <w:link w:val="1Char"/>
    <w:qFormat/>
    <w:rsid w:val="00E606A2"/>
    <w:pPr>
      <w:keepNext/>
      <w:jc w:val="center"/>
      <w:outlineLvl w:val="0"/>
    </w:pPr>
    <w:rPr>
      <w:rFonts w:ascii="Verdana" w:hAnsi="Verdana"/>
      <w:b/>
      <w:sz w:val="22"/>
      <w:u w:val="single"/>
    </w:rPr>
  </w:style>
  <w:style w:type="paragraph" w:styleId="2">
    <w:name w:val="heading 2"/>
    <w:basedOn w:val="a"/>
    <w:next w:val="a"/>
    <w:link w:val="2Char"/>
    <w:qFormat/>
    <w:pPr>
      <w:keepNext/>
      <w:jc w:val="center"/>
      <w:outlineLvl w:val="1"/>
    </w:pPr>
    <w:rPr>
      <w:rFonts w:ascii="Verdana" w:hAnsi="Verdana"/>
      <w:b/>
      <w:sz w:val="22"/>
    </w:rPr>
  </w:style>
  <w:style w:type="paragraph" w:styleId="3">
    <w:name w:val="heading 3"/>
    <w:basedOn w:val="a"/>
    <w:next w:val="a"/>
    <w:link w:val="3Char"/>
    <w:qFormat/>
    <w:pPr>
      <w:keepNext/>
      <w:jc w:val="both"/>
      <w:outlineLvl w:val="2"/>
    </w:pPr>
    <w:rPr>
      <w:rFonts w:ascii="Verdana" w:hAnsi="Verdana"/>
      <w:sz w:val="22"/>
      <w:u w:val="single"/>
    </w:rPr>
  </w:style>
  <w:style w:type="paragraph" w:styleId="4">
    <w:name w:val="heading 4"/>
    <w:basedOn w:val="a"/>
    <w:next w:val="a"/>
    <w:link w:val="4Char"/>
    <w:qFormat/>
    <w:pPr>
      <w:keepNext/>
      <w:numPr>
        <w:ilvl w:val="12"/>
      </w:numPr>
      <w:ind w:left="567" w:hanging="567"/>
      <w:jc w:val="center"/>
      <w:outlineLvl w:val="3"/>
    </w:pPr>
    <w:rPr>
      <w:rFonts w:ascii="Verdana" w:hAnsi="Verdana"/>
      <w:sz w:val="22"/>
      <w:u w:val="single"/>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ind w:right="-659"/>
      <w:jc w:val="both"/>
      <w:outlineLvl w:val="5"/>
    </w:pPr>
    <w:rPr>
      <w:rFonts w:ascii="Verdana" w:hAnsi="Verdana"/>
      <w:sz w:val="22"/>
      <w:szCs w:val="22"/>
      <w:u w:val="single"/>
    </w:rPr>
  </w:style>
  <w:style w:type="paragraph" w:styleId="8">
    <w:name w:val="heading 8"/>
    <w:basedOn w:val="a"/>
    <w:next w:val="a"/>
    <w:link w:val="8Char"/>
    <w:uiPriority w:val="9"/>
    <w:semiHidden/>
    <w:unhideWhenUsed/>
    <w:qFormat/>
    <w:rsid w:val="00FB301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Pr>
      <w:sz w:val="20"/>
    </w:rPr>
  </w:style>
  <w:style w:type="paragraph" w:styleId="a4">
    <w:name w:val="footer"/>
    <w:basedOn w:val="a"/>
    <w:link w:val="Char0"/>
    <w:uiPriority w:val="99"/>
    <w:pPr>
      <w:tabs>
        <w:tab w:val="center" w:pos="4153"/>
        <w:tab w:val="right" w:pos="8306"/>
      </w:tabs>
    </w:pPr>
  </w:style>
  <w:style w:type="paragraph" w:styleId="a5">
    <w:name w:val="endnote text"/>
    <w:basedOn w:val="a"/>
    <w:link w:val="Char1"/>
    <w:uiPriority w:val="99"/>
    <w:semiHidden/>
    <w:rPr>
      <w:sz w:val="20"/>
    </w:rPr>
  </w:style>
  <w:style w:type="paragraph" w:styleId="a6">
    <w:name w:val="Title"/>
    <w:basedOn w:val="a"/>
    <w:qFormat/>
    <w:pPr>
      <w:overflowPunct/>
      <w:autoSpaceDE/>
      <w:autoSpaceDN/>
      <w:adjustRightInd/>
      <w:jc w:val="center"/>
    </w:pPr>
    <w:rPr>
      <w:rFonts w:ascii="Times New Roman" w:hAnsi="Times New Roman"/>
      <w:b/>
      <w:sz w:val="28"/>
      <w:szCs w:val="24"/>
      <w:u w:val="single"/>
    </w:rPr>
  </w:style>
  <w:style w:type="character" w:customStyle="1" w:styleId="BodyTextChar">
    <w:name w:val="Body Text Char"/>
    <w:locked/>
    <w:rPr>
      <w:rFonts w:ascii="Verdana" w:hAnsi="Verdana"/>
      <w:color w:val="FF0000"/>
      <w:sz w:val="22"/>
      <w:lang w:val="el-GR" w:eastAsia="el-GR" w:bidi="ar-SA"/>
    </w:rPr>
  </w:style>
  <w:style w:type="paragraph" w:styleId="a7">
    <w:name w:val="Body Text"/>
    <w:basedOn w:val="a"/>
    <w:link w:val="Char2"/>
    <w:semiHidden/>
    <w:pPr>
      <w:jc w:val="both"/>
    </w:pPr>
    <w:rPr>
      <w:rFonts w:ascii="Verdana" w:hAnsi="Verdana"/>
      <w:color w:val="FF0000"/>
      <w:sz w:val="22"/>
    </w:rPr>
  </w:style>
  <w:style w:type="paragraph" w:styleId="a8">
    <w:name w:val="Body Text Indent"/>
    <w:basedOn w:val="a"/>
    <w:semiHidden/>
    <w:pPr>
      <w:numPr>
        <w:ilvl w:val="12"/>
      </w:numPr>
      <w:ind w:left="993"/>
      <w:jc w:val="both"/>
    </w:pPr>
    <w:rPr>
      <w:rFonts w:ascii="Verdana" w:hAnsi="Verdana"/>
      <w:sz w:val="22"/>
    </w:rPr>
  </w:style>
  <w:style w:type="paragraph" w:styleId="20">
    <w:name w:val="Body Text 2"/>
    <w:basedOn w:val="a"/>
    <w:semiHidden/>
    <w:pPr>
      <w:numPr>
        <w:ilvl w:val="12"/>
      </w:numPr>
      <w:jc w:val="both"/>
    </w:pPr>
    <w:rPr>
      <w:rFonts w:ascii="Verdana" w:hAnsi="Verdana"/>
      <w:sz w:val="22"/>
    </w:rPr>
  </w:style>
  <w:style w:type="paragraph" w:styleId="21">
    <w:name w:val="Body Text Indent 2"/>
    <w:basedOn w:val="a"/>
    <w:link w:val="2Char0"/>
    <w:semiHidden/>
    <w:pPr>
      <w:spacing w:after="120" w:line="480" w:lineRule="auto"/>
      <w:ind w:left="283"/>
    </w:pPr>
  </w:style>
  <w:style w:type="paragraph" w:styleId="30">
    <w:name w:val="Body Text Indent 3"/>
    <w:basedOn w:val="a"/>
    <w:link w:val="3Char0"/>
    <w:semiHidden/>
    <w:pPr>
      <w:ind w:left="993" w:hanging="567"/>
      <w:jc w:val="both"/>
    </w:pPr>
    <w:rPr>
      <w:rFonts w:ascii="Verdana" w:hAnsi="Verdana"/>
      <w:color w:val="FF0000"/>
      <w:sz w:val="22"/>
    </w:rPr>
  </w:style>
  <w:style w:type="paragraph" w:customStyle="1" w:styleId="BodyText24">
    <w:name w:val="Body Text 24"/>
    <w:basedOn w:val="a"/>
    <w:pPr>
      <w:ind w:left="567" w:hanging="567"/>
      <w:jc w:val="both"/>
    </w:pPr>
    <w:rPr>
      <w:rFonts w:ascii="Verdana" w:hAnsi="Verdana"/>
      <w:sz w:val="22"/>
    </w:rPr>
  </w:style>
  <w:style w:type="paragraph" w:customStyle="1" w:styleId="BodyTextIndent23">
    <w:name w:val="Body Text Indent 23"/>
    <w:basedOn w:val="a"/>
    <w:pPr>
      <w:ind w:left="426" w:hanging="426"/>
      <w:jc w:val="both"/>
    </w:pPr>
    <w:rPr>
      <w:rFonts w:ascii="Verdana" w:hAnsi="Verdana"/>
      <w:sz w:val="22"/>
    </w:rPr>
  </w:style>
  <w:style w:type="paragraph" w:customStyle="1" w:styleId="BodyTextIndent33">
    <w:name w:val="Body Text Indent 33"/>
    <w:basedOn w:val="a"/>
    <w:pPr>
      <w:ind w:left="709" w:hanging="709"/>
      <w:jc w:val="both"/>
    </w:pPr>
    <w:rPr>
      <w:rFonts w:ascii="Verdana" w:hAnsi="Verdana"/>
      <w:sz w:val="22"/>
    </w:rPr>
  </w:style>
  <w:style w:type="paragraph" w:customStyle="1" w:styleId="BodyText23">
    <w:name w:val="Body Text 23"/>
    <w:basedOn w:val="a"/>
    <w:pPr>
      <w:ind w:left="426"/>
      <w:jc w:val="both"/>
    </w:pPr>
    <w:rPr>
      <w:rFonts w:ascii="Verdana" w:hAnsi="Verdana"/>
      <w:sz w:val="22"/>
    </w:rPr>
  </w:style>
  <w:style w:type="paragraph" w:customStyle="1" w:styleId="BodyTextIndent22">
    <w:name w:val="Body Text Indent 22"/>
    <w:basedOn w:val="a"/>
    <w:pPr>
      <w:ind w:left="567"/>
      <w:jc w:val="both"/>
    </w:pPr>
    <w:rPr>
      <w:rFonts w:ascii="Verdana" w:hAnsi="Verdana"/>
      <w:sz w:val="22"/>
    </w:rPr>
  </w:style>
  <w:style w:type="paragraph" w:customStyle="1" w:styleId="BodyTextIndent32">
    <w:name w:val="Body Text Indent 32"/>
    <w:basedOn w:val="a"/>
    <w:pPr>
      <w:ind w:left="851" w:hanging="284"/>
      <w:jc w:val="both"/>
    </w:pPr>
    <w:rPr>
      <w:rFonts w:ascii="Verdana" w:hAnsi="Verdana"/>
      <w:sz w:val="22"/>
    </w:rPr>
  </w:style>
  <w:style w:type="paragraph" w:customStyle="1" w:styleId="BodyText22">
    <w:name w:val="Body Text 22"/>
    <w:basedOn w:val="a"/>
    <w:pPr>
      <w:ind w:left="426" w:hanging="426"/>
      <w:jc w:val="both"/>
    </w:pPr>
    <w:rPr>
      <w:rFonts w:ascii="Verdana" w:hAnsi="Verdana"/>
      <w:sz w:val="22"/>
    </w:rPr>
  </w:style>
  <w:style w:type="paragraph" w:customStyle="1" w:styleId="BodyTextIndent21">
    <w:name w:val="Body Text Indent 21"/>
    <w:basedOn w:val="a"/>
    <w:pPr>
      <w:ind w:left="567"/>
      <w:jc w:val="both"/>
    </w:pPr>
    <w:rPr>
      <w:rFonts w:ascii="Verdana" w:hAnsi="Verdana"/>
      <w:color w:val="FF0000"/>
      <w:sz w:val="22"/>
    </w:rPr>
  </w:style>
  <w:style w:type="paragraph" w:customStyle="1" w:styleId="BodyTextIndent31">
    <w:name w:val="Body Text Indent 31"/>
    <w:basedOn w:val="a"/>
    <w:pPr>
      <w:ind w:left="567" w:hanging="567"/>
      <w:jc w:val="both"/>
    </w:pPr>
    <w:rPr>
      <w:rFonts w:ascii="Verdana" w:hAnsi="Verdana"/>
      <w:sz w:val="22"/>
    </w:rPr>
  </w:style>
  <w:style w:type="paragraph" w:customStyle="1" w:styleId="BodyText21">
    <w:name w:val="Body Text 21"/>
    <w:basedOn w:val="a"/>
    <w:pPr>
      <w:ind w:left="851" w:hanging="284"/>
      <w:jc w:val="both"/>
    </w:pPr>
    <w:rPr>
      <w:rFonts w:ascii="Verdana" w:hAnsi="Verdana"/>
      <w:color w:val="0000FF"/>
      <w:sz w:val="22"/>
    </w:rPr>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semiHidden/>
    <w:pPr>
      <w:tabs>
        <w:tab w:val="center" w:pos="4153"/>
        <w:tab w:val="right" w:pos="8306"/>
      </w:tabs>
    </w:pPr>
  </w:style>
  <w:style w:type="paragraph" w:styleId="31">
    <w:name w:val="Body Text 3"/>
    <w:basedOn w:val="a"/>
    <w:semiHidden/>
    <w:rPr>
      <w:rFonts w:ascii="Verdana" w:hAnsi="Verdana"/>
      <w:i/>
      <w:iCs/>
      <w:color w:val="FF0000"/>
      <w:sz w:val="18"/>
      <w:szCs w:val="22"/>
    </w:rPr>
  </w:style>
  <w:style w:type="paragraph" w:styleId="ac">
    <w:name w:val="Block Text"/>
    <w:basedOn w:val="a"/>
    <w:semiHidden/>
    <w:pPr>
      <w:tabs>
        <w:tab w:val="left" w:pos="709"/>
        <w:tab w:val="left" w:pos="9024"/>
      </w:tabs>
      <w:ind w:left="709" w:right="-48" w:hanging="709"/>
      <w:jc w:val="both"/>
    </w:pPr>
    <w:rPr>
      <w:rFonts w:ascii="Verdana" w:hAnsi="Verdana" w:cs="Arial"/>
      <w:color w:val="FF0000"/>
      <w:sz w:val="22"/>
      <w:szCs w:val="22"/>
    </w:rPr>
  </w:style>
  <w:style w:type="paragraph" w:styleId="ad">
    <w:name w:val="List"/>
    <w:basedOn w:val="a"/>
    <w:rsid w:val="00F5371A"/>
    <w:pPr>
      <w:overflowPunct/>
      <w:autoSpaceDE/>
      <w:autoSpaceDN/>
      <w:adjustRightInd/>
      <w:ind w:left="283" w:hanging="283"/>
    </w:pPr>
    <w:rPr>
      <w:rFonts w:ascii="Times New Roman" w:hAnsi="Times New Roman"/>
      <w:sz w:val="20"/>
    </w:rPr>
  </w:style>
  <w:style w:type="character" w:customStyle="1" w:styleId="FontStyle70">
    <w:name w:val="Font Style70"/>
    <w:rsid w:val="00412A66"/>
    <w:rPr>
      <w:rFonts w:ascii="Verdana" w:hAnsi="Verdana" w:cs="Verdana" w:hint="default"/>
      <w:sz w:val="22"/>
      <w:szCs w:val="22"/>
    </w:rPr>
  </w:style>
  <w:style w:type="character" w:customStyle="1" w:styleId="FontStyle42">
    <w:name w:val="Font Style42"/>
    <w:rsid w:val="00412A66"/>
    <w:rPr>
      <w:rFonts w:ascii="Verdana" w:hAnsi="Verdana" w:cs="Verdana"/>
      <w:sz w:val="22"/>
      <w:szCs w:val="22"/>
    </w:rPr>
  </w:style>
  <w:style w:type="paragraph" w:customStyle="1" w:styleId="Style12">
    <w:name w:val="Style12"/>
    <w:basedOn w:val="a"/>
    <w:rsid w:val="00B667E6"/>
    <w:pPr>
      <w:widowControl w:val="0"/>
      <w:overflowPunct/>
      <w:spacing w:line="267" w:lineRule="exact"/>
      <w:jc w:val="both"/>
    </w:pPr>
    <w:rPr>
      <w:rFonts w:ascii="Verdana" w:hAnsi="Verdana"/>
      <w:szCs w:val="24"/>
    </w:rPr>
  </w:style>
  <w:style w:type="paragraph" w:customStyle="1" w:styleId="Style6">
    <w:name w:val="Style6"/>
    <w:basedOn w:val="a"/>
    <w:rsid w:val="00B667E6"/>
    <w:pPr>
      <w:widowControl w:val="0"/>
      <w:overflowPunct/>
      <w:jc w:val="both"/>
    </w:pPr>
    <w:rPr>
      <w:rFonts w:ascii="Verdana" w:hAnsi="Verdana"/>
      <w:szCs w:val="24"/>
    </w:rPr>
  </w:style>
  <w:style w:type="character" w:customStyle="1" w:styleId="FontStyle69">
    <w:name w:val="Font Style69"/>
    <w:rsid w:val="00B667E6"/>
    <w:rPr>
      <w:rFonts w:ascii="Verdana" w:hAnsi="Verdana" w:cs="Verdana" w:hint="default"/>
      <w:b/>
      <w:bCs/>
      <w:sz w:val="22"/>
      <w:szCs w:val="22"/>
    </w:rPr>
  </w:style>
  <w:style w:type="character" w:styleId="-">
    <w:name w:val="Hyperlink"/>
    <w:uiPriority w:val="99"/>
    <w:rsid w:val="00EE00BA"/>
    <w:rPr>
      <w:color w:val="0000FF"/>
      <w:u w:val="single"/>
    </w:rPr>
  </w:style>
  <w:style w:type="paragraph" w:styleId="ae">
    <w:name w:val="Balloon Text"/>
    <w:basedOn w:val="a"/>
    <w:link w:val="Char3"/>
    <w:uiPriority w:val="99"/>
    <w:semiHidden/>
    <w:unhideWhenUsed/>
    <w:rsid w:val="007647AA"/>
    <w:rPr>
      <w:rFonts w:ascii="Tahoma" w:hAnsi="Tahoma" w:cs="Tahoma"/>
      <w:sz w:val="16"/>
      <w:szCs w:val="16"/>
    </w:rPr>
  </w:style>
  <w:style w:type="character" w:customStyle="1" w:styleId="Char3">
    <w:name w:val="Κείμενο πλαισίου Char"/>
    <w:link w:val="ae"/>
    <w:uiPriority w:val="99"/>
    <w:semiHidden/>
    <w:rsid w:val="007647AA"/>
    <w:rPr>
      <w:rFonts w:ascii="Tahoma" w:eastAsia="Times New Roman" w:hAnsi="Tahoma" w:cs="Tahoma"/>
      <w:sz w:val="16"/>
      <w:szCs w:val="16"/>
    </w:rPr>
  </w:style>
  <w:style w:type="character" w:customStyle="1" w:styleId="Char">
    <w:name w:val="Κείμενο υποσημείωσης Char"/>
    <w:link w:val="a3"/>
    <w:semiHidden/>
    <w:rsid w:val="00AC5646"/>
    <w:rPr>
      <w:rFonts w:ascii="Arial" w:eastAsia="Times New Roman" w:hAnsi="Arial"/>
    </w:rPr>
  </w:style>
  <w:style w:type="character" w:customStyle="1" w:styleId="Char0">
    <w:name w:val="Υποσέλιδο Char"/>
    <w:link w:val="a4"/>
    <w:uiPriority w:val="99"/>
    <w:rsid w:val="008D32AD"/>
    <w:rPr>
      <w:rFonts w:ascii="Arial" w:eastAsia="Times New Roman" w:hAnsi="Arial"/>
      <w:sz w:val="24"/>
    </w:rPr>
  </w:style>
  <w:style w:type="table" w:styleId="af">
    <w:name w:val="Table Grid"/>
    <w:basedOn w:val="a1"/>
    <w:uiPriority w:val="59"/>
    <w:rsid w:val="004A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Grid Accent 5"/>
    <w:basedOn w:val="a1"/>
    <w:uiPriority w:val="62"/>
    <w:rsid w:val="004A1C5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f0">
    <w:name w:val="Light List"/>
    <w:basedOn w:val="a1"/>
    <w:uiPriority w:val="61"/>
    <w:rsid w:val="004A1C5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0">
    <w:name w:val="Προεπιλεγμένη γραμματοσειρά1"/>
    <w:rsid w:val="0070750E"/>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A470A3"/>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A470A3"/>
    <w:pPr>
      <w:widowControl w:val="0"/>
      <w:shd w:val="clear" w:color="auto" w:fill="FFFFFF"/>
      <w:overflowPunct/>
      <w:autoSpaceDE/>
      <w:autoSpaceDN/>
      <w:adjustRightInd/>
      <w:spacing w:after="560" w:line="234" w:lineRule="exact"/>
      <w:ind w:hanging="380"/>
      <w:jc w:val="center"/>
    </w:pPr>
    <w:rPr>
      <w:rFonts w:eastAsia="SimSun" w:cs="Arial"/>
      <w:sz w:val="21"/>
      <w:szCs w:val="21"/>
    </w:rPr>
  </w:style>
  <w:style w:type="paragraph" w:customStyle="1" w:styleId="Style13">
    <w:name w:val="Style13"/>
    <w:basedOn w:val="a"/>
    <w:uiPriority w:val="99"/>
    <w:rsid w:val="00731496"/>
    <w:pPr>
      <w:widowControl w:val="0"/>
      <w:overflowPunct/>
      <w:spacing w:line="264" w:lineRule="exact"/>
      <w:ind w:hanging="245"/>
      <w:jc w:val="both"/>
    </w:pPr>
    <w:rPr>
      <w:rFonts w:ascii="Verdana" w:hAnsi="Verdana"/>
      <w:szCs w:val="24"/>
    </w:rPr>
  </w:style>
  <w:style w:type="paragraph" w:styleId="af1">
    <w:name w:val="List Paragraph"/>
    <w:basedOn w:val="a"/>
    <w:uiPriority w:val="34"/>
    <w:qFormat/>
    <w:rsid w:val="00731496"/>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Web">
    <w:name w:val="Normal (Web)"/>
    <w:basedOn w:val="a"/>
    <w:uiPriority w:val="99"/>
    <w:unhideWhenUsed/>
    <w:rsid w:val="00C37E94"/>
    <w:pPr>
      <w:overflowPunct/>
      <w:autoSpaceDE/>
      <w:autoSpaceDN/>
      <w:adjustRightInd/>
      <w:spacing w:before="100" w:beforeAutospacing="1" w:after="100" w:afterAutospacing="1"/>
    </w:pPr>
    <w:rPr>
      <w:rFonts w:ascii="Times New Roman" w:hAnsi="Times New Roman"/>
      <w:szCs w:val="24"/>
    </w:rPr>
  </w:style>
  <w:style w:type="paragraph" w:styleId="af2">
    <w:name w:val="TOC Heading"/>
    <w:basedOn w:val="1"/>
    <w:next w:val="a"/>
    <w:uiPriority w:val="39"/>
    <w:semiHidden/>
    <w:unhideWhenUsed/>
    <w:qFormat/>
    <w:rsid w:val="00E94EBB"/>
    <w:pPr>
      <w:keepLines/>
      <w:overflowPunct/>
      <w:autoSpaceDE/>
      <w:autoSpaceDN/>
      <w:adjustRightInd/>
      <w:spacing w:before="480" w:line="276" w:lineRule="auto"/>
      <w:jc w:val="left"/>
      <w:outlineLvl w:val="9"/>
    </w:pPr>
    <w:rPr>
      <w:rFonts w:ascii="Cambria" w:hAnsi="Cambria"/>
      <w:bCs/>
      <w:color w:val="365F91"/>
      <w:sz w:val="28"/>
      <w:szCs w:val="28"/>
      <w:u w:val="none"/>
    </w:rPr>
  </w:style>
  <w:style w:type="paragraph" w:styleId="11">
    <w:name w:val="toc 1"/>
    <w:basedOn w:val="a"/>
    <w:next w:val="a"/>
    <w:autoRedefine/>
    <w:uiPriority w:val="39"/>
    <w:unhideWhenUsed/>
    <w:rsid w:val="00E94EBB"/>
  </w:style>
  <w:style w:type="paragraph" w:styleId="22">
    <w:name w:val="toc 2"/>
    <w:basedOn w:val="a"/>
    <w:next w:val="a"/>
    <w:autoRedefine/>
    <w:uiPriority w:val="39"/>
    <w:unhideWhenUsed/>
    <w:rsid w:val="009375C7"/>
    <w:pPr>
      <w:tabs>
        <w:tab w:val="left" w:pos="1100"/>
        <w:tab w:val="right" w:leader="dot" w:pos="9060"/>
      </w:tabs>
      <w:ind w:left="1134" w:hanging="1134"/>
    </w:pPr>
  </w:style>
  <w:style w:type="paragraph" w:styleId="32">
    <w:name w:val="toc 3"/>
    <w:basedOn w:val="a"/>
    <w:next w:val="a"/>
    <w:autoRedefine/>
    <w:uiPriority w:val="39"/>
    <w:unhideWhenUsed/>
    <w:rsid w:val="00412F28"/>
    <w:pPr>
      <w:tabs>
        <w:tab w:val="left" w:pos="1134"/>
        <w:tab w:val="left" w:pos="1320"/>
        <w:tab w:val="right" w:leader="dot" w:pos="9060"/>
      </w:tabs>
      <w:ind w:left="426" w:hanging="426"/>
    </w:pPr>
    <w:rPr>
      <w:rFonts w:ascii="Verdana" w:hAnsi="Verdana"/>
      <w:noProof/>
      <w:sz w:val="22"/>
      <w:szCs w:val="22"/>
      <w:lang w:eastAsia="en-US"/>
    </w:rPr>
  </w:style>
  <w:style w:type="character" w:styleId="af3">
    <w:name w:val="annotation reference"/>
    <w:basedOn w:val="a0"/>
    <w:uiPriority w:val="99"/>
    <w:semiHidden/>
    <w:unhideWhenUsed/>
    <w:rsid w:val="00633079"/>
    <w:rPr>
      <w:sz w:val="16"/>
      <w:szCs w:val="16"/>
    </w:rPr>
  </w:style>
  <w:style w:type="paragraph" w:styleId="af4">
    <w:name w:val="annotation text"/>
    <w:basedOn w:val="a"/>
    <w:link w:val="Char4"/>
    <w:uiPriority w:val="99"/>
    <w:semiHidden/>
    <w:unhideWhenUsed/>
    <w:rsid w:val="00633079"/>
    <w:rPr>
      <w:sz w:val="20"/>
    </w:rPr>
  </w:style>
  <w:style w:type="character" w:customStyle="1" w:styleId="Char4">
    <w:name w:val="Κείμενο σχολίου Char"/>
    <w:basedOn w:val="a0"/>
    <w:link w:val="af4"/>
    <w:uiPriority w:val="99"/>
    <w:semiHidden/>
    <w:rsid w:val="00633079"/>
    <w:rPr>
      <w:rFonts w:ascii="Arial" w:eastAsia="Times New Roman" w:hAnsi="Arial"/>
    </w:rPr>
  </w:style>
  <w:style w:type="paragraph" w:styleId="af5">
    <w:name w:val="annotation subject"/>
    <w:basedOn w:val="af4"/>
    <w:next w:val="af4"/>
    <w:link w:val="Char5"/>
    <w:uiPriority w:val="99"/>
    <w:semiHidden/>
    <w:unhideWhenUsed/>
    <w:rsid w:val="00633079"/>
    <w:rPr>
      <w:b/>
      <w:bCs/>
    </w:rPr>
  </w:style>
  <w:style w:type="character" w:customStyle="1" w:styleId="Char5">
    <w:name w:val="Θέμα σχολίου Char"/>
    <w:basedOn w:val="Char4"/>
    <w:link w:val="af5"/>
    <w:uiPriority w:val="99"/>
    <w:semiHidden/>
    <w:rsid w:val="00633079"/>
    <w:rPr>
      <w:rFonts w:ascii="Arial" w:eastAsia="Times New Roman" w:hAnsi="Arial"/>
      <w:b/>
      <w:bCs/>
    </w:rPr>
  </w:style>
  <w:style w:type="character" w:styleId="-0">
    <w:name w:val="FollowedHyperlink"/>
    <w:basedOn w:val="a0"/>
    <w:uiPriority w:val="99"/>
    <w:semiHidden/>
    <w:unhideWhenUsed/>
    <w:rsid w:val="00C173EF"/>
    <w:rPr>
      <w:color w:val="800080" w:themeColor="followedHyperlink"/>
      <w:u w:val="single"/>
    </w:rPr>
  </w:style>
  <w:style w:type="character" w:customStyle="1" w:styleId="8Char">
    <w:name w:val="Επικεφαλίδα 8 Char"/>
    <w:basedOn w:val="a0"/>
    <w:link w:val="8"/>
    <w:uiPriority w:val="9"/>
    <w:semiHidden/>
    <w:rsid w:val="00FB3015"/>
    <w:rPr>
      <w:rFonts w:asciiTheme="majorHAnsi" w:eastAsiaTheme="majorEastAsia" w:hAnsiTheme="majorHAnsi" w:cstheme="majorBidi"/>
      <w:color w:val="404040" w:themeColor="text1" w:themeTint="BF"/>
    </w:rPr>
  </w:style>
  <w:style w:type="character" w:customStyle="1" w:styleId="1Char">
    <w:name w:val="Επικεφαλίδα 1 Char"/>
    <w:basedOn w:val="a0"/>
    <w:link w:val="1"/>
    <w:rsid w:val="00A754D6"/>
    <w:rPr>
      <w:rFonts w:ascii="Verdana" w:eastAsia="Times New Roman" w:hAnsi="Verdana"/>
      <w:b/>
      <w:sz w:val="22"/>
      <w:u w:val="single"/>
    </w:rPr>
  </w:style>
  <w:style w:type="character" w:customStyle="1" w:styleId="2Char">
    <w:name w:val="Επικεφαλίδα 2 Char"/>
    <w:basedOn w:val="a0"/>
    <w:link w:val="2"/>
    <w:rsid w:val="00A754D6"/>
    <w:rPr>
      <w:rFonts w:ascii="Verdana" w:eastAsia="Times New Roman" w:hAnsi="Verdana"/>
      <w:b/>
      <w:sz w:val="22"/>
    </w:rPr>
  </w:style>
  <w:style w:type="character" w:customStyle="1" w:styleId="3Char">
    <w:name w:val="Επικεφαλίδα 3 Char"/>
    <w:basedOn w:val="a0"/>
    <w:link w:val="3"/>
    <w:rsid w:val="00A754D6"/>
    <w:rPr>
      <w:rFonts w:ascii="Verdana" w:eastAsia="Times New Roman" w:hAnsi="Verdana"/>
      <w:sz w:val="22"/>
      <w:u w:val="single"/>
    </w:rPr>
  </w:style>
  <w:style w:type="character" w:customStyle="1" w:styleId="4Char">
    <w:name w:val="Επικεφαλίδα 4 Char"/>
    <w:basedOn w:val="a0"/>
    <w:link w:val="4"/>
    <w:rsid w:val="00A754D6"/>
    <w:rPr>
      <w:rFonts w:ascii="Verdana" w:eastAsia="Times New Roman" w:hAnsi="Verdana"/>
      <w:sz w:val="22"/>
      <w:u w:val="single"/>
    </w:rPr>
  </w:style>
  <w:style w:type="character" w:customStyle="1" w:styleId="Char2">
    <w:name w:val="Σώμα κειμένου Char"/>
    <w:basedOn w:val="a0"/>
    <w:link w:val="a7"/>
    <w:semiHidden/>
    <w:rsid w:val="00A754D6"/>
    <w:rPr>
      <w:rFonts w:ascii="Verdana" w:eastAsia="Times New Roman" w:hAnsi="Verdana"/>
      <w:color w:val="FF0000"/>
      <w:sz w:val="22"/>
    </w:rPr>
  </w:style>
  <w:style w:type="character" w:customStyle="1" w:styleId="2Char0">
    <w:name w:val="Σώμα κείμενου με εσοχή 2 Char"/>
    <w:basedOn w:val="a0"/>
    <w:link w:val="21"/>
    <w:semiHidden/>
    <w:rsid w:val="00A754D6"/>
    <w:rPr>
      <w:rFonts w:ascii="Arial" w:eastAsia="Times New Roman" w:hAnsi="Arial"/>
      <w:sz w:val="24"/>
    </w:rPr>
  </w:style>
  <w:style w:type="character" w:customStyle="1" w:styleId="3Char0">
    <w:name w:val="Σώμα κείμενου με εσοχή 3 Char"/>
    <w:basedOn w:val="a0"/>
    <w:link w:val="30"/>
    <w:semiHidden/>
    <w:rsid w:val="00A754D6"/>
    <w:rPr>
      <w:rFonts w:ascii="Verdana" w:eastAsia="Times New Roman" w:hAnsi="Verdana"/>
      <w:color w:val="FF0000"/>
      <w:sz w:val="22"/>
    </w:rPr>
  </w:style>
  <w:style w:type="character" w:customStyle="1" w:styleId="Char1">
    <w:name w:val="Κείμενο σημείωσης τέλους Char"/>
    <w:basedOn w:val="a0"/>
    <w:link w:val="a5"/>
    <w:uiPriority w:val="99"/>
    <w:semiHidden/>
    <w:rsid w:val="00560B92"/>
    <w:rPr>
      <w:rFonts w:ascii="Arial" w:eastAsia="Times New Roman" w:hAnsi="Arial"/>
    </w:rPr>
  </w:style>
  <w:style w:type="character" w:styleId="af6">
    <w:name w:val="endnote reference"/>
    <w:basedOn w:val="a0"/>
    <w:uiPriority w:val="99"/>
    <w:semiHidden/>
    <w:unhideWhenUsed/>
    <w:rsid w:val="00560B92"/>
    <w:rPr>
      <w:vertAlign w:val="superscript"/>
    </w:rPr>
  </w:style>
  <w:style w:type="paragraph" w:styleId="af7">
    <w:name w:val="Plain Text"/>
    <w:basedOn w:val="a"/>
    <w:link w:val="Char6"/>
    <w:uiPriority w:val="99"/>
    <w:semiHidden/>
    <w:unhideWhenUsed/>
    <w:rsid w:val="0095222D"/>
    <w:pPr>
      <w:overflowPunct/>
      <w:autoSpaceDE/>
      <w:autoSpaceDN/>
      <w:adjustRightInd/>
    </w:pPr>
    <w:rPr>
      <w:rFonts w:ascii="Calibri" w:eastAsiaTheme="minorHAnsi" w:hAnsi="Calibri" w:cs="Consolas"/>
      <w:sz w:val="22"/>
      <w:szCs w:val="21"/>
      <w:lang w:eastAsia="en-US"/>
    </w:rPr>
  </w:style>
  <w:style w:type="character" w:customStyle="1" w:styleId="Char6">
    <w:name w:val="Απλό κείμενο Char"/>
    <w:basedOn w:val="a0"/>
    <w:link w:val="af7"/>
    <w:uiPriority w:val="99"/>
    <w:semiHidden/>
    <w:rsid w:val="0095222D"/>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9431">
      <w:bodyDiv w:val="1"/>
      <w:marLeft w:val="0"/>
      <w:marRight w:val="0"/>
      <w:marTop w:val="0"/>
      <w:marBottom w:val="0"/>
      <w:divBdr>
        <w:top w:val="none" w:sz="0" w:space="0" w:color="auto"/>
        <w:left w:val="none" w:sz="0" w:space="0" w:color="auto"/>
        <w:bottom w:val="none" w:sz="0" w:space="0" w:color="auto"/>
        <w:right w:val="none" w:sz="0" w:space="0" w:color="auto"/>
      </w:divBdr>
    </w:div>
    <w:div w:id="846406963">
      <w:bodyDiv w:val="1"/>
      <w:marLeft w:val="0"/>
      <w:marRight w:val="0"/>
      <w:marTop w:val="0"/>
      <w:marBottom w:val="0"/>
      <w:divBdr>
        <w:top w:val="none" w:sz="0" w:space="0" w:color="auto"/>
        <w:left w:val="none" w:sz="0" w:space="0" w:color="auto"/>
        <w:bottom w:val="none" w:sz="0" w:space="0" w:color="auto"/>
        <w:right w:val="none" w:sz="0" w:space="0" w:color="auto"/>
      </w:divBdr>
    </w:div>
    <w:div w:id="1019233392">
      <w:bodyDiv w:val="1"/>
      <w:marLeft w:val="0"/>
      <w:marRight w:val="0"/>
      <w:marTop w:val="0"/>
      <w:marBottom w:val="0"/>
      <w:divBdr>
        <w:top w:val="none" w:sz="0" w:space="0" w:color="auto"/>
        <w:left w:val="none" w:sz="0" w:space="0" w:color="auto"/>
        <w:bottom w:val="none" w:sz="0" w:space="0" w:color="auto"/>
        <w:right w:val="none" w:sz="0" w:space="0" w:color="auto"/>
      </w:divBdr>
    </w:div>
    <w:div w:id="1572502075">
      <w:bodyDiv w:val="1"/>
      <w:marLeft w:val="0"/>
      <w:marRight w:val="0"/>
      <w:marTop w:val="0"/>
      <w:marBottom w:val="0"/>
      <w:divBdr>
        <w:top w:val="none" w:sz="0" w:space="0" w:color="auto"/>
        <w:left w:val="none" w:sz="0" w:space="0" w:color="auto"/>
        <w:bottom w:val="none" w:sz="0" w:space="0" w:color="auto"/>
        <w:right w:val="none" w:sz="0" w:space="0" w:color="auto"/>
      </w:divBdr>
    </w:div>
    <w:div w:id="1577938732">
      <w:bodyDiv w:val="1"/>
      <w:marLeft w:val="0"/>
      <w:marRight w:val="0"/>
      <w:marTop w:val="0"/>
      <w:marBottom w:val="0"/>
      <w:divBdr>
        <w:top w:val="none" w:sz="0" w:space="0" w:color="auto"/>
        <w:left w:val="none" w:sz="0" w:space="0" w:color="auto"/>
        <w:bottom w:val="none" w:sz="0" w:space="0" w:color="auto"/>
        <w:right w:val="none" w:sz="0" w:space="0" w:color="auto"/>
      </w:divBdr>
    </w:div>
    <w:div w:id="21343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C0334-39BD-49F6-B4D6-CE7682F8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8558</Words>
  <Characters>46217</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Microsoft Corporation</Company>
  <LinksUpToDate>false</LinksUpToDate>
  <CharactersWithSpaces>54666</CharactersWithSpaces>
  <SharedDoc>false</SharedDoc>
  <HLinks>
    <vt:vector size="282" baseType="variant">
      <vt:variant>
        <vt:i4>983128</vt:i4>
      </vt:variant>
      <vt:variant>
        <vt:i4>276</vt:i4>
      </vt:variant>
      <vt:variant>
        <vt:i4>0</vt:i4>
      </vt:variant>
      <vt:variant>
        <vt:i4>5</vt:i4>
      </vt:variant>
      <vt:variant>
        <vt:lpwstr>https://ec.europa.eu/growth/tools-databases/espd</vt:lpwstr>
      </vt:variant>
      <vt:variant>
        <vt:lpwstr/>
      </vt:variant>
      <vt:variant>
        <vt:i4>131143</vt:i4>
      </vt:variant>
      <vt:variant>
        <vt:i4>273</vt:i4>
      </vt:variant>
      <vt:variant>
        <vt:i4>0</vt:i4>
      </vt:variant>
      <vt:variant>
        <vt:i4>5</vt:i4>
      </vt:variant>
      <vt:variant>
        <vt:lpwstr>http://eur-lex.europa.eu/legal-content/EL/TXT/?uri=OJ%3AJOL_2016_003_R_0004</vt:lpwstr>
      </vt:variant>
      <vt:variant>
        <vt:lpwstr/>
      </vt:variant>
      <vt:variant>
        <vt:i4>1310775</vt:i4>
      </vt:variant>
      <vt:variant>
        <vt:i4>266</vt:i4>
      </vt:variant>
      <vt:variant>
        <vt:i4>0</vt:i4>
      </vt:variant>
      <vt:variant>
        <vt:i4>5</vt:i4>
      </vt:variant>
      <vt:variant>
        <vt:lpwstr/>
      </vt:variant>
      <vt:variant>
        <vt:lpwstr>_Toc466964384</vt:lpwstr>
      </vt:variant>
      <vt:variant>
        <vt:i4>1310775</vt:i4>
      </vt:variant>
      <vt:variant>
        <vt:i4>260</vt:i4>
      </vt:variant>
      <vt:variant>
        <vt:i4>0</vt:i4>
      </vt:variant>
      <vt:variant>
        <vt:i4>5</vt:i4>
      </vt:variant>
      <vt:variant>
        <vt:lpwstr/>
      </vt:variant>
      <vt:variant>
        <vt:lpwstr>_Toc466964383</vt:lpwstr>
      </vt:variant>
      <vt:variant>
        <vt:i4>1310775</vt:i4>
      </vt:variant>
      <vt:variant>
        <vt:i4>254</vt:i4>
      </vt:variant>
      <vt:variant>
        <vt:i4>0</vt:i4>
      </vt:variant>
      <vt:variant>
        <vt:i4>5</vt:i4>
      </vt:variant>
      <vt:variant>
        <vt:lpwstr/>
      </vt:variant>
      <vt:variant>
        <vt:lpwstr>_Toc466964382</vt:lpwstr>
      </vt:variant>
      <vt:variant>
        <vt:i4>1310775</vt:i4>
      </vt:variant>
      <vt:variant>
        <vt:i4>248</vt:i4>
      </vt:variant>
      <vt:variant>
        <vt:i4>0</vt:i4>
      </vt:variant>
      <vt:variant>
        <vt:i4>5</vt:i4>
      </vt:variant>
      <vt:variant>
        <vt:lpwstr/>
      </vt:variant>
      <vt:variant>
        <vt:lpwstr>_Toc466964381</vt:lpwstr>
      </vt:variant>
      <vt:variant>
        <vt:i4>1310775</vt:i4>
      </vt:variant>
      <vt:variant>
        <vt:i4>242</vt:i4>
      </vt:variant>
      <vt:variant>
        <vt:i4>0</vt:i4>
      </vt:variant>
      <vt:variant>
        <vt:i4>5</vt:i4>
      </vt:variant>
      <vt:variant>
        <vt:lpwstr/>
      </vt:variant>
      <vt:variant>
        <vt:lpwstr>_Toc466964380</vt:lpwstr>
      </vt:variant>
      <vt:variant>
        <vt:i4>1769527</vt:i4>
      </vt:variant>
      <vt:variant>
        <vt:i4>236</vt:i4>
      </vt:variant>
      <vt:variant>
        <vt:i4>0</vt:i4>
      </vt:variant>
      <vt:variant>
        <vt:i4>5</vt:i4>
      </vt:variant>
      <vt:variant>
        <vt:lpwstr/>
      </vt:variant>
      <vt:variant>
        <vt:lpwstr>_Toc466964379</vt:lpwstr>
      </vt:variant>
      <vt:variant>
        <vt:i4>1769527</vt:i4>
      </vt:variant>
      <vt:variant>
        <vt:i4>230</vt:i4>
      </vt:variant>
      <vt:variant>
        <vt:i4>0</vt:i4>
      </vt:variant>
      <vt:variant>
        <vt:i4>5</vt:i4>
      </vt:variant>
      <vt:variant>
        <vt:lpwstr/>
      </vt:variant>
      <vt:variant>
        <vt:lpwstr>_Toc466964378</vt:lpwstr>
      </vt:variant>
      <vt:variant>
        <vt:i4>1769527</vt:i4>
      </vt:variant>
      <vt:variant>
        <vt:i4>224</vt:i4>
      </vt:variant>
      <vt:variant>
        <vt:i4>0</vt:i4>
      </vt:variant>
      <vt:variant>
        <vt:i4>5</vt:i4>
      </vt:variant>
      <vt:variant>
        <vt:lpwstr/>
      </vt:variant>
      <vt:variant>
        <vt:lpwstr>_Toc466964377</vt:lpwstr>
      </vt:variant>
      <vt:variant>
        <vt:i4>1769527</vt:i4>
      </vt:variant>
      <vt:variant>
        <vt:i4>218</vt:i4>
      </vt:variant>
      <vt:variant>
        <vt:i4>0</vt:i4>
      </vt:variant>
      <vt:variant>
        <vt:i4>5</vt:i4>
      </vt:variant>
      <vt:variant>
        <vt:lpwstr/>
      </vt:variant>
      <vt:variant>
        <vt:lpwstr>_Toc466964376</vt:lpwstr>
      </vt:variant>
      <vt:variant>
        <vt:i4>1769527</vt:i4>
      </vt:variant>
      <vt:variant>
        <vt:i4>212</vt:i4>
      </vt:variant>
      <vt:variant>
        <vt:i4>0</vt:i4>
      </vt:variant>
      <vt:variant>
        <vt:i4>5</vt:i4>
      </vt:variant>
      <vt:variant>
        <vt:lpwstr/>
      </vt:variant>
      <vt:variant>
        <vt:lpwstr>_Toc466964375</vt:lpwstr>
      </vt:variant>
      <vt:variant>
        <vt:i4>1769527</vt:i4>
      </vt:variant>
      <vt:variant>
        <vt:i4>206</vt:i4>
      </vt:variant>
      <vt:variant>
        <vt:i4>0</vt:i4>
      </vt:variant>
      <vt:variant>
        <vt:i4>5</vt:i4>
      </vt:variant>
      <vt:variant>
        <vt:lpwstr/>
      </vt:variant>
      <vt:variant>
        <vt:lpwstr>_Toc466964374</vt:lpwstr>
      </vt:variant>
      <vt:variant>
        <vt:i4>1769527</vt:i4>
      </vt:variant>
      <vt:variant>
        <vt:i4>200</vt:i4>
      </vt:variant>
      <vt:variant>
        <vt:i4>0</vt:i4>
      </vt:variant>
      <vt:variant>
        <vt:i4>5</vt:i4>
      </vt:variant>
      <vt:variant>
        <vt:lpwstr/>
      </vt:variant>
      <vt:variant>
        <vt:lpwstr>_Toc466964373</vt:lpwstr>
      </vt:variant>
      <vt:variant>
        <vt:i4>1769527</vt:i4>
      </vt:variant>
      <vt:variant>
        <vt:i4>194</vt:i4>
      </vt:variant>
      <vt:variant>
        <vt:i4>0</vt:i4>
      </vt:variant>
      <vt:variant>
        <vt:i4>5</vt:i4>
      </vt:variant>
      <vt:variant>
        <vt:lpwstr/>
      </vt:variant>
      <vt:variant>
        <vt:lpwstr>_Toc466964372</vt:lpwstr>
      </vt:variant>
      <vt:variant>
        <vt:i4>1769527</vt:i4>
      </vt:variant>
      <vt:variant>
        <vt:i4>188</vt:i4>
      </vt:variant>
      <vt:variant>
        <vt:i4>0</vt:i4>
      </vt:variant>
      <vt:variant>
        <vt:i4>5</vt:i4>
      </vt:variant>
      <vt:variant>
        <vt:lpwstr/>
      </vt:variant>
      <vt:variant>
        <vt:lpwstr>_Toc466964371</vt:lpwstr>
      </vt:variant>
      <vt:variant>
        <vt:i4>1769527</vt:i4>
      </vt:variant>
      <vt:variant>
        <vt:i4>182</vt:i4>
      </vt:variant>
      <vt:variant>
        <vt:i4>0</vt:i4>
      </vt:variant>
      <vt:variant>
        <vt:i4>5</vt:i4>
      </vt:variant>
      <vt:variant>
        <vt:lpwstr/>
      </vt:variant>
      <vt:variant>
        <vt:lpwstr>_Toc466964370</vt:lpwstr>
      </vt:variant>
      <vt:variant>
        <vt:i4>1703991</vt:i4>
      </vt:variant>
      <vt:variant>
        <vt:i4>176</vt:i4>
      </vt:variant>
      <vt:variant>
        <vt:i4>0</vt:i4>
      </vt:variant>
      <vt:variant>
        <vt:i4>5</vt:i4>
      </vt:variant>
      <vt:variant>
        <vt:lpwstr/>
      </vt:variant>
      <vt:variant>
        <vt:lpwstr>_Toc466964369</vt:lpwstr>
      </vt:variant>
      <vt:variant>
        <vt:i4>1703991</vt:i4>
      </vt:variant>
      <vt:variant>
        <vt:i4>170</vt:i4>
      </vt:variant>
      <vt:variant>
        <vt:i4>0</vt:i4>
      </vt:variant>
      <vt:variant>
        <vt:i4>5</vt:i4>
      </vt:variant>
      <vt:variant>
        <vt:lpwstr/>
      </vt:variant>
      <vt:variant>
        <vt:lpwstr>_Toc466964368</vt:lpwstr>
      </vt:variant>
      <vt:variant>
        <vt:i4>1703991</vt:i4>
      </vt:variant>
      <vt:variant>
        <vt:i4>164</vt:i4>
      </vt:variant>
      <vt:variant>
        <vt:i4>0</vt:i4>
      </vt:variant>
      <vt:variant>
        <vt:i4>5</vt:i4>
      </vt:variant>
      <vt:variant>
        <vt:lpwstr/>
      </vt:variant>
      <vt:variant>
        <vt:lpwstr>_Toc466964367</vt:lpwstr>
      </vt:variant>
      <vt:variant>
        <vt:i4>1703991</vt:i4>
      </vt:variant>
      <vt:variant>
        <vt:i4>158</vt:i4>
      </vt:variant>
      <vt:variant>
        <vt:i4>0</vt:i4>
      </vt:variant>
      <vt:variant>
        <vt:i4>5</vt:i4>
      </vt:variant>
      <vt:variant>
        <vt:lpwstr/>
      </vt:variant>
      <vt:variant>
        <vt:lpwstr>_Toc466964366</vt:lpwstr>
      </vt:variant>
      <vt:variant>
        <vt:i4>1703991</vt:i4>
      </vt:variant>
      <vt:variant>
        <vt:i4>152</vt:i4>
      </vt:variant>
      <vt:variant>
        <vt:i4>0</vt:i4>
      </vt:variant>
      <vt:variant>
        <vt:i4>5</vt:i4>
      </vt:variant>
      <vt:variant>
        <vt:lpwstr/>
      </vt:variant>
      <vt:variant>
        <vt:lpwstr>_Toc466964365</vt:lpwstr>
      </vt:variant>
      <vt:variant>
        <vt:i4>1703991</vt:i4>
      </vt:variant>
      <vt:variant>
        <vt:i4>146</vt:i4>
      </vt:variant>
      <vt:variant>
        <vt:i4>0</vt:i4>
      </vt:variant>
      <vt:variant>
        <vt:i4>5</vt:i4>
      </vt:variant>
      <vt:variant>
        <vt:lpwstr/>
      </vt:variant>
      <vt:variant>
        <vt:lpwstr>_Toc466964364</vt:lpwstr>
      </vt:variant>
      <vt:variant>
        <vt:i4>1703991</vt:i4>
      </vt:variant>
      <vt:variant>
        <vt:i4>140</vt:i4>
      </vt:variant>
      <vt:variant>
        <vt:i4>0</vt:i4>
      </vt:variant>
      <vt:variant>
        <vt:i4>5</vt:i4>
      </vt:variant>
      <vt:variant>
        <vt:lpwstr/>
      </vt:variant>
      <vt:variant>
        <vt:lpwstr>_Toc466964363</vt:lpwstr>
      </vt:variant>
      <vt:variant>
        <vt:i4>1703991</vt:i4>
      </vt:variant>
      <vt:variant>
        <vt:i4>134</vt:i4>
      </vt:variant>
      <vt:variant>
        <vt:i4>0</vt:i4>
      </vt:variant>
      <vt:variant>
        <vt:i4>5</vt:i4>
      </vt:variant>
      <vt:variant>
        <vt:lpwstr/>
      </vt:variant>
      <vt:variant>
        <vt:lpwstr>_Toc466964362</vt:lpwstr>
      </vt:variant>
      <vt:variant>
        <vt:i4>1703991</vt:i4>
      </vt:variant>
      <vt:variant>
        <vt:i4>128</vt:i4>
      </vt:variant>
      <vt:variant>
        <vt:i4>0</vt:i4>
      </vt:variant>
      <vt:variant>
        <vt:i4>5</vt:i4>
      </vt:variant>
      <vt:variant>
        <vt:lpwstr/>
      </vt:variant>
      <vt:variant>
        <vt:lpwstr>_Toc466964361</vt:lpwstr>
      </vt:variant>
      <vt:variant>
        <vt:i4>1703991</vt:i4>
      </vt:variant>
      <vt:variant>
        <vt:i4>122</vt:i4>
      </vt:variant>
      <vt:variant>
        <vt:i4>0</vt:i4>
      </vt:variant>
      <vt:variant>
        <vt:i4>5</vt:i4>
      </vt:variant>
      <vt:variant>
        <vt:lpwstr/>
      </vt:variant>
      <vt:variant>
        <vt:lpwstr>_Toc466964360</vt:lpwstr>
      </vt:variant>
      <vt:variant>
        <vt:i4>1638455</vt:i4>
      </vt:variant>
      <vt:variant>
        <vt:i4>116</vt:i4>
      </vt:variant>
      <vt:variant>
        <vt:i4>0</vt:i4>
      </vt:variant>
      <vt:variant>
        <vt:i4>5</vt:i4>
      </vt:variant>
      <vt:variant>
        <vt:lpwstr/>
      </vt:variant>
      <vt:variant>
        <vt:lpwstr>_Toc466964359</vt:lpwstr>
      </vt:variant>
      <vt:variant>
        <vt:i4>1638455</vt:i4>
      </vt:variant>
      <vt:variant>
        <vt:i4>110</vt:i4>
      </vt:variant>
      <vt:variant>
        <vt:i4>0</vt:i4>
      </vt:variant>
      <vt:variant>
        <vt:i4>5</vt:i4>
      </vt:variant>
      <vt:variant>
        <vt:lpwstr/>
      </vt:variant>
      <vt:variant>
        <vt:lpwstr>_Toc466964358</vt:lpwstr>
      </vt:variant>
      <vt:variant>
        <vt:i4>1638455</vt:i4>
      </vt:variant>
      <vt:variant>
        <vt:i4>104</vt:i4>
      </vt:variant>
      <vt:variant>
        <vt:i4>0</vt:i4>
      </vt:variant>
      <vt:variant>
        <vt:i4>5</vt:i4>
      </vt:variant>
      <vt:variant>
        <vt:lpwstr/>
      </vt:variant>
      <vt:variant>
        <vt:lpwstr>_Toc466964357</vt:lpwstr>
      </vt:variant>
      <vt:variant>
        <vt:i4>1638455</vt:i4>
      </vt:variant>
      <vt:variant>
        <vt:i4>98</vt:i4>
      </vt:variant>
      <vt:variant>
        <vt:i4>0</vt:i4>
      </vt:variant>
      <vt:variant>
        <vt:i4>5</vt:i4>
      </vt:variant>
      <vt:variant>
        <vt:lpwstr/>
      </vt:variant>
      <vt:variant>
        <vt:lpwstr>_Toc466964356</vt:lpwstr>
      </vt:variant>
      <vt:variant>
        <vt:i4>1638455</vt:i4>
      </vt:variant>
      <vt:variant>
        <vt:i4>92</vt:i4>
      </vt:variant>
      <vt:variant>
        <vt:i4>0</vt:i4>
      </vt:variant>
      <vt:variant>
        <vt:i4>5</vt:i4>
      </vt:variant>
      <vt:variant>
        <vt:lpwstr/>
      </vt:variant>
      <vt:variant>
        <vt:lpwstr>_Toc466964355</vt:lpwstr>
      </vt:variant>
      <vt:variant>
        <vt:i4>1638455</vt:i4>
      </vt:variant>
      <vt:variant>
        <vt:i4>86</vt:i4>
      </vt:variant>
      <vt:variant>
        <vt:i4>0</vt:i4>
      </vt:variant>
      <vt:variant>
        <vt:i4>5</vt:i4>
      </vt:variant>
      <vt:variant>
        <vt:lpwstr/>
      </vt:variant>
      <vt:variant>
        <vt:lpwstr>_Toc466964354</vt:lpwstr>
      </vt:variant>
      <vt:variant>
        <vt:i4>1638455</vt:i4>
      </vt:variant>
      <vt:variant>
        <vt:i4>80</vt:i4>
      </vt:variant>
      <vt:variant>
        <vt:i4>0</vt:i4>
      </vt:variant>
      <vt:variant>
        <vt:i4>5</vt:i4>
      </vt:variant>
      <vt:variant>
        <vt:lpwstr/>
      </vt:variant>
      <vt:variant>
        <vt:lpwstr>_Toc466964353</vt:lpwstr>
      </vt:variant>
      <vt:variant>
        <vt:i4>1638455</vt:i4>
      </vt:variant>
      <vt:variant>
        <vt:i4>74</vt:i4>
      </vt:variant>
      <vt:variant>
        <vt:i4>0</vt:i4>
      </vt:variant>
      <vt:variant>
        <vt:i4>5</vt:i4>
      </vt:variant>
      <vt:variant>
        <vt:lpwstr/>
      </vt:variant>
      <vt:variant>
        <vt:lpwstr>_Toc466964352</vt:lpwstr>
      </vt:variant>
      <vt:variant>
        <vt:i4>1638455</vt:i4>
      </vt:variant>
      <vt:variant>
        <vt:i4>68</vt:i4>
      </vt:variant>
      <vt:variant>
        <vt:i4>0</vt:i4>
      </vt:variant>
      <vt:variant>
        <vt:i4>5</vt:i4>
      </vt:variant>
      <vt:variant>
        <vt:lpwstr/>
      </vt:variant>
      <vt:variant>
        <vt:lpwstr>_Toc466964351</vt:lpwstr>
      </vt:variant>
      <vt:variant>
        <vt:i4>1638455</vt:i4>
      </vt:variant>
      <vt:variant>
        <vt:i4>62</vt:i4>
      </vt:variant>
      <vt:variant>
        <vt:i4>0</vt:i4>
      </vt:variant>
      <vt:variant>
        <vt:i4>5</vt:i4>
      </vt:variant>
      <vt:variant>
        <vt:lpwstr/>
      </vt:variant>
      <vt:variant>
        <vt:lpwstr>_Toc466964350</vt:lpwstr>
      </vt:variant>
      <vt:variant>
        <vt:i4>1572919</vt:i4>
      </vt:variant>
      <vt:variant>
        <vt:i4>56</vt:i4>
      </vt:variant>
      <vt:variant>
        <vt:i4>0</vt:i4>
      </vt:variant>
      <vt:variant>
        <vt:i4>5</vt:i4>
      </vt:variant>
      <vt:variant>
        <vt:lpwstr/>
      </vt:variant>
      <vt:variant>
        <vt:lpwstr>_Toc466964349</vt:lpwstr>
      </vt:variant>
      <vt:variant>
        <vt:i4>1572919</vt:i4>
      </vt:variant>
      <vt:variant>
        <vt:i4>50</vt:i4>
      </vt:variant>
      <vt:variant>
        <vt:i4>0</vt:i4>
      </vt:variant>
      <vt:variant>
        <vt:i4>5</vt:i4>
      </vt:variant>
      <vt:variant>
        <vt:lpwstr/>
      </vt:variant>
      <vt:variant>
        <vt:lpwstr>_Toc466964348</vt:lpwstr>
      </vt:variant>
      <vt:variant>
        <vt:i4>1572919</vt:i4>
      </vt:variant>
      <vt:variant>
        <vt:i4>44</vt:i4>
      </vt:variant>
      <vt:variant>
        <vt:i4>0</vt:i4>
      </vt:variant>
      <vt:variant>
        <vt:i4>5</vt:i4>
      </vt:variant>
      <vt:variant>
        <vt:lpwstr/>
      </vt:variant>
      <vt:variant>
        <vt:lpwstr>_Toc466964347</vt:lpwstr>
      </vt:variant>
      <vt:variant>
        <vt:i4>1572919</vt:i4>
      </vt:variant>
      <vt:variant>
        <vt:i4>38</vt:i4>
      </vt:variant>
      <vt:variant>
        <vt:i4>0</vt:i4>
      </vt:variant>
      <vt:variant>
        <vt:i4>5</vt:i4>
      </vt:variant>
      <vt:variant>
        <vt:lpwstr/>
      </vt:variant>
      <vt:variant>
        <vt:lpwstr>_Toc466964346</vt:lpwstr>
      </vt:variant>
      <vt:variant>
        <vt:i4>1572919</vt:i4>
      </vt:variant>
      <vt:variant>
        <vt:i4>32</vt:i4>
      </vt:variant>
      <vt:variant>
        <vt:i4>0</vt:i4>
      </vt:variant>
      <vt:variant>
        <vt:i4>5</vt:i4>
      </vt:variant>
      <vt:variant>
        <vt:lpwstr/>
      </vt:variant>
      <vt:variant>
        <vt:lpwstr>_Toc466964345</vt:lpwstr>
      </vt:variant>
      <vt:variant>
        <vt:i4>1572919</vt:i4>
      </vt:variant>
      <vt:variant>
        <vt:i4>26</vt:i4>
      </vt:variant>
      <vt:variant>
        <vt:i4>0</vt:i4>
      </vt:variant>
      <vt:variant>
        <vt:i4>5</vt:i4>
      </vt:variant>
      <vt:variant>
        <vt:lpwstr/>
      </vt:variant>
      <vt:variant>
        <vt:lpwstr>_Toc466964344</vt:lpwstr>
      </vt:variant>
      <vt:variant>
        <vt:i4>1572919</vt:i4>
      </vt:variant>
      <vt:variant>
        <vt:i4>20</vt:i4>
      </vt:variant>
      <vt:variant>
        <vt:i4>0</vt:i4>
      </vt:variant>
      <vt:variant>
        <vt:i4>5</vt:i4>
      </vt:variant>
      <vt:variant>
        <vt:lpwstr/>
      </vt:variant>
      <vt:variant>
        <vt:lpwstr>_Toc466964343</vt:lpwstr>
      </vt:variant>
      <vt:variant>
        <vt:i4>1572919</vt:i4>
      </vt:variant>
      <vt:variant>
        <vt:i4>14</vt:i4>
      </vt:variant>
      <vt:variant>
        <vt:i4>0</vt:i4>
      </vt:variant>
      <vt:variant>
        <vt:i4>5</vt:i4>
      </vt:variant>
      <vt:variant>
        <vt:lpwstr/>
      </vt:variant>
      <vt:variant>
        <vt:lpwstr>_Toc466964342</vt:lpwstr>
      </vt:variant>
      <vt:variant>
        <vt:i4>1572919</vt:i4>
      </vt:variant>
      <vt:variant>
        <vt:i4>8</vt:i4>
      </vt:variant>
      <vt:variant>
        <vt:i4>0</vt:i4>
      </vt:variant>
      <vt:variant>
        <vt:i4>5</vt:i4>
      </vt:variant>
      <vt:variant>
        <vt:lpwstr/>
      </vt:variant>
      <vt:variant>
        <vt:lpwstr>_Toc466964341</vt:lpwstr>
      </vt:variant>
      <vt:variant>
        <vt:i4>1572919</vt:i4>
      </vt:variant>
      <vt:variant>
        <vt:i4>2</vt:i4>
      </vt:variant>
      <vt:variant>
        <vt:i4>0</vt:i4>
      </vt:variant>
      <vt:variant>
        <vt:i4>5</vt:i4>
      </vt:variant>
      <vt:variant>
        <vt:lpwstr/>
      </vt:variant>
      <vt:variant>
        <vt:lpwstr>_Toc466964340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Depy Mesitou</dc:creator>
  <cp:lastModifiedBy>User</cp:lastModifiedBy>
  <cp:revision>2</cp:revision>
  <cp:lastPrinted>2016-11-28T09:01:00Z</cp:lastPrinted>
  <dcterms:created xsi:type="dcterms:W3CDTF">2018-06-01T05:32:00Z</dcterms:created>
  <dcterms:modified xsi:type="dcterms:W3CDTF">2018-06-01T05:32:00Z</dcterms:modified>
</cp:coreProperties>
</file>