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-630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465"/>
        <w:gridCol w:w="1778"/>
      </w:tblGrid>
      <w:tr w:rsidR="00E13EBA" w:rsidRPr="00184D78" w14:paraId="51B150B6" w14:textId="77777777" w:rsidTr="0006446F">
        <w:trPr>
          <w:trHeight w:val="1277"/>
        </w:trPr>
        <w:tc>
          <w:tcPr>
            <w:tcW w:w="3119" w:type="dxa"/>
          </w:tcPr>
          <w:p w14:paraId="72DD350A" w14:textId="308777C1" w:rsidR="00E13EBA" w:rsidRPr="00184D78" w:rsidRDefault="003D1708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Λε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ιτουργίες</w:t>
            </w:r>
            <w:r w:rsidR="00E13EBA"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Παραγωγή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ς</w:t>
            </w:r>
          </w:p>
        </w:tc>
        <w:tc>
          <w:tcPr>
            <w:tcW w:w="283" w:type="dxa"/>
          </w:tcPr>
          <w:p w14:paraId="2B48B1B4" w14:textId="77777777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sz w:val="18"/>
                <w:szCs w:val="18"/>
              </w:rPr>
            </w:pPr>
          </w:p>
        </w:tc>
        <w:tc>
          <w:tcPr>
            <w:tcW w:w="4465" w:type="dxa"/>
          </w:tcPr>
          <w:p w14:paraId="1ED5FD9D" w14:textId="69CF43F0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sz w:val="18"/>
                <w:szCs w:val="18"/>
              </w:rPr>
              <w:t xml:space="preserve">Διεύθυνση </w:t>
            </w:r>
            <w:proofErr w:type="spellStart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Λιγνιτικ</w:t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ού</w:t>
            </w:r>
            <w:proofErr w:type="spellEnd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br/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Κέντρου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Μεγαλόπολης</w:t>
            </w:r>
          </w:p>
        </w:tc>
        <w:tc>
          <w:tcPr>
            <w:tcW w:w="1778" w:type="dxa"/>
            <w:vAlign w:val="center"/>
          </w:tcPr>
          <w:p w14:paraId="126F44DB" w14:textId="5D0AF096" w:rsidR="00E13EBA" w:rsidRPr="00184D78" w:rsidRDefault="00E13EBA" w:rsidP="00A657D8">
            <w:pPr>
              <w:tabs>
                <w:tab w:val="center" w:pos="4536"/>
                <w:tab w:val="right" w:pos="9072"/>
              </w:tabs>
              <w:jc w:val="right"/>
              <w:rPr>
                <w:rFonts w:ascii="Ping LCG Regular" w:hAnsi="Ping LCG Regular"/>
                <w:sz w:val="20"/>
              </w:rPr>
            </w:pPr>
            <w:r w:rsidRPr="00184D78">
              <w:rPr>
                <w:rFonts w:ascii="Ping LCG Regular" w:hAnsi="Ping LCG Regular"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1A723714" wp14:editId="2AB7AF64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-114935</wp:posOffset>
                  </wp:positionV>
                  <wp:extent cx="809625" cy="809625"/>
                  <wp:effectExtent l="0" t="0" r="9525" b="9525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EH-bw-0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0B1364F" w14:textId="109AD51A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>ΑΝΑΚΟΙΝΩΣΗ</w:t>
      </w:r>
    </w:p>
    <w:p w14:paraId="1EEDFB0C" w14:textId="2AC4C278" w:rsidR="00031B5E" w:rsidRDefault="00031B5E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203CA76F" w14:textId="77777777" w:rsidR="00E13EBA" w:rsidRPr="001F2F0E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497D2B2C" w14:textId="3BA4094B" w:rsidR="00E13EBA" w:rsidRPr="00F47E28" w:rsidRDefault="00E13EBA" w:rsidP="00E13EBA">
      <w:pPr>
        <w:overflowPunct/>
        <w:spacing w:after="0" w:line="240" w:lineRule="auto"/>
        <w:jc w:val="center"/>
        <w:rPr>
          <w:rFonts w:ascii="Ping LCG Regular" w:hAnsi="Ping LCG Regular"/>
          <w:b/>
          <w:bCs/>
          <w:sz w:val="22"/>
          <w:szCs w:val="22"/>
          <w:lang w:val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 xml:space="preserve">ΠΕΡΙΛΗΨΗ ΠΡΟΣΚΛΗΣΗΣ </w:t>
      </w:r>
      <w:bookmarkStart w:id="0" w:name="_Hlk69196720"/>
      <w:r w:rsidRPr="001F2F0E">
        <w:rPr>
          <w:rFonts w:ascii="Ping LCG Regular" w:hAnsi="Ping LCG Regular"/>
          <w:b/>
          <w:bCs/>
          <w:sz w:val="22"/>
          <w:szCs w:val="22"/>
        </w:rPr>
        <w:t>ΔΛ</w:t>
      </w:r>
      <w:r w:rsidR="002339F5">
        <w:rPr>
          <w:rFonts w:ascii="Ping LCG Regular" w:hAnsi="Ping LCG Regular"/>
          <w:b/>
          <w:bCs/>
          <w:sz w:val="22"/>
          <w:szCs w:val="22"/>
        </w:rPr>
        <w:t>ΚΜ</w:t>
      </w:r>
      <w:r w:rsidRPr="001F2F0E">
        <w:rPr>
          <w:rFonts w:ascii="Ping LCG Regular" w:hAnsi="Ping LCG Regular"/>
          <w:b/>
          <w:bCs/>
          <w:sz w:val="22"/>
          <w:szCs w:val="22"/>
        </w:rPr>
        <w:t>-</w:t>
      </w:r>
      <w:r w:rsidR="00031B5E">
        <w:rPr>
          <w:rFonts w:ascii="Ping LCG Regular" w:hAnsi="Ping LCG Regular"/>
          <w:b/>
          <w:bCs/>
          <w:sz w:val="22"/>
          <w:szCs w:val="22"/>
        </w:rPr>
        <w:t>2</w:t>
      </w:r>
      <w:bookmarkEnd w:id="0"/>
      <w:r w:rsidR="00D97435">
        <w:rPr>
          <w:rFonts w:ascii="Ping LCG Regular" w:hAnsi="Ping LCG Regular"/>
          <w:b/>
          <w:bCs/>
          <w:sz w:val="22"/>
          <w:szCs w:val="22"/>
        </w:rPr>
        <w:t>500</w:t>
      </w:r>
      <w:r w:rsidR="00682C14">
        <w:rPr>
          <w:rFonts w:ascii="Ping LCG Regular" w:hAnsi="Ping LCG Regular"/>
          <w:b/>
          <w:bCs/>
          <w:sz w:val="22"/>
          <w:szCs w:val="22"/>
        </w:rPr>
        <w:t>5</w:t>
      </w:r>
    </w:p>
    <w:p w14:paraId="78A854CC" w14:textId="1845078B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2B3F0EED" w14:textId="77777777" w:rsidR="00F70149" w:rsidRPr="001F2F0E" w:rsidRDefault="00F70149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3ABC6F44" w14:textId="1757B6D8" w:rsidR="00E13EBA" w:rsidRPr="001F2F0E" w:rsidRDefault="00E13EBA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Δημόσια Επιχείρηση Ηλεκτρισμού Α.Ε. (εφεξής ΔΕΗ ή Εταιρεία), Χαλκοκονδύλη 30, Τ.Κ. 104 32 Αθήνα, προσκαλεί, κατά τις διατάξεις:</w:t>
      </w:r>
    </w:p>
    <w:p w14:paraId="1B0E27A1" w14:textId="77777777" w:rsidR="00F16CE6" w:rsidRPr="001F2F0E" w:rsidRDefault="00F16CE6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5A021DA4" w14:textId="703A7D3A" w:rsidR="00E13EBA" w:rsidRPr="001F2F0E" w:rsidRDefault="00E13EBA" w:rsidP="00184D78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του Κανονισμού Έργων, Προμηθειών και Υπηρεσιών της ΔΕΗ Α.Ε. (ΚΕΠΥ) (Απόφαση Δ.Σ.4/09.02.2022) που έχει αναρτηθεί στην επίσημη ιστοσελίδα της ΔΕΗ στην ηλεκτρονική Διεύθυνση </w:t>
      </w:r>
      <w:hyperlink r:id="rId11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</w:t>
      </w:r>
    </w:p>
    <w:p w14:paraId="4524C4A6" w14:textId="77777777" w:rsidR="00E13EBA" w:rsidRPr="001F2F0E" w:rsidRDefault="00E13EBA" w:rsidP="00E13EBA">
      <w:pPr>
        <w:pStyle w:val="a4"/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004F8AD3" w14:textId="3CFB72D6" w:rsidR="00E13EBA" w:rsidRPr="001F2F0E" w:rsidRDefault="00E13EBA" w:rsidP="00E13EBA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Πρόσκλησης </w:t>
      </w:r>
      <w:r w:rsidR="00A70270" w:rsidRPr="001F2F0E">
        <w:rPr>
          <w:rFonts w:ascii="Ping LCG Regular" w:hAnsi="Ping LCG Regular"/>
          <w:b/>
          <w:bCs/>
          <w:sz w:val="20"/>
        </w:rPr>
        <w:t>ΔΛ</w:t>
      </w:r>
      <w:r w:rsidR="00C036AE">
        <w:rPr>
          <w:rFonts w:ascii="Ping LCG Regular" w:hAnsi="Ping LCG Regular"/>
          <w:b/>
          <w:bCs/>
          <w:sz w:val="20"/>
        </w:rPr>
        <w:t>ΚΜ</w:t>
      </w:r>
      <w:r w:rsidR="00A70270" w:rsidRPr="001F2F0E">
        <w:rPr>
          <w:rFonts w:ascii="Ping LCG Regular" w:hAnsi="Ping LCG Regular"/>
          <w:b/>
          <w:bCs/>
          <w:sz w:val="20"/>
        </w:rPr>
        <w:t>-</w:t>
      </w:r>
      <w:r w:rsidR="00031B5E">
        <w:rPr>
          <w:rFonts w:ascii="Ping LCG Regular" w:hAnsi="Ping LCG Regular"/>
          <w:b/>
          <w:bCs/>
          <w:sz w:val="20"/>
        </w:rPr>
        <w:t>2</w:t>
      </w:r>
      <w:r w:rsidR="00D97435">
        <w:rPr>
          <w:rFonts w:ascii="Ping LCG Regular" w:hAnsi="Ping LCG Regular"/>
          <w:b/>
          <w:bCs/>
          <w:sz w:val="20"/>
        </w:rPr>
        <w:t>500</w:t>
      </w:r>
      <w:r w:rsidR="00682C14">
        <w:rPr>
          <w:rFonts w:ascii="Ping LCG Regular" w:hAnsi="Ping LCG Regular"/>
          <w:b/>
          <w:bCs/>
          <w:sz w:val="20"/>
        </w:rPr>
        <w:t>5</w:t>
      </w:r>
    </w:p>
    <w:p w14:paraId="0A2E205A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0910CF24" w14:textId="77777777" w:rsidR="001C0752" w:rsidRDefault="00E13EBA" w:rsidP="001C0752">
      <w:pPr>
        <w:tabs>
          <w:tab w:val="left" w:pos="5387"/>
        </w:tabs>
        <w:overflowPunct/>
        <w:autoSpaceDE/>
        <w:autoSpaceDN/>
        <w:adjustRightInd/>
        <w:spacing w:after="0" w:line="240" w:lineRule="auto"/>
        <w:ind w:right="-853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όλους τους ενδιαφερόμενους, σε Ηλεκτρονική Διαδικασία Επιλογής σε ένα (1) Στάδιο για</w:t>
      </w:r>
      <w:r w:rsidR="001C0752">
        <w:rPr>
          <w:rFonts w:ascii="Ping LCG Regular" w:eastAsiaTheme="minorHAnsi" w:hAnsi="Ping LCG Regular" w:cs="Calibri"/>
          <w:sz w:val="20"/>
          <w:lang w:eastAsia="en-US"/>
        </w:rPr>
        <w:t xml:space="preserve">        </w:t>
      </w:r>
    </w:p>
    <w:p w14:paraId="5B1CAC09" w14:textId="141761DC" w:rsidR="00E13EBA" w:rsidRPr="005550A6" w:rsidRDefault="00E13EBA" w:rsidP="00301E07">
      <w:pPr>
        <w:tabs>
          <w:tab w:val="left" w:pos="5387"/>
        </w:tabs>
        <w:overflowPunct/>
        <w:autoSpaceDE/>
        <w:autoSpaceDN/>
        <w:adjustRightInd/>
        <w:spacing w:after="0" w:line="240" w:lineRule="auto"/>
        <w:ind w:right="-58"/>
        <w:jc w:val="both"/>
        <w:rPr>
          <w:rFonts w:ascii="Ping LCG Regular" w:eastAsiaTheme="minorHAnsi" w:hAnsi="Ping LCG Regular" w:cs="Calibri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τη</w:t>
      </w:r>
      <w:r w:rsidR="001C0752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σύναψη σύμβασης με αντικείμενο </w:t>
      </w:r>
      <w:r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«</w:t>
      </w:r>
      <w:r w:rsidR="00F652F7" w:rsidRPr="00F21BAC">
        <w:rPr>
          <w:rFonts w:ascii="Ping LCG Regular" w:hAnsi="Ping LCG Regular" w:cs="Verdana,Bold"/>
          <w:b/>
          <w:sz w:val="22"/>
          <w:szCs w:val="22"/>
          <w:lang w:eastAsia="en-US"/>
        </w:rPr>
        <w:t>ΥΓΕΙΟΝΟΜΙΚΟΣ ΕΞΟΠΛΙΣΜΟΣ</w:t>
      </w:r>
      <w:r w:rsidR="00F652F7">
        <w:rPr>
          <w:rFonts w:ascii="Ping LCG Regular" w:hAnsi="Ping LCG Regular" w:cs="Verdana,Bold"/>
          <w:b/>
          <w:sz w:val="22"/>
          <w:szCs w:val="22"/>
          <w:lang w:eastAsia="en-US"/>
        </w:rPr>
        <w:t xml:space="preserve"> </w:t>
      </w:r>
      <w:r w:rsidR="00F652F7" w:rsidRPr="00F21BAC">
        <w:rPr>
          <w:rFonts w:ascii="Ping LCG Regular" w:hAnsi="Ping LCG Regular" w:cs="Verdana,Bold"/>
          <w:b/>
          <w:sz w:val="22"/>
          <w:szCs w:val="22"/>
          <w:lang w:eastAsia="en-US"/>
        </w:rPr>
        <w:t>ΑΣΘΕΝΟΦΟΡΩΝ</w:t>
      </w:r>
      <w:r w:rsidR="00C21FD2">
        <w:rPr>
          <w:rFonts w:ascii="Ping LCG Regular" w:hAnsi="Ping LCG Regular" w:cs="Verdana,Bold"/>
          <w:b/>
          <w:sz w:val="22"/>
          <w:szCs w:val="22"/>
          <w:lang w:eastAsia="en-US"/>
        </w:rPr>
        <w:t>»</w:t>
      </w:r>
    </w:p>
    <w:p w14:paraId="432372E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16193684" w14:textId="2A1450F1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Ο συνολικός Προϋπολογισμός, κατά την εκτίμηση της Εταιρείας ανέρχεται σε </w:t>
      </w:r>
      <w:r w:rsidR="006348C7">
        <w:rPr>
          <w:rFonts w:ascii="Ping LCG Regular" w:eastAsiaTheme="minorHAnsi" w:hAnsi="Ping LCG Regular" w:cs="Calibri"/>
          <w:sz w:val="20"/>
          <w:lang w:eastAsia="en-US"/>
        </w:rPr>
        <w:t xml:space="preserve">                      </w:t>
      </w:r>
      <w:r w:rsidR="00F652F7">
        <w:rPr>
          <w:rFonts w:ascii="Ping LCG Regular" w:hAnsi="Ping LCG Regular"/>
          <w:b/>
          <w:bCs/>
          <w:sz w:val="20"/>
        </w:rPr>
        <w:t>963,20</w:t>
      </w:r>
      <w:r w:rsidR="00313573">
        <w:rPr>
          <w:rFonts w:ascii="Ping LCG Regular" w:hAnsi="Ping LCG Regular"/>
          <w:b/>
          <w:bCs/>
          <w:sz w:val="20"/>
        </w:rPr>
        <w:t>Ευρώ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. Ο Προϋπολογισμός αυτός</w:t>
      </w:r>
      <w:r w:rsidR="00430B08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hAnsi="Ping LCG Regular"/>
          <w:b/>
          <w:bCs/>
          <w:sz w:val="20"/>
        </w:rPr>
        <w:t>αποτελεί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 ανώτατο όριο προσφοράς.</w:t>
      </w:r>
    </w:p>
    <w:p w14:paraId="3C63F205" w14:textId="77777777" w:rsidR="00F16CE6" w:rsidRPr="001F2F0E" w:rsidRDefault="00F16CE6" w:rsidP="00184D78">
      <w:pPr>
        <w:spacing w:after="0" w:line="240" w:lineRule="auto"/>
        <w:jc w:val="both"/>
        <w:rPr>
          <w:rFonts w:ascii="Ping LCG Regular" w:hAnsi="Ping LCG Regular"/>
          <w:sz w:val="20"/>
        </w:rPr>
      </w:pPr>
    </w:p>
    <w:p w14:paraId="3BBF84A5" w14:textId="77777777" w:rsidR="00D65E00" w:rsidRPr="001F2F0E" w:rsidRDefault="00D65E00" w:rsidP="00D65E0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Κριτήριο επιλογής του Αντισυμβαλλομένου αποτελεί η πλέον συμφέρουσα από οικονομική άποψη προσφορά η οποία προσδιορίζεται βάσει της χαμηλότερης τιμής</w:t>
      </w:r>
      <w:r w:rsidRPr="00E24881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>
        <w:rPr>
          <w:rFonts w:ascii="Ping LCG Regular" w:eastAsiaTheme="minorHAnsi" w:hAnsi="Ping LCG Regular" w:cs="Calibri"/>
          <w:sz w:val="20"/>
          <w:lang w:eastAsia="en-US"/>
        </w:rPr>
        <w:t>ανά είδος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7C3A8B6C" w14:textId="590F61AF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7AFCE5D" w14:textId="15DBB1EE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ηλεκτρονική Διαδικασία θα πραγματοποιηθεί με χρήση της πλατφόρμας "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" 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 Συστήματος Ηλεκτρονικών Συμβάσεων ΔΕΗ, στην ηλεκτρονική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διεύθυνση </w:t>
      </w:r>
      <w:hyperlink r:id="rId12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http://www.cosmo-one.gr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ή </w:t>
      </w:r>
      <w:hyperlink r:id="rId13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56DEC430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301A3716" w14:textId="2A441AEC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Οι προσφορές υποβάλλονται από τους οικονομικούς φορείς ηλεκτρονικά με ημερομηνία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έναρξης της υποβολής την </w:t>
      </w:r>
      <w:r w:rsidR="00E6508D">
        <w:rPr>
          <w:rFonts w:ascii="Ping LCG Regular" w:eastAsiaTheme="minorHAnsi" w:hAnsi="Ping LCG Regular" w:cs="Calibri"/>
          <w:b/>
          <w:bCs/>
          <w:sz w:val="20"/>
          <w:lang w:eastAsia="en-US"/>
        </w:rPr>
        <w:t>23</w:t>
      </w:r>
      <w:r w:rsidR="0006446F" w:rsidRPr="001F2F0E">
        <w:rPr>
          <w:rFonts w:ascii="Ping LCG Regular" w:hAnsi="Ping LCG Regular"/>
          <w:b/>
          <w:bCs/>
          <w:sz w:val="20"/>
        </w:rPr>
        <w:t>/</w:t>
      </w:r>
      <w:r w:rsidR="00D65E00">
        <w:rPr>
          <w:rFonts w:ascii="Ping LCG Regular" w:hAnsi="Ping LCG Regular"/>
          <w:b/>
          <w:bCs/>
          <w:sz w:val="20"/>
        </w:rPr>
        <w:t>0</w:t>
      </w:r>
      <w:r w:rsidR="00301E07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>/202</w:t>
      </w:r>
      <w:r w:rsidR="00D97435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 καταληκτική ημερομηνία και ώρα υποβολής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την </w:t>
      </w:r>
      <w:r w:rsidR="00891495">
        <w:rPr>
          <w:rFonts w:ascii="Ping LCG Regular" w:hAnsi="Ping LCG Regular"/>
          <w:b/>
          <w:bCs/>
          <w:sz w:val="20"/>
        </w:rPr>
        <w:t xml:space="preserve"> </w:t>
      </w:r>
      <w:r w:rsidR="00E6508D">
        <w:rPr>
          <w:rFonts w:ascii="Ping LCG Regular" w:hAnsi="Ping LCG Regular"/>
          <w:b/>
          <w:bCs/>
          <w:sz w:val="20"/>
        </w:rPr>
        <w:t>30</w:t>
      </w:r>
      <w:r w:rsidR="0006446F" w:rsidRPr="001F2F0E">
        <w:rPr>
          <w:rFonts w:ascii="Ping LCG Regular" w:hAnsi="Ping LCG Regular"/>
          <w:b/>
          <w:bCs/>
          <w:sz w:val="20"/>
        </w:rPr>
        <w:t>/</w:t>
      </w:r>
      <w:r w:rsidR="0000694F">
        <w:rPr>
          <w:rFonts w:ascii="Ping LCG Regular" w:hAnsi="Ping LCG Regular"/>
          <w:b/>
          <w:bCs/>
          <w:sz w:val="20"/>
        </w:rPr>
        <w:t>0</w:t>
      </w:r>
      <w:r w:rsidR="00301E07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>/202</w:t>
      </w:r>
      <w:r w:rsidR="00D97435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 xml:space="preserve"> 11:00.</w:t>
      </w:r>
    </w:p>
    <w:p w14:paraId="115BCC0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78C00A46" w14:textId="77777777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Μετά την παρέλευση της ως άνω καταληκτικής ημερομηνίας και ώρας, δεν υπάρχει η</w:t>
      </w:r>
    </w:p>
    <w:p w14:paraId="7A5723F9" w14:textId="33B66F50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δυνατότητα υποβολής προσφοράς.</w:t>
      </w:r>
    </w:p>
    <w:p w14:paraId="78D90D6D" w14:textId="39E505BC" w:rsidR="00F16CE6" w:rsidRPr="001F2F0E" w:rsidRDefault="00F16CE6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219CFF2" w14:textId="33B11D57" w:rsidR="00F16CE6" w:rsidRPr="001F2F0E" w:rsidRDefault="00F16CE6" w:rsidP="00682F7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Τα Τεύχη της Πρόσκλησης, διατίθενται δωρεάν ηλεκτρονικά μέσω της επίσημης ιστοσελίδας (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site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) της Επιχείρησης: </w:t>
      </w:r>
      <w:hyperlink r:id="rId14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και της πλατφόρμας 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“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</w:t>
      </w:r>
      <w:r w:rsidR="00CA26C5">
        <w:rPr>
          <w:rFonts w:ascii="Ping LCG Regular" w:eastAsiaTheme="minorHAnsi" w:hAnsi="Ping LCG Regular" w:cs="Calibri"/>
          <w:sz w:val="20"/>
          <w:lang w:val="en-US" w:eastAsia="en-US"/>
        </w:rPr>
        <w:t>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</w:t>
      </w:r>
      <w:r w:rsidR="005E5F20">
        <w:rPr>
          <w:rFonts w:ascii="Ping LCG Regular" w:eastAsiaTheme="minorHAnsi" w:hAnsi="Ping LCG Regular" w:cs="Calibri"/>
          <w:sz w:val="20"/>
          <w:lang w:val="en-US" w:eastAsia="en-US"/>
        </w:rPr>
        <w:t>ONE</w:t>
      </w:r>
      <w:proofErr w:type="spellEnd"/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”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της 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Συστήματος Ηλεκτρονικών Συμβάσεων ΔΕΗ στην ηλεκτρονική διεύθυνση </w:t>
      </w:r>
      <w:hyperlink r:id="rId15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66E1F27F" w14:textId="77777777" w:rsidR="0006446F" w:rsidRPr="001F2F0E" w:rsidRDefault="0006446F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5BC46E19" w14:textId="7201DCB0" w:rsidR="00184D78" w:rsidRPr="001F2F0E" w:rsidRDefault="00184D78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4C7C47F2" w14:textId="77777777" w:rsidR="00F16CE6" w:rsidRPr="001F2F0E" w:rsidRDefault="00F16CE6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7C0C1418" w14:textId="56E0DA11" w:rsidR="00E13EBA" w:rsidRPr="001F2F0E" w:rsidRDefault="00E13EBA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>ΑΠΟ ΤΗ</w:t>
      </w:r>
    </w:p>
    <w:p w14:paraId="0B1A9F23" w14:textId="77777777" w:rsidR="00F16CE6" w:rsidRPr="001F2F0E" w:rsidRDefault="00F16CE6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</w:p>
    <w:p w14:paraId="3296946C" w14:textId="7A9E24B8" w:rsidR="00E13EBA" w:rsidRPr="001F2F0E" w:rsidRDefault="00E13EBA" w:rsidP="00184D78">
      <w:pPr>
        <w:jc w:val="center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 xml:space="preserve">ΔΗΜΟΣΙΑ ΕΠΙΧΕΙΡΗΣΗ ΗΛΕΚΤΡΙΣΜΟΥ </w:t>
      </w:r>
      <w:r w:rsidRPr="001F2F0E">
        <w:rPr>
          <w:rFonts w:ascii="Ping LCG Regular" w:eastAsiaTheme="minorHAnsi" w:hAnsi="Ping LCG Regular" w:cs="Calibri"/>
          <w:color w:val="111111"/>
          <w:sz w:val="20"/>
          <w:lang w:eastAsia="en-US"/>
        </w:rPr>
        <w:t>Α</w:t>
      </w:r>
      <w:r w:rsidRPr="001F2F0E">
        <w:rPr>
          <w:rFonts w:ascii="Ping LCG Regular" w:eastAsiaTheme="minorHAnsi" w:hAnsi="Ping LCG Regular" w:cs="Calibri"/>
          <w:color w:val="333333"/>
          <w:sz w:val="20"/>
          <w:lang w:eastAsia="en-US"/>
        </w:rPr>
        <w:t>.Ε</w:t>
      </w:r>
      <w:r w:rsidRPr="001F2F0E">
        <w:rPr>
          <w:rFonts w:ascii="Ping LCG Regular" w:eastAsiaTheme="minorHAnsi" w:hAnsi="Ping LCG Regular" w:cs="Calibri"/>
          <w:color w:val="4B4B4B"/>
          <w:sz w:val="20"/>
          <w:lang w:eastAsia="en-US"/>
        </w:rPr>
        <w:t>.</w:t>
      </w:r>
    </w:p>
    <w:p w14:paraId="1FF3ACAB" w14:textId="77777777" w:rsidR="00A657D8" w:rsidRPr="001F2F0E" w:rsidRDefault="00A657D8" w:rsidP="00184D78">
      <w:pPr>
        <w:jc w:val="center"/>
        <w:rPr>
          <w:rFonts w:ascii="Ping LCG Regular" w:hAnsi="Ping LCG Regular"/>
          <w:sz w:val="20"/>
        </w:rPr>
      </w:pPr>
    </w:p>
    <w:sectPr w:rsidR="00A657D8" w:rsidRPr="001F2F0E" w:rsidSect="0006446F">
      <w:footerReference w:type="default" r:id="rId16"/>
      <w:pgSz w:w="11906" w:h="16838"/>
      <w:pgMar w:top="1440" w:right="1800" w:bottom="1134" w:left="1800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2F20F" w14:textId="77777777" w:rsidR="003D7D21" w:rsidRDefault="003D7D21" w:rsidP="00A657D8">
      <w:pPr>
        <w:spacing w:after="0" w:line="240" w:lineRule="auto"/>
      </w:pPr>
      <w:r>
        <w:separator/>
      </w:r>
    </w:p>
  </w:endnote>
  <w:endnote w:type="continuationSeparator" w:id="0">
    <w:p w14:paraId="02790B1C" w14:textId="77777777" w:rsidR="003D7D21" w:rsidRDefault="003D7D21" w:rsidP="00A65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 LCG Regular">
    <w:altName w:val="Ping LCG Regular"/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,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5909"/>
    </w:tblGrid>
    <w:tr w:rsidR="00A657D8" w:rsidRPr="00A657D8" w14:paraId="726226C4" w14:textId="77777777" w:rsidTr="00BC203B">
      <w:tc>
        <w:tcPr>
          <w:tcW w:w="2552" w:type="dxa"/>
        </w:tcPr>
        <w:p w14:paraId="6D0523F8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αλόπολη </w:t>
          </w:r>
        </w:p>
        <w:p w14:paraId="7941C1E6" w14:textId="4ADDCECC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22</w:t>
          </w:r>
          <w:r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200, </w:t>
          </w: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αλόπολη</w:t>
          </w:r>
        </w:p>
        <w:p w14:paraId="6AB88877" w14:textId="77777777" w:rsidR="00A657D8" w:rsidRPr="00A657D8" w:rsidRDefault="00A657D8" w:rsidP="00A657D8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 w:line="240" w:lineRule="auto"/>
            <w:rPr>
              <w:rFonts w:ascii="Times New Roman" w:eastAsia="SimSun" w:hAnsi="Times New Roman"/>
              <w:szCs w:val="24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dei.gr</w:t>
          </w:r>
        </w:p>
      </w:tc>
      <w:tc>
        <w:tcPr>
          <w:tcW w:w="6518" w:type="dxa"/>
        </w:tcPr>
        <w:p w14:paraId="44583D6F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+0302791022151-3</w:t>
          </w:r>
        </w:p>
        <w:p w14:paraId="08399D00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US" w:eastAsia="en-US"/>
            </w:rPr>
            <w:t>+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0302791025045, Fax 2791024392, 2791024564</w:t>
          </w:r>
        </w:p>
        <w:p w14:paraId="2548BC07" w14:textId="572B3372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jc w:val="right"/>
            <w:rPr>
              <w:rFonts w:ascii="Times New Roman" w:eastAsia="SimSun" w:hAnsi="Times New Roman"/>
              <w:szCs w:val="24"/>
              <w:lang w:val="en-US" w:eastAsia="en-US"/>
            </w:rPr>
          </w:pPr>
        </w:p>
      </w:tc>
    </w:tr>
  </w:tbl>
  <w:p w14:paraId="53502551" w14:textId="63B68B26" w:rsidR="00A657D8" w:rsidRPr="0006446F" w:rsidRDefault="00A657D8">
    <w:pPr>
      <w:pStyle w:val="a7"/>
      <w:rPr>
        <w:rFonts w:ascii="Ping LCG Regular" w:hAnsi="Ping LCG Regular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BAD9D" w14:textId="77777777" w:rsidR="003D7D21" w:rsidRDefault="003D7D21" w:rsidP="00A657D8">
      <w:pPr>
        <w:spacing w:after="0" w:line="240" w:lineRule="auto"/>
      </w:pPr>
      <w:r>
        <w:separator/>
      </w:r>
    </w:p>
  </w:footnote>
  <w:footnote w:type="continuationSeparator" w:id="0">
    <w:p w14:paraId="76E7B376" w14:textId="77777777" w:rsidR="003D7D21" w:rsidRDefault="003D7D21" w:rsidP="00A65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0291"/>
    <w:multiLevelType w:val="hybridMultilevel"/>
    <w:tmpl w:val="3A5085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442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BA"/>
    <w:rsid w:val="0000694F"/>
    <w:rsid w:val="000162E1"/>
    <w:rsid w:val="00025D88"/>
    <w:rsid w:val="00031B5E"/>
    <w:rsid w:val="00037F4F"/>
    <w:rsid w:val="00057DE2"/>
    <w:rsid w:val="0006446F"/>
    <w:rsid w:val="000701EE"/>
    <w:rsid w:val="0008684F"/>
    <w:rsid w:val="000915F3"/>
    <w:rsid w:val="000954EC"/>
    <w:rsid w:val="000A1188"/>
    <w:rsid w:val="000C5B60"/>
    <w:rsid w:val="000D479C"/>
    <w:rsid w:val="000E3440"/>
    <w:rsid w:val="000E364B"/>
    <w:rsid w:val="00101E87"/>
    <w:rsid w:val="00126BF5"/>
    <w:rsid w:val="00136BA2"/>
    <w:rsid w:val="00161D78"/>
    <w:rsid w:val="001740D5"/>
    <w:rsid w:val="00174C39"/>
    <w:rsid w:val="001773C1"/>
    <w:rsid w:val="00184D78"/>
    <w:rsid w:val="00195692"/>
    <w:rsid w:val="0019630B"/>
    <w:rsid w:val="001C0752"/>
    <w:rsid w:val="001D053E"/>
    <w:rsid w:val="001F140D"/>
    <w:rsid w:val="001F2F0E"/>
    <w:rsid w:val="001F47DC"/>
    <w:rsid w:val="001F509E"/>
    <w:rsid w:val="0023077A"/>
    <w:rsid w:val="002339F5"/>
    <w:rsid w:val="0024607A"/>
    <w:rsid w:val="00255265"/>
    <w:rsid w:val="002555D5"/>
    <w:rsid w:val="00261FFF"/>
    <w:rsid w:val="002667E8"/>
    <w:rsid w:val="00266CAB"/>
    <w:rsid w:val="00272BD7"/>
    <w:rsid w:val="0029497D"/>
    <w:rsid w:val="002B484A"/>
    <w:rsid w:val="002D019A"/>
    <w:rsid w:val="002E3DE9"/>
    <w:rsid w:val="00301E07"/>
    <w:rsid w:val="00313573"/>
    <w:rsid w:val="003308D3"/>
    <w:rsid w:val="00363092"/>
    <w:rsid w:val="00365542"/>
    <w:rsid w:val="00374889"/>
    <w:rsid w:val="0037765B"/>
    <w:rsid w:val="0039082B"/>
    <w:rsid w:val="003A14C4"/>
    <w:rsid w:val="003A5A47"/>
    <w:rsid w:val="003B25BE"/>
    <w:rsid w:val="003C3EA1"/>
    <w:rsid w:val="003C7417"/>
    <w:rsid w:val="003D1708"/>
    <w:rsid w:val="003D63E2"/>
    <w:rsid w:val="003D7D21"/>
    <w:rsid w:val="003E6BED"/>
    <w:rsid w:val="003E75D2"/>
    <w:rsid w:val="00407CDB"/>
    <w:rsid w:val="0042559B"/>
    <w:rsid w:val="00430B08"/>
    <w:rsid w:val="00434953"/>
    <w:rsid w:val="00456821"/>
    <w:rsid w:val="004711E2"/>
    <w:rsid w:val="004B0F84"/>
    <w:rsid w:val="004C660D"/>
    <w:rsid w:val="004F061F"/>
    <w:rsid w:val="004F1B15"/>
    <w:rsid w:val="00504CC8"/>
    <w:rsid w:val="00515592"/>
    <w:rsid w:val="0052652F"/>
    <w:rsid w:val="005364F1"/>
    <w:rsid w:val="005550A6"/>
    <w:rsid w:val="0055735C"/>
    <w:rsid w:val="00573808"/>
    <w:rsid w:val="00595EB0"/>
    <w:rsid w:val="005A5478"/>
    <w:rsid w:val="005D3E69"/>
    <w:rsid w:val="005E5F20"/>
    <w:rsid w:val="005F59D6"/>
    <w:rsid w:val="005F6779"/>
    <w:rsid w:val="005F6BF9"/>
    <w:rsid w:val="006061CB"/>
    <w:rsid w:val="00614158"/>
    <w:rsid w:val="006348C7"/>
    <w:rsid w:val="00635022"/>
    <w:rsid w:val="006356A8"/>
    <w:rsid w:val="006405FE"/>
    <w:rsid w:val="00672926"/>
    <w:rsid w:val="00672F4D"/>
    <w:rsid w:val="0067566E"/>
    <w:rsid w:val="0067731E"/>
    <w:rsid w:val="00682C14"/>
    <w:rsid w:val="00682F70"/>
    <w:rsid w:val="0068389B"/>
    <w:rsid w:val="006A0650"/>
    <w:rsid w:val="006A7524"/>
    <w:rsid w:val="006B074D"/>
    <w:rsid w:val="006B18FE"/>
    <w:rsid w:val="006B6BB9"/>
    <w:rsid w:val="006B768E"/>
    <w:rsid w:val="006C402E"/>
    <w:rsid w:val="006D1499"/>
    <w:rsid w:val="006E4C98"/>
    <w:rsid w:val="006F3B2D"/>
    <w:rsid w:val="00705F67"/>
    <w:rsid w:val="00710BF1"/>
    <w:rsid w:val="00721107"/>
    <w:rsid w:val="0073101E"/>
    <w:rsid w:val="00742B3C"/>
    <w:rsid w:val="0074645C"/>
    <w:rsid w:val="00760200"/>
    <w:rsid w:val="0077644D"/>
    <w:rsid w:val="00786E1A"/>
    <w:rsid w:val="007A09F7"/>
    <w:rsid w:val="007B1098"/>
    <w:rsid w:val="007D02DA"/>
    <w:rsid w:val="007E6C18"/>
    <w:rsid w:val="00823D17"/>
    <w:rsid w:val="008256D1"/>
    <w:rsid w:val="00835AE0"/>
    <w:rsid w:val="00840B6D"/>
    <w:rsid w:val="008467DA"/>
    <w:rsid w:val="00891495"/>
    <w:rsid w:val="008C0FB1"/>
    <w:rsid w:val="008E2929"/>
    <w:rsid w:val="008F5C47"/>
    <w:rsid w:val="008F6709"/>
    <w:rsid w:val="009118E9"/>
    <w:rsid w:val="009539D2"/>
    <w:rsid w:val="00957CC9"/>
    <w:rsid w:val="00960E06"/>
    <w:rsid w:val="009807C9"/>
    <w:rsid w:val="00986956"/>
    <w:rsid w:val="00994F61"/>
    <w:rsid w:val="009F287C"/>
    <w:rsid w:val="00A1302E"/>
    <w:rsid w:val="00A22609"/>
    <w:rsid w:val="00A343DA"/>
    <w:rsid w:val="00A3455B"/>
    <w:rsid w:val="00A5021C"/>
    <w:rsid w:val="00A5124C"/>
    <w:rsid w:val="00A53E50"/>
    <w:rsid w:val="00A657D8"/>
    <w:rsid w:val="00A70270"/>
    <w:rsid w:val="00A90777"/>
    <w:rsid w:val="00AA23EF"/>
    <w:rsid w:val="00AA5782"/>
    <w:rsid w:val="00AB421F"/>
    <w:rsid w:val="00AB73A6"/>
    <w:rsid w:val="00AD5C34"/>
    <w:rsid w:val="00AD6738"/>
    <w:rsid w:val="00B02A18"/>
    <w:rsid w:val="00B66FF9"/>
    <w:rsid w:val="00B87EA3"/>
    <w:rsid w:val="00B9302E"/>
    <w:rsid w:val="00BA5904"/>
    <w:rsid w:val="00BE18E3"/>
    <w:rsid w:val="00BF535D"/>
    <w:rsid w:val="00C036AE"/>
    <w:rsid w:val="00C17437"/>
    <w:rsid w:val="00C21FD2"/>
    <w:rsid w:val="00C236D2"/>
    <w:rsid w:val="00C34877"/>
    <w:rsid w:val="00C4159E"/>
    <w:rsid w:val="00C45602"/>
    <w:rsid w:val="00C456FF"/>
    <w:rsid w:val="00C506E9"/>
    <w:rsid w:val="00C5795E"/>
    <w:rsid w:val="00C60182"/>
    <w:rsid w:val="00C909A9"/>
    <w:rsid w:val="00C91998"/>
    <w:rsid w:val="00CA24B5"/>
    <w:rsid w:val="00CA26C5"/>
    <w:rsid w:val="00CA3D45"/>
    <w:rsid w:val="00CD5B9A"/>
    <w:rsid w:val="00CE414B"/>
    <w:rsid w:val="00CE47C6"/>
    <w:rsid w:val="00CE5B92"/>
    <w:rsid w:val="00CF1EA1"/>
    <w:rsid w:val="00CF4BD4"/>
    <w:rsid w:val="00D0022A"/>
    <w:rsid w:val="00D0057E"/>
    <w:rsid w:val="00D0187D"/>
    <w:rsid w:val="00D03B0E"/>
    <w:rsid w:val="00D21678"/>
    <w:rsid w:val="00D54932"/>
    <w:rsid w:val="00D65E00"/>
    <w:rsid w:val="00D84A06"/>
    <w:rsid w:val="00D97435"/>
    <w:rsid w:val="00DA3C9E"/>
    <w:rsid w:val="00DB5D52"/>
    <w:rsid w:val="00DC4875"/>
    <w:rsid w:val="00DC6AD2"/>
    <w:rsid w:val="00DE6C7B"/>
    <w:rsid w:val="00DF326D"/>
    <w:rsid w:val="00DF36D6"/>
    <w:rsid w:val="00E00B16"/>
    <w:rsid w:val="00E13EBA"/>
    <w:rsid w:val="00E24881"/>
    <w:rsid w:val="00E250B2"/>
    <w:rsid w:val="00E30E08"/>
    <w:rsid w:val="00E32245"/>
    <w:rsid w:val="00E42460"/>
    <w:rsid w:val="00E43857"/>
    <w:rsid w:val="00E50410"/>
    <w:rsid w:val="00E6508D"/>
    <w:rsid w:val="00EA3FEE"/>
    <w:rsid w:val="00EC1871"/>
    <w:rsid w:val="00EC2B84"/>
    <w:rsid w:val="00ED7F5F"/>
    <w:rsid w:val="00EE2AEE"/>
    <w:rsid w:val="00F14A27"/>
    <w:rsid w:val="00F16CE6"/>
    <w:rsid w:val="00F23712"/>
    <w:rsid w:val="00F25834"/>
    <w:rsid w:val="00F26946"/>
    <w:rsid w:val="00F32045"/>
    <w:rsid w:val="00F33A96"/>
    <w:rsid w:val="00F4086E"/>
    <w:rsid w:val="00F47E28"/>
    <w:rsid w:val="00F52069"/>
    <w:rsid w:val="00F652F7"/>
    <w:rsid w:val="00F70149"/>
    <w:rsid w:val="00F77172"/>
    <w:rsid w:val="00F835CA"/>
    <w:rsid w:val="00FB4235"/>
    <w:rsid w:val="00FD01F9"/>
    <w:rsid w:val="00FD09B6"/>
    <w:rsid w:val="00FD32B4"/>
    <w:rsid w:val="00FF2CF0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431379A4"/>
  <w15:chartTrackingRefBased/>
  <w15:docId w15:val="{D6BE4620-F93F-4B9B-8790-907CFF30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EBA"/>
    <w:pPr>
      <w:overflowPunct w:val="0"/>
      <w:autoSpaceDE w:val="0"/>
      <w:autoSpaceDN w:val="0"/>
      <w:adjustRightInd w:val="0"/>
      <w:spacing w:after="120" w:line="276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EBA"/>
    <w:pPr>
      <w:spacing w:after="120" w:line="276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3EB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84D7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84D78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paragraph" w:styleId="a7">
    <w:name w:val="footer"/>
    <w:basedOn w:val="a"/>
    <w:link w:val="Char0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table" w:customStyle="1" w:styleId="1">
    <w:name w:val="Πλέγμα πίνακα1"/>
    <w:basedOn w:val="a1"/>
    <w:next w:val="a3"/>
    <w:rsid w:val="00A657D8"/>
    <w:pPr>
      <w:spacing w:after="0" w:line="240" w:lineRule="auto"/>
    </w:pPr>
    <w:rPr>
      <w:rFonts w:ascii="Times New Roman" w:eastAsia="SimSun" w:hAnsi="Times New Roman" w:cs="Times New Roman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arketsite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smo-one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procurement.dei.gr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arketsite.gr" TargetMode="Externa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procurement.de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BBD1955D1598B478CBB8F0003698E50" ma:contentTypeVersion="11" ma:contentTypeDescription="Δημιουργία νέου εγγράφου" ma:contentTypeScope="" ma:versionID="ab4f48d0b2be4312843547ca665fd849">
  <xsd:schema xmlns:xsd="http://www.w3.org/2001/XMLSchema" xmlns:xs="http://www.w3.org/2001/XMLSchema" xmlns:p="http://schemas.microsoft.com/office/2006/metadata/properties" xmlns:ns3="4c97a458-72e9-4ae2-9883-b6786846f443" xmlns:ns4="7d5080ea-2bd4-4627-afc9-b79da62c3932" targetNamespace="http://schemas.microsoft.com/office/2006/metadata/properties" ma:root="true" ma:fieldsID="f2d94b871ec0c0efb011883ffc9f2c0b" ns3:_="" ns4:_="">
    <xsd:import namespace="4c97a458-72e9-4ae2-9883-b6786846f443"/>
    <xsd:import namespace="7d5080ea-2bd4-4627-afc9-b79da62c39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7a458-72e9-4ae2-9883-b6786846f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80ea-2bd4-4627-afc9-b79da62c3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CC342D-7B0B-4F13-8C97-164E754CE1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304FDD-285C-4341-892E-F07EA2114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A61B0-4CD4-405A-AD91-680567AD3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7a458-72e9-4ae2-9883-b6786846f443"/>
    <ds:schemaRef ds:uri="7d5080ea-2bd4-4627-afc9-b79da62c3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Manager>Δημήτρης Κονταργύρης Υποτομεάρχης Έργων &amp; Υπηρεσιών;E-mail:</Manager>
  <Company>ΔΛΠΜ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Δημακοπούλου Αντωνία</dc:creator>
  <cp:keywords/>
  <dc:description>Α. Δημακοπούλου_x000d_
Υ/Τομέας Έργων &amp; Υπηρεσιών _x000d_
Διεύθυνση Λιγνιτικής Παραγωγής Μεγαλόπολης_x000d_
Email : A.Dimakopoulou@dei.gr_x000d_
τηλ. 27910 22151 εσωτ. 32612</dc:description>
  <cp:lastModifiedBy>Karachaliou Sofia-Maria</cp:lastModifiedBy>
  <cp:revision>2</cp:revision>
  <cp:lastPrinted>2025-05-14T11:13:00Z</cp:lastPrinted>
  <dcterms:created xsi:type="dcterms:W3CDTF">2025-05-22T09:52:00Z</dcterms:created>
  <dcterms:modified xsi:type="dcterms:W3CDTF">2025-05-22T09:52:00Z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0x010100CBBD1955D1598B478CBB8F0003698E50</vt:lpwstr>
  </property>
</Properties>
</file>