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horzAnchor="margin" w:tblpXSpec="center" w:tblpY="-630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283"/>
        <w:gridCol w:w="4465"/>
        <w:gridCol w:w="1778"/>
      </w:tblGrid>
      <w:tr w:rsidR="00E13EBA" w:rsidRPr="00184D78" w14:paraId="51B150B6" w14:textId="77777777" w:rsidTr="0006446F">
        <w:trPr>
          <w:trHeight w:val="1277"/>
        </w:trPr>
        <w:tc>
          <w:tcPr>
            <w:tcW w:w="3119" w:type="dxa"/>
          </w:tcPr>
          <w:p w14:paraId="72DD350A" w14:textId="308777C1" w:rsidR="00E13EBA" w:rsidRPr="00184D78" w:rsidRDefault="003D1708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Λε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ιτουργίες</w:t>
            </w:r>
            <w:r w:rsidR="00E13EBA"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Παραγωγή</w:t>
            </w:r>
            <w:r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ς</w:t>
            </w:r>
          </w:p>
        </w:tc>
        <w:tc>
          <w:tcPr>
            <w:tcW w:w="283" w:type="dxa"/>
          </w:tcPr>
          <w:p w14:paraId="2B48B1B4" w14:textId="77777777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sz w:val="18"/>
                <w:szCs w:val="18"/>
              </w:rPr>
            </w:pPr>
          </w:p>
        </w:tc>
        <w:tc>
          <w:tcPr>
            <w:tcW w:w="4465" w:type="dxa"/>
          </w:tcPr>
          <w:p w14:paraId="1ED5FD9D" w14:textId="69CF43F0" w:rsidR="00E13EBA" w:rsidRPr="00184D78" w:rsidRDefault="00E13EBA" w:rsidP="00A657D8">
            <w:pPr>
              <w:tabs>
                <w:tab w:val="center" w:pos="4536"/>
                <w:tab w:val="right" w:pos="9072"/>
              </w:tabs>
              <w:rPr>
                <w:rFonts w:ascii="Ping LCG Regular" w:hAnsi="Ping LCG Regular"/>
                <w:color w:val="000000" w:themeColor="text1"/>
                <w:sz w:val="18"/>
                <w:szCs w:val="18"/>
              </w:rPr>
            </w:pPr>
            <w:r w:rsidRPr="00184D78">
              <w:rPr>
                <w:rFonts w:ascii="Ping LCG Regular" w:hAnsi="Ping LCG Regular"/>
                <w:sz w:val="18"/>
                <w:szCs w:val="18"/>
              </w:rPr>
              <w:t xml:space="preserve">Διεύθυνση 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Λιγνιτικ</w:t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ού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br/>
            </w:r>
            <w:r w:rsidR="002339F5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>Κέντρου</w:t>
            </w:r>
            <w:r w:rsidRPr="00184D78">
              <w:rPr>
                <w:rFonts w:ascii="Ping LCG Regular" w:hAnsi="Ping LCG Regular"/>
                <w:color w:val="000000" w:themeColor="text1"/>
                <w:sz w:val="18"/>
                <w:szCs w:val="18"/>
              </w:rPr>
              <w:t xml:space="preserve"> Μεγαλόπολης</w:t>
            </w:r>
          </w:p>
        </w:tc>
        <w:tc>
          <w:tcPr>
            <w:tcW w:w="1778" w:type="dxa"/>
            <w:vAlign w:val="center"/>
          </w:tcPr>
          <w:p w14:paraId="126F44DB" w14:textId="5D0AF096" w:rsidR="00E13EBA" w:rsidRPr="00184D78" w:rsidRDefault="00E13EBA" w:rsidP="00A657D8">
            <w:pPr>
              <w:tabs>
                <w:tab w:val="center" w:pos="4536"/>
                <w:tab w:val="right" w:pos="9072"/>
              </w:tabs>
              <w:jc w:val="right"/>
              <w:rPr>
                <w:rFonts w:ascii="Ping LCG Regular" w:hAnsi="Ping LCG Regular"/>
                <w:sz w:val="20"/>
              </w:rPr>
            </w:pPr>
            <w:r w:rsidRPr="00184D78">
              <w:rPr>
                <w:rFonts w:ascii="Ping LCG Regular" w:hAnsi="Ping LCG Regular"/>
                <w:noProof/>
                <w:sz w:val="20"/>
              </w:rPr>
              <w:drawing>
                <wp:anchor distT="0" distB="0" distL="114300" distR="114300" simplePos="0" relativeHeight="251659264" behindDoc="0" locked="0" layoutInCell="1" allowOverlap="1" wp14:anchorId="1A723714" wp14:editId="2AB7AF64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-114935</wp:posOffset>
                  </wp:positionV>
                  <wp:extent cx="809625" cy="809625"/>
                  <wp:effectExtent l="0" t="0" r="9525" b="9525"/>
                  <wp:wrapNone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DEH-bw-01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0B1364F" w14:textId="109AD51A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>ΑΝΑΚΟΙΝΩΣΗ</w:t>
      </w:r>
    </w:p>
    <w:p w14:paraId="1EEDFB0C" w14:textId="2AC4C278" w:rsidR="00031B5E" w:rsidRDefault="00031B5E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203CA76F" w14:textId="77777777" w:rsidR="00E13EBA" w:rsidRPr="001F2F0E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</w:pPr>
    </w:p>
    <w:p w14:paraId="497D2B2C" w14:textId="62CEFF90" w:rsidR="00E13EBA" w:rsidRPr="00813DEA" w:rsidRDefault="00E13EBA" w:rsidP="00E13EBA">
      <w:pPr>
        <w:overflowPunct/>
        <w:spacing w:after="0" w:line="240" w:lineRule="auto"/>
        <w:jc w:val="center"/>
        <w:rPr>
          <w:rFonts w:ascii="Ping LCG Regular" w:hAnsi="Ping LCG Regular"/>
          <w:b/>
          <w:bCs/>
          <w:sz w:val="22"/>
          <w:szCs w:val="22"/>
          <w:lang w:val="en-US"/>
        </w:rPr>
      </w:pPr>
      <w:r w:rsidRPr="001F2F0E">
        <w:rPr>
          <w:rFonts w:ascii="Ping LCG Regular" w:eastAsiaTheme="minorHAnsi" w:hAnsi="Ping LCG Regular" w:cs="Calibri,Bold"/>
          <w:b/>
          <w:bCs/>
          <w:sz w:val="22"/>
          <w:szCs w:val="22"/>
          <w:lang w:eastAsia="en-US"/>
        </w:rPr>
        <w:t xml:space="preserve">ΠΕΡΙΛΗΨΗ ΠΡΟΣΚΛΗΣΗΣ </w:t>
      </w:r>
      <w:bookmarkStart w:id="0" w:name="_Hlk69196720"/>
      <w:r w:rsidRPr="001F2F0E">
        <w:rPr>
          <w:rFonts w:ascii="Ping LCG Regular" w:hAnsi="Ping LCG Regular"/>
          <w:b/>
          <w:bCs/>
          <w:sz w:val="22"/>
          <w:szCs w:val="22"/>
        </w:rPr>
        <w:t>ΔΛ</w:t>
      </w:r>
      <w:r w:rsidR="002339F5">
        <w:rPr>
          <w:rFonts w:ascii="Ping LCG Regular" w:hAnsi="Ping LCG Regular"/>
          <w:b/>
          <w:bCs/>
          <w:sz w:val="22"/>
          <w:szCs w:val="22"/>
        </w:rPr>
        <w:t>ΚΜ</w:t>
      </w:r>
      <w:r w:rsidRPr="001F2F0E">
        <w:rPr>
          <w:rFonts w:ascii="Ping LCG Regular" w:hAnsi="Ping LCG Regular"/>
          <w:b/>
          <w:bCs/>
          <w:sz w:val="22"/>
          <w:szCs w:val="22"/>
        </w:rPr>
        <w:t>-</w:t>
      </w:r>
      <w:bookmarkEnd w:id="0"/>
      <w:r w:rsidR="00C559AD">
        <w:rPr>
          <w:rFonts w:ascii="Ping LCG Regular" w:hAnsi="Ping LCG Regular"/>
          <w:b/>
          <w:bCs/>
          <w:sz w:val="22"/>
          <w:szCs w:val="22"/>
          <w:lang w:val="en-US"/>
        </w:rPr>
        <w:t>1</w:t>
      </w:r>
      <w:r w:rsidR="004255E3">
        <w:rPr>
          <w:rFonts w:ascii="Ping LCG Regular" w:hAnsi="Ping LCG Regular"/>
          <w:b/>
          <w:bCs/>
          <w:sz w:val="22"/>
          <w:szCs w:val="22"/>
          <w:lang w:val="en-US"/>
        </w:rPr>
        <w:t>3001</w:t>
      </w:r>
      <w:r w:rsidR="00813DEA">
        <w:rPr>
          <w:rFonts w:ascii="Ping LCG Regular" w:hAnsi="Ping LCG Regular"/>
          <w:b/>
          <w:bCs/>
          <w:sz w:val="22"/>
          <w:szCs w:val="22"/>
          <w:lang w:val="en-US"/>
        </w:rPr>
        <w:t>76842</w:t>
      </w:r>
    </w:p>
    <w:p w14:paraId="78A854CC" w14:textId="1845078B" w:rsidR="00E13EBA" w:rsidRDefault="00E13EBA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2B3F0EED" w14:textId="77777777" w:rsidR="00F70149" w:rsidRPr="001F2F0E" w:rsidRDefault="00F70149" w:rsidP="00E13EBA">
      <w:pPr>
        <w:overflowPunct/>
        <w:spacing w:after="0" w:line="240" w:lineRule="auto"/>
        <w:jc w:val="center"/>
        <w:rPr>
          <w:rFonts w:ascii="Ping LCG Regular" w:eastAsiaTheme="minorHAnsi" w:hAnsi="Ping LCG Regular" w:cs="Calibri,Bold"/>
          <w:b/>
          <w:bCs/>
          <w:sz w:val="20"/>
          <w:lang w:eastAsia="en-US"/>
        </w:rPr>
      </w:pPr>
    </w:p>
    <w:p w14:paraId="3ABC6F44" w14:textId="1757B6D8" w:rsidR="00E13EBA" w:rsidRPr="001F2F0E" w:rsidRDefault="00E13EBA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Δημόσια Επιχείρηση Ηλεκτρισμού Α.Ε. (εφεξής ΔΕΗ ή Εταιρεία), Χαλκοκονδύλη 30, Τ.Κ. 104 32 Αθήνα, προσκαλεί, κατά τις διατάξεις:</w:t>
      </w:r>
    </w:p>
    <w:p w14:paraId="1B0E27A1" w14:textId="77777777" w:rsidR="00F16CE6" w:rsidRPr="001F2F0E" w:rsidRDefault="00F16CE6" w:rsidP="00E13EBA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A021DA4" w14:textId="703A7D3A" w:rsidR="00E13EBA" w:rsidRPr="001F2F0E" w:rsidRDefault="00E13EBA" w:rsidP="00184D78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του Κανονισμού Έργων, Προμηθειών και Υπηρεσιών της ΔΕΗ Α.Ε. (ΚΕΠΥ) (Απόφαση Δ.Σ.4/09.02.2022) που έχει αναρτηθεί στην επίσημη ιστοσελίδα της ΔΕΗ στην ηλεκτρονική Διεύθυνση </w:t>
      </w:r>
      <w:hyperlink r:id="rId11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</w:t>
      </w:r>
    </w:p>
    <w:p w14:paraId="4524C4A6" w14:textId="77777777" w:rsidR="00E13EBA" w:rsidRPr="001F2F0E" w:rsidRDefault="00E13EBA" w:rsidP="00E13EBA">
      <w:pPr>
        <w:pStyle w:val="a4"/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004F8AD3" w14:textId="08D2F12D" w:rsidR="00E13EBA" w:rsidRPr="001F2F0E" w:rsidRDefault="00E13EBA" w:rsidP="00E13EBA">
      <w:pPr>
        <w:pStyle w:val="a4"/>
        <w:numPr>
          <w:ilvl w:val="0"/>
          <w:numId w:val="1"/>
        </w:num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Πρόσκλησης </w:t>
      </w:r>
      <w:r w:rsidR="00A70270" w:rsidRPr="001F2F0E">
        <w:rPr>
          <w:rFonts w:ascii="Ping LCG Regular" w:hAnsi="Ping LCG Regular"/>
          <w:b/>
          <w:bCs/>
          <w:sz w:val="20"/>
        </w:rPr>
        <w:t>ΔΛ</w:t>
      </w:r>
      <w:r w:rsidR="00C036AE">
        <w:rPr>
          <w:rFonts w:ascii="Ping LCG Regular" w:hAnsi="Ping LCG Regular"/>
          <w:b/>
          <w:bCs/>
          <w:sz w:val="20"/>
        </w:rPr>
        <w:t>ΚΜ</w:t>
      </w:r>
      <w:r w:rsidR="00A70270" w:rsidRPr="001F2F0E">
        <w:rPr>
          <w:rFonts w:ascii="Ping LCG Regular" w:hAnsi="Ping LCG Regular"/>
          <w:b/>
          <w:bCs/>
          <w:sz w:val="20"/>
        </w:rPr>
        <w:t>-</w:t>
      </w:r>
      <w:r w:rsidR="004255E3">
        <w:rPr>
          <w:rFonts w:ascii="Ping LCG Regular" w:hAnsi="Ping LCG Regular"/>
          <w:b/>
          <w:bCs/>
          <w:sz w:val="22"/>
          <w:szCs w:val="22"/>
          <w:lang w:val="en-US"/>
        </w:rPr>
        <w:t>13001</w:t>
      </w:r>
      <w:r w:rsidR="00813DEA">
        <w:rPr>
          <w:rFonts w:ascii="Ping LCG Regular" w:hAnsi="Ping LCG Regular"/>
          <w:b/>
          <w:bCs/>
          <w:sz w:val="22"/>
          <w:szCs w:val="22"/>
          <w:lang w:val="en-US"/>
        </w:rPr>
        <w:t>76842</w:t>
      </w:r>
    </w:p>
    <w:p w14:paraId="0A2E205A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5B1CAC09" w14:textId="59F14209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όλους τους ενδιαφερόμενους, σε Ηλεκτρονική Διαδικασία Επιλογής σε ένα (1) Στάδιο για τη σύναψη σύμβασης με αντικείμενο 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«</w:t>
      </w:r>
      <w:r w:rsidR="00D64628">
        <w:rPr>
          <w:rFonts w:ascii="Ping LCG Regular" w:eastAsiaTheme="minorHAnsi" w:hAnsi="Ping LCG Regular" w:cs="Calibri"/>
          <w:b/>
          <w:bCs/>
          <w:sz w:val="20"/>
          <w:lang w:eastAsia="en-US"/>
        </w:rPr>
        <w:t xml:space="preserve">ΠΡΟΜΗΘΕΙΑ </w:t>
      </w:r>
      <w:r w:rsidR="005F5FC5">
        <w:rPr>
          <w:rFonts w:ascii="Ping LCG Regular" w:eastAsiaTheme="minorHAnsi" w:hAnsi="Ping LCG Regular" w:cs="Calibri"/>
          <w:b/>
          <w:bCs/>
          <w:sz w:val="20"/>
          <w:lang w:eastAsia="en-US"/>
        </w:rPr>
        <w:t>ΧΡΩΜΑΤΩΝ-ΔΙΑΦΟΡΑ</w:t>
      </w:r>
      <w:r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»</w:t>
      </w:r>
      <w:r w:rsidR="0006446F" w:rsidRPr="0042559B">
        <w:rPr>
          <w:rFonts w:ascii="Ping LCG Regular" w:eastAsiaTheme="minorHAnsi" w:hAnsi="Ping LCG Regular" w:cs="Calibri"/>
          <w:b/>
          <w:bCs/>
          <w:sz w:val="20"/>
          <w:lang w:eastAsia="en-US"/>
        </w:rPr>
        <w:t>.</w:t>
      </w:r>
    </w:p>
    <w:p w14:paraId="432372EE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16193684" w14:textId="5C663EFA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Ο συνολικός Προϋπολογισμός, κατά την εκτίμηση της Εταιρείας ανέρχεται σε </w:t>
      </w:r>
      <w:r w:rsidR="005F5FC5">
        <w:rPr>
          <w:rFonts w:ascii="Ping LCG Regular" w:eastAsiaTheme="minorHAnsi" w:hAnsi="Ping LCG Regular" w:cs="Calibri"/>
          <w:b/>
          <w:bCs/>
          <w:sz w:val="20"/>
          <w:lang w:eastAsia="en-US"/>
        </w:rPr>
        <w:t>92,00</w:t>
      </w:r>
      <w:r w:rsidR="005C1A1B">
        <w:rPr>
          <w:rFonts w:ascii="Ping LCG Regular" w:eastAsiaTheme="minorHAnsi" w:hAnsi="Ping LCG Regular" w:cs="Calibri"/>
          <w:b/>
          <w:bCs/>
          <w:sz w:val="20"/>
          <w:lang w:eastAsia="en-US"/>
        </w:rPr>
        <w:t xml:space="preserve"> </w:t>
      </w:r>
      <w:r w:rsidRPr="00DE7B34">
        <w:rPr>
          <w:rFonts w:ascii="Ping LCG Regular" w:eastAsiaTheme="minorHAnsi" w:hAnsi="Ping LCG Regular" w:cs="Calibri"/>
          <w:b/>
          <w:bCs/>
          <w:sz w:val="20"/>
          <w:lang w:eastAsia="en-US"/>
        </w:rPr>
        <w:t>ΕΥΡΩ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. </w:t>
      </w:r>
      <w:r w:rsidRPr="00E515DF">
        <w:rPr>
          <w:rFonts w:ascii="Ping LCG Regular" w:eastAsiaTheme="minorHAnsi" w:hAnsi="Ping LCG Regular" w:cs="Calibri"/>
          <w:b/>
          <w:bCs/>
          <w:sz w:val="20"/>
          <w:lang w:eastAsia="en-US"/>
        </w:rPr>
        <w:t xml:space="preserve">Ο Προϋπολογισμός αυτός </w:t>
      </w:r>
      <w:r w:rsidR="00491A58" w:rsidRPr="00E515DF">
        <w:rPr>
          <w:rFonts w:ascii="Ping LCG Regular" w:eastAsiaTheme="minorHAnsi" w:hAnsi="Ping LCG Regular" w:cs="Calibri"/>
          <w:b/>
          <w:bCs/>
          <w:sz w:val="20"/>
          <w:lang w:eastAsia="en-US"/>
        </w:rPr>
        <w:t xml:space="preserve"> </w:t>
      </w:r>
      <w:r w:rsidRPr="00E515DF">
        <w:rPr>
          <w:rFonts w:ascii="Ping LCG Regular" w:hAnsi="Ping LCG Regular"/>
          <w:b/>
          <w:bCs/>
          <w:sz w:val="20"/>
        </w:rPr>
        <w:t>αποτελεί</w:t>
      </w:r>
      <w:r w:rsidRPr="00E515DF">
        <w:rPr>
          <w:rFonts w:ascii="Ping LCG Regular" w:eastAsiaTheme="minorHAnsi" w:hAnsi="Ping LCG Regular" w:cs="Calibri"/>
          <w:b/>
          <w:bCs/>
          <w:sz w:val="20"/>
          <w:lang w:eastAsia="en-US"/>
        </w:rPr>
        <w:t xml:space="preserve"> ανώτατο όριο προσφοράς</w:t>
      </w:r>
      <w:r w:rsidRPr="00E515DF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3C63F205" w14:textId="77777777" w:rsidR="00F16CE6" w:rsidRPr="001F2F0E" w:rsidRDefault="00F16CE6" w:rsidP="00184D78">
      <w:pPr>
        <w:spacing w:after="0" w:line="240" w:lineRule="auto"/>
        <w:jc w:val="both"/>
        <w:rPr>
          <w:rFonts w:ascii="Ping LCG Regular" w:hAnsi="Ping LCG Regular"/>
          <w:sz w:val="20"/>
        </w:rPr>
      </w:pPr>
    </w:p>
    <w:p w14:paraId="052AE13C" w14:textId="77777777" w:rsidR="00136BA2" w:rsidRPr="00136BA2" w:rsidRDefault="00E13EBA" w:rsidP="00136BA2">
      <w:pPr>
        <w:spacing w:after="0" w:line="240" w:lineRule="auto"/>
        <w:jc w:val="both"/>
        <w:rPr>
          <w:rFonts w:ascii="Ping LCG Regular" w:hAnsi="Ping LCG Regular"/>
          <w:sz w:val="20"/>
        </w:rPr>
      </w:pPr>
      <w:r w:rsidRPr="00136BA2">
        <w:rPr>
          <w:rFonts w:ascii="Ping LCG Regular" w:eastAsiaTheme="minorHAnsi" w:hAnsi="Ping LCG Regular" w:cs="Calibri"/>
          <w:sz w:val="20"/>
          <w:lang w:eastAsia="en-US"/>
        </w:rPr>
        <w:t xml:space="preserve">Κριτήριο επιλογής του Αντισυμβαλλομένου αποτελεί </w:t>
      </w:r>
      <w:r w:rsidR="00136BA2" w:rsidRPr="00136BA2">
        <w:rPr>
          <w:rFonts w:ascii="Ping LCG Regular" w:hAnsi="Ping LCG Regular"/>
          <w:sz w:val="20"/>
        </w:rPr>
        <w:t>η πλέον συμφέρουσα από οικονομική άποψη προσφορά η οποία προσδιορίζεται βάσει της τιμής</w:t>
      </w:r>
      <w:r w:rsidR="00136BA2" w:rsidRPr="00136BA2">
        <w:rPr>
          <w:rFonts w:ascii="Ping LCG Regular" w:hAnsi="Ping LCG Regular" w:cs="Verdana,Bold"/>
          <w:bCs/>
          <w:sz w:val="20"/>
        </w:rPr>
        <w:t xml:space="preserve"> για το σύνολο των ειδών της Πρόσκλησης.</w:t>
      </w:r>
    </w:p>
    <w:p w14:paraId="7C3A8B6C" w14:textId="590F61AF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47AFCE5D" w14:textId="15DBB1EE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Η ηλεκτρονική Διαδικασία θα πραγματοποιηθεί με χρήση της πλατφόρμας "</w:t>
      </w:r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pareONE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" 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της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εταιρείας CosmoONE του Συστήματος Ηλεκτρονικών Συμβάσεων ΔΕΗ, στην ηλεκτρονική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διεύθυνση </w:t>
      </w:r>
      <w:hyperlink r:id="rId12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http://www.cosmo-one.gr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ή </w:t>
      </w:r>
      <w:hyperlink r:id="rId13" w:history="1">
        <w:r w:rsidR="00184D78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56DEC430" w14:textId="77777777" w:rsidR="00184D78" w:rsidRPr="001F2F0E" w:rsidRDefault="00184D78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301A3716" w14:textId="4CE9534B" w:rsidR="00E13EBA" w:rsidRDefault="00E13EBA" w:rsidP="00184D78">
      <w:pPr>
        <w:overflowPunct/>
        <w:spacing w:after="0" w:line="240" w:lineRule="auto"/>
        <w:jc w:val="both"/>
        <w:rPr>
          <w:rFonts w:ascii="Ping LCG Regular" w:hAnsi="Ping LCG Regular"/>
          <w:b/>
          <w:bCs/>
          <w:sz w:val="20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Οι προσφορές υποβάλλονται από τους οικονομικούς φορείς ηλεκτρονικά με ημερομηνία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έναρξης της υποβολής την </w:t>
      </w:r>
      <w:r w:rsidR="00ED483C">
        <w:rPr>
          <w:rFonts w:ascii="Ping LCG Regular" w:eastAsiaTheme="minorHAnsi" w:hAnsi="Ping LCG Regular" w:cs="Calibri"/>
          <w:sz w:val="20"/>
          <w:lang w:eastAsia="en-US"/>
        </w:rPr>
        <w:t>17</w:t>
      </w:r>
      <w:r w:rsidR="0006446F" w:rsidRPr="006118DC">
        <w:rPr>
          <w:rFonts w:ascii="Ping LCG Regular" w:hAnsi="Ping LCG Regular"/>
          <w:b/>
          <w:bCs/>
          <w:sz w:val="20"/>
        </w:rPr>
        <w:t>/</w:t>
      </w:r>
      <w:r w:rsidR="00484B83">
        <w:rPr>
          <w:rFonts w:ascii="Ping LCG Regular" w:hAnsi="Ping LCG Regular"/>
          <w:b/>
          <w:bCs/>
          <w:sz w:val="20"/>
        </w:rPr>
        <w:t>0</w:t>
      </w:r>
      <w:r w:rsidR="00ED483C">
        <w:rPr>
          <w:rFonts w:ascii="Ping LCG Regular" w:hAnsi="Ping LCG Regular"/>
          <w:b/>
          <w:bCs/>
          <w:sz w:val="20"/>
        </w:rPr>
        <w:t>4</w:t>
      </w:r>
      <w:r w:rsidR="0006446F" w:rsidRPr="006118DC">
        <w:rPr>
          <w:rFonts w:ascii="Ping LCG Regular" w:hAnsi="Ping LCG Regular"/>
          <w:b/>
          <w:bCs/>
          <w:sz w:val="20"/>
        </w:rPr>
        <w:t>/202</w:t>
      </w:r>
      <w:r w:rsidR="00484B83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>και καταληκτική ημερομηνία και ώρα υποβολής</w:t>
      </w:r>
      <w:r w:rsidR="00184D78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την </w:t>
      </w:r>
      <w:r w:rsidR="00891495">
        <w:rPr>
          <w:rFonts w:ascii="Ping LCG Regular" w:hAnsi="Ping LCG Regular"/>
          <w:b/>
          <w:bCs/>
          <w:sz w:val="20"/>
        </w:rPr>
        <w:t xml:space="preserve"> </w:t>
      </w:r>
      <w:r w:rsidR="00ED483C">
        <w:rPr>
          <w:rFonts w:ascii="Ping LCG Regular" w:hAnsi="Ping LCG Regular"/>
          <w:b/>
          <w:bCs/>
          <w:sz w:val="20"/>
        </w:rPr>
        <w:t>24</w:t>
      </w:r>
      <w:r w:rsidR="0006446F" w:rsidRPr="001F2F0E">
        <w:rPr>
          <w:rFonts w:ascii="Ping LCG Regular" w:hAnsi="Ping LCG Regular"/>
          <w:b/>
          <w:bCs/>
          <w:sz w:val="20"/>
        </w:rPr>
        <w:t>/</w:t>
      </w:r>
      <w:r w:rsidR="00484B83">
        <w:rPr>
          <w:rFonts w:ascii="Ping LCG Regular" w:hAnsi="Ping LCG Regular"/>
          <w:b/>
          <w:bCs/>
          <w:sz w:val="20"/>
        </w:rPr>
        <w:t>0</w:t>
      </w:r>
      <w:r w:rsidR="00ED483C">
        <w:rPr>
          <w:rFonts w:ascii="Ping LCG Regular" w:hAnsi="Ping LCG Regular"/>
          <w:b/>
          <w:bCs/>
          <w:sz w:val="20"/>
        </w:rPr>
        <w:t>4</w:t>
      </w:r>
      <w:r w:rsidR="0006446F" w:rsidRPr="001F2F0E">
        <w:rPr>
          <w:rFonts w:ascii="Ping LCG Regular" w:hAnsi="Ping LCG Regular"/>
          <w:b/>
          <w:bCs/>
          <w:sz w:val="20"/>
        </w:rPr>
        <w:t>/202</w:t>
      </w:r>
      <w:r w:rsidR="00484B83">
        <w:rPr>
          <w:rFonts w:ascii="Ping LCG Regular" w:hAnsi="Ping LCG Regular"/>
          <w:b/>
          <w:bCs/>
          <w:sz w:val="20"/>
        </w:rPr>
        <w:t>5</w:t>
      </w:r>
      <w:r w:rsidR="0006446F" w:rsidRPr="001F2F0E">
        <w:rPr>
          <w:rFonts w:ascii="Ping LCG Regular" w:hAnsi="Ping LCG Regular"/>
          <w:b/>
          <w:bCs/>
          <w:sz w:val="20"/>
        </w:rPr>
        <w:t xml:space="preserve"> </w:t>
      </w:r>
      <w:r w:rsidR="00927E06" w:rsidRPr="00927E06">
        <w:rPr>
          <w:rFonts w:ascii="Ping LCG Regular" w:hAnsi="Ping LCG Regular"/>
          <w:b/>
          <w:bCs/>
          <w:sz w:val="20"/>
        </w:rPr>
        <w:t>1</w:t>
      </w:r>
      <w:r w:rsidR="00484B83">
        <w:rPr>
          <w:rFonts w:ascii="Ping LCG Regular" w:hAnsi="Ping LCG Regular"/>
          <w:b/>
          <w:bCs/>
          <w:sz w:val="20"/>
        </w:rPr>
        <w:t>1</w:t>
      </w:r>
      <w:r w:rsidR="0006446F" w:rsidRPr="001F2F0E">
        <w:rPr>
          <w:rFonts w:ascii="Ping LCG Regular" w:hAnsi="Ping LCG Regular"/>
          <w:b/>
          <w:bCs/>
          <w:sz w:val="20"/>
        </w:rPr>
        <w:t>:00</w:t>
      </w:r>
      <w:r w:rsidR="007247E5">
        <w:rPr>
          <w:rFonts w:ascii="Ping LCG Regular" w:hAnsi="Ping LCG Regular"/>
          <w:b/>
          <w:bCs/>
          <w:sz w:val="20"/>
        </w:rPr>
        <w:t xml:space="preserve"> </w:t>
      </w:r>
      <w:r w:rsidR="001F3506">
        <w:rPr>
          <w:rFonts w:ascii="Ping LCG Regular" w:hAnsi="Ping LCG Regular"/>
          <w:b/>
          <w:bCs/>
          <w:sz w:val="20"/>
        </w:rPr>
        <w:t>π</w:t>
      </w:r>
      <w:r w:rsidR="007247E5">
        <w:rPr>
          <w:rFonts w:ascii="Ping LCG Regular" w:hAnsi="Ping LCG Regular"/>
          <w:b/>
          <w:bCs/>
          <w:sz w:val="20"/>
        </w:rPr>
        <w:t>.μ.</w:t>
      </w:r>
    </w:p>
    <w:p w14:paraId="07433829" w14:textId="0322F6F9" w:rsidR="00A608E3" w:rsidRDefault="00A608E3" w:rsidP="00184D78">
      <w:pPr>
        <w:overflowPunct/>
        <w:spacing w:after="0" w:line="240" w:lineRule="auto"/>
        <w:jc w:val="both"/>
        <w:rPr>
          <w:rFonts w:ascii="Ping LCG Regular" w:hAnsi="Ping LCG Regular"/>
          <w:b/>
          <w:bCs/>
          <w:sz w:val="20"/>
        </w:rPr>
      </w:pPr>
    </w:p>
    <w:p w14:paraId="78C00A46" w14:textId="77777777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Μετά την παρέλευση της ως άνω καταληκτικής ημερομηνίας και ώρας, δεν υπάρχει η</w:t>
      </w:r>
    </w:p>
    <w:p w14:paraId="7A5723F9" w14:textId="33B66F50" w:rsidR="00E13EBA" w:rsidRPr="001F2F0E" w:rsidRDefault="00E13EBA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>δυνατότητα υποβολής προσφοράς.</w:t>
      </w:r>
    </w:p>
    <w:p w14:paraId="78D90D6D" w14:textId="39E505BC" w:rsidR="00F16CE6" w:rsidRPr="001F2F0E" w:rsidRDefault="00F16CE6" w:rsidP="00184D78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</w:p>
    <w:p w14:paraId="2219CFF2" w14:textId="33B11D57" w:rsidR="00F16CE6" w:rsidRPr="001F2F0E" w:rsidRDefault="00F16CE6" w:rsidP="00682F70">
      <w:pPr>
        <w:overflowPunct/>
        <w:spacing w:after="0" w:line="240" w:lineRule="auto"/>
        <w:jc w:val="both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Τα Τεύχη της Πρόσκλησης, διατίθενται δωρεάν ηλεκτρονικά μέσω της επίσημης ιστοσελίδας (site) της Επιχείρησης: </w:t>
      </w:r>
      <w:hyperlink r:id="rId14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https://eprocurement.dei.gr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και της πλατφόρμας 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“</w:t>
      </w:r>
      <w:r w:rsidR="006E4C98">
        <w:rPr>
          <w:rFonts w:ascii="Ping LCG Regular" w:eastAsiaTheme="minorHAnsi" w:hAnsi="Ping LCG Regular" w:cs="Calibri"/>
          <w:sz w:val="20"/>
          <w:lang w:val="en-US" w:eastAsia="en-US"/>
        </w:rPr>
        <w:t>C</w:t>
      </w:r>
      <w:r w:rsidR="00CA26C5">
        <w:rPr>
          <w:rFonts w:ascii="Ping LCG Regular" w:eastAsiaTheme="minorHAnsi" w:hAnsi="Ping LCG Regular" w:cs="Calibri"/>
          <w:sz w:val="20"/>
          <w:lang w:val="en-US" w:eastAsia="en-US"/>
        </w:rPr>
        <w:t>om</w:t>
      </w:r>
      <w:r w:rsidR="0029497D">
        <w:rPr>
          <w:rFonts w:ascii="Ping LCG Regular" w:eastAsiaTheme="minorHAnsi" w:hAnsi="Ping LCG Regular" w:cs="Calibri"/>
          <w:sz w:val="20"/>
          <w:lang w:val="en-US" w:eastAsia="en-US"/>
        </w:rPr>
        <w:t>pare</w:t>
      </w:r>
      <w:r w:rsidR="005E5F20">
        <w:rPr>
          <w:rFonts w:ascii="Ping LCG Regular" w:eastAsiaTheme="minorHAnsi" w:hAnsi="Ping LCG Regular" w:cs="Calibri"/>
          <w:sz w:val="20"/>
          <w:lang w:val="en-US" w:eastAsia="en-US"/>
        </w:rPr>
        <w:t>ONE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>”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 της εταιρείας cosmoONE του</w:t>
      </w:r>
      <w:r w:rsidR="00682F70" w:rsidRPr="001F2F0E">
        <w:rPr>
          <w:rFonts w:ascii="Ping LCG Regular" w:eastAsiaTheme="minorHAnsi" w:hAnsi="Ping LCG Regular" w:cs="Calibri"/>
          <w:sz w:val="20"/>
          <w:lang w:eastAsia="en-US"/>
        </w:rPr>
        <w:t xml:space="preserve"> </w:t>
      </w:r>
      <w:r w:rsidRPr="001F2F0E">
        <w:rPr>
          <w:rFonts w:ascii="Ping LCG Regular" w:eastAsiaTheme="minorHAnsi" w:hAnsi="Ping LCG Regular" w:cs="Calibri"/>
          <w:sz w:val="20"/>
          <w:lang w:eastAsia="en-US"/>
        </w:rPr>
        <w:t xml:space="preserve">Συστήματος Ηλεκτρονικών Συμβάσεων ΔΕΗ στην ηλεκτρονική διεύθυνση </w:t>
      </w:r>
      <w:hyperlink r:id="rId15" w:history="1">
        <w:r w:rsidR="00682F70" w:rsidRPr="001F2F0E">
          <w:rPr>
            <w:rStyle w:val="-"/>
            <w:rFonts w:ascii="Ping LCG Regular" w:eastAsiaTheme="minorHAnsi" w:hAnsi="Ping LCG Regular" w:cs="Calibri"/>
            <w:color w:val="auto"/>
            <w:sz w:val="20"/>
            <w:lang w:eastAsia="en-US"/>
          </w:rPr>
          <w:t>http://www.marketsite.gr</w:t>
        </w:r>
      </w:hyperlink>
      <w:r w:rsidRPr="001F2F0E">
        <w:rPr>
          <w:rFonts w:ascii="Ping LCG Regular" w:eastAsiaTheme="minorHAnsi" w:hAnsi="Ping LCG Regular" w:cs="Calibri"/>
          <w:sz w:val="20"/>
          <w:lang w:eastAsia="en-US"/>
        </w:rPr>
        <w:t>.</w:t>
      </w:r>
    </w:p>
    <w:p w14:paraId="66E1F27F" w14:textId="77777777" w:rsidR="0006446F" w:rsidRPr="001F2F0E" w:rsidRDefault="0006446F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5BC46E19" w14:textId="7201DCB0" w:rsidR="00184D78" w:rsidRPr="001F2F0E" w:rsidRDefault="00184D78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4C7C47F2" w14:textId="77777777" w:rsidR="00F16CE6" w:rsidRPr="001F2F0E" w:rsidRDefault="00F16CE6" w:rsidP="00E13EBA">
      <w:pPr>
        <w:overflowPunct/>
        <w:spacing w:after="0" w:line="240" w:lineRule="auto"/>
        <w:rPr>
          <w:rFonts w:ascii="Ping LCG Regular" w:eastAsiaTheme="minorHAnsi" w:hAnsi="Ping LCG Regular" w:cs="Calibri"/>
          <w:color w:val="4B4B4B"/>
          <w:sz w:val="20"/>
          <w:lang w:eastAsia="en-US"/>
        </w:rPr>
      </w:pPr>
    </w:p>
    <w:p w14:paraId="7C0C1418" w14:textId="56E0DA11" w:rsidR="00E13EBA" w:rsidRPr="001F2F0E" w:rsidRDefault="00E13EBA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>ΑΠΟ ΤΗ</w:t>
      </w:r>
    </w:p>
    <w:p w14:paraId="0B1A9F23" w14:textId="77777777" w:rsidR="00F16CE6" w:rsidRPr="001F2F0E" w:rsidRDefault="00F16CE6" w:rsidP="00184D78">
      <w:pPr>
        <w:overflowPunct/>
        <w:spacing w:after="0" w:line="240" w:lineRule="auto"/>
        <w:jc w:val="center"/>
        <w:rPr>
          <w:rFonts w:ascii="Ping LCG Regular" w:eastAsiaTheme="minorHAnsi" w:hAnsi="Ping LCG Regular" w:cs="Calibri"/>
          <w:color w:val="212123"/>
          <w:sz w:val="20"/>
          <w:lang w:eastAsia="en-US"/>
        </w:rPr>
      </w:pPr>
    </w:p>
    <w:p w14:paraId="3296946C" w14:textId="7A9E24B8" w:rsidR="00E13EBA" w:rsidRPr="001F2F0E" w:rsidRDefault="00E13EBA" w:rsidP="00184D78">
      <w:pPr>
        <w:jc w:val="center"/>
        <w:rPr>
          <w:rFonts w:ascii="Ping LCG Regular" w:eastAsiaTheme="minorHAnsi" w:hAnsi="Ping LCG Regular" w:cs="Calibri"/>
          <w:sz w:val="20"/>
          <w:lang w:eastAsia="en-US"/>
        </w:rPr>
      </w:pPr>
      <w:r w:rsidRPr="001F2F0E">
        <w:rPr>
          <w:rFonts w:ascii="Ping LCG Regular" w:eastAsiaTheme="minorHAnsi" w:hAnsi="Ping LCG Regular" w:cs="Calibri"/>
          <w:color w:val="212123"/>
          <w:sz w:val="20"/>
          <w:lang w:eastAsia="en-US"/>
        </w:rPr>
        <w:t xml:space="preserve">ΔΗΜΟΣΙΑ ΕΠΙΧΕΙΡΗΣΗ ΗΛΕΚΤΡΙΣΜΟΥ </w:t>
      </w:r>
      <w:r w:rsidRPr="001F2F0E">
        <w:rPr>
          <w:rFonts w:ascii="Ping LCG Regular" w:eastAsiaTheme="minorHAnsi" w:hAnsi="Ping LCG Regular" w:cs="Calibri"/>
          <w:color w:val="111111"/>
          <w:sz w:val="20"/>
          <w:lang w:eastAsia="en-US"/>
        </w:rPr>
        <w:t>Α</w:t>
      </w:r>
      <w:r w:rsidRPr="001F2F0E">
        <w:rPr>
          <w:rFonts w:ascii="Ping LCG Regular" w:eastAsiaTheme="minorHAnsi" w:hAnsi="Ping LCG Regular" w:cs="Calibri"/>
          <w:color w:val="333333"/>
          <w:sz w:val="20"/>
          <w:lang w:eastAsia="en-US"/>
        </w:rPr>
        <w:t>.Ε</w:t>
      </w:r>
      <w:r w:rsidRPr="001F2F0E">
        <w:rPr>
          <w:rFonts w:ascii="Ping LCG Regular" w:eastAsiaTheme="minorHAnsi" w:hAnsi="Ping LCG Regular" w:cs="Calibri"/>
          <w:color w:val="4B4B4B"/>
          <w:sz w:val="20"/>
          <w:lang w:eastAsia="en-US"/>
        </w:rPr>
        <w:t>.</w:t>
      </w:r>
    </w:p>
    <w:p w14:paraId="1FF3ACAB" w14:textId="77777777" w:rsidR="00A657D8" w:rsidRPr="001F2F0E" w:rsidRDefault="00A657D8" w:rsidP="00184D78">
      <w:pPr>
        <w:jc w:val="center"/>
        <w:rPr>
          <w:rFonts w:ascii="Ping LCG Regular" w:hAnsi="Ping LCG Regular"/>
          <w:sz w:val="20"/>
        </w:rPr>
      </w:pPr>
    </w:p>
    <w:sectPr w:rsidR="00A657D8" w:rsidRPr="001F2F0E" w:rsidSect="0006446F">
      <w:footerReference w:type="default" r:id="rId16"/>
      <w:pgSz w:w="11906" w:h="16838"/>
      <w:pgMar w:top="1440" w:right="1800" w:bottom="1134" w:left="1800" w:header="708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42B71" w14:textId="77777777" w:rsidR="00D91008" w:rsidRDefault="00D91008" w:rsidP="00A657D8">
      <w:pPr>
        <w:spacing w:after="0" w:line="240" w:lineRule="auto"/>
      </w:pPr>
      <w:r>
        <w:separator/>
      </w:r>
    </w:p>
  </w:endnote>
  <w:endnote w:type="continuationSeparator" w:id="0">
    <w:p w14:paraId="03F2773B" w14:textId="77777777" w:rsidR="00D91008" w:rsidRDefault="00D91008" w:rsidP="00A6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ing LCG Regular">
    <w:altName w:val="Ping LCG Regular"/>
    <w:panose1 w:val="00000000000000000000"/>
    <w:charset w:val="00"/>
    <w:family w:val="modern"/>
    <w:notTrueType/>
    <w:pitch w:val="variable"/>
    <w:sig w:usb0="E00002FF" w:usb1="5001E47B" w:usb2="00000000" w:usb3="00000000" w:csb0="0000019F" w:csb1="00000000"/>
  </w:font>
  <w:font w:name="Calibri,Bold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Verdana,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97"/>
      <w:gridCol w:w="5909"/>
    </w:tblGrid>
    <w:tr w:rsidR="00A657D8" w:rsidRPr="00A657D8" w14:paraId="726226C4" w14:textId="77777777" w:rsidTr="00BC203B">
      <w:tc>
        <w:tcPr>
          <w:tcW w:w="2552" w:type="dxa"/>
        </w:tcPr>
        <w:p w14:paraId="6D0523F8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Μεγαλόπολη </w:t>
          </w:r>
        </w:p>
        <w:p w14:paraId="7941C1E6" w14:textId="4ADDCECC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22</w:t>
          </w:r>
          <w:r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 xml:space="preserve"> 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200, Μεγαλόπολη</w:t>
          </w:r>
        </w:p>
        <w:p w14:paraId="6AB88877" w14:textId="77777777" w:rsidR="00A657D8" w:rsidRPr="00A657D8" w:rsidRDefault="00A657D8" w:rsidP="00A657D8">
          <w:pPr>
            <w:tabs>
              <w:tab w:val="center" w:pos="4153"/>
              <w:tab w:val="right" w:pos="8306"/>
            </w:tabs>
            <w:overflowPunct/>
            <w:autoSpaceDE/>
            <w:autoSpaceDN/>
            <w:adjustRightInd/>
            <w:spacing w:after="0" w:line="240" w:lineRule="auto"/>
            <w:rPr>
              <w:rFonts w:ascii="Times New Roman" w:eastAsia="SimSun" w:hAnsi="Times New Roman"/>
              <w:szCs w:val="24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dei.gr</w:t>
          </w:r>
        </w:p>
      </w:tc>
      <w:tc>
        <w:tcPr>
          <w:tcW w:w="6518" w:type="dxa"/>
        </w:tcPr>
        <w:p w14:paraId="44583D6F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+0302791022151-3</w:t>
          </w:r>
        </w:p>
        <w:p w14:paraId="08399D00" w14:textId="77777777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</w:pP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US" w:eastAsia="en-US"/>
            </w:rPr>
            <w:t>+</w:t>
          </w:r>
          <w:r w:rsidRPr="00A657D8">
            <w:rPr>
              <w:rFonts w:ascii="Ping LCG Regular" w:eastAsia="SimSun" w:hAnsi="Ping LCG Regular"/>
              <w:color w:val="000000"/>
              <w:sz w:val="18"/>
              <w:szCs w:val="18"/>
              <w:lang w:val="en-GB" w:eastAsia="en-US"/>
            </w:rPr>
            <w:t>0302791025045, Fax 2791024392, 2791024564</w:t>
          </w:r>
        </w:p>
        <w:p w14:paraId="2548BC07" w14:textId="572B3372" w:rsidR="00A657D8" w:rsidRPr="00A657D8" w:rsidRDefault="00A657D8" w:rsidP="00A657D8">
          <w:pPr>
            <w:overflowPunct/>
            <w:autoSpaceDE/>
            <w:autoSpaceDN/>
            <w:adjustRightInd/>
            <w:spacing w:after="0" w:line="240" w:lineRule="auto"/>
            <w:jc w:val="right"/>
            <w:rPr>
              <w:rFonts w:ascii="Times New Roman" w:eastAsia="SimSun" w:hAnsi="Times New Roman"/>
              <w:szCs w:val="24"/>
              <w:lang w:val="en-US" w:eastAsia="en-US"/>
            </w:rPr>
          </w:pPr>
        </w:p>
      </w:tc>
    </w:tr>
  </w:tbl>
  <w:p w14:paraId="53502551" w14:textId="63B68B26" w:rsidR="00A657D8" w:rsidRPr="0006446F" w:rsidRDefault="00A657D8">
    <w:pPr>
      <w:pStyle w:val="a7"/>
      <w:rPr>
        <w:rFonts w:ascii="Ping LCG Regular" w:hAnsi="Ping LCG Regular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963D8" w14:textId="77777777" w:rsidR="00D91008" w:rsidRDefault="00D91008" w:rsidP="00A657D8">
      <w:pPr>
        <w:spacing w:after="0" w:line="240" w:lineRule="auto"/>
      </w:pPr>
      <w:r>
        <w:separator/>
      </w:r>
    </w:p>
  </w:footnote>
  <w:footnote w:type="continuationSeparator" w:id="0">
    <w:p w14:paraId="62E372C7" w14:textId="77777777" w:rsidR="00D91008" w:rsidRDefault="00D91008" w:rsidP="00A6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D0291"/>
    <w:multiLevelType w:val="hybridMultilevel"/>
    <w:tmpl w:val="3A5085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79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EBA"/>
    <w:rsid w:val="000162E1"/>
    <w:rsid w:val="00031B5E"/>
    <w:rsid w:val="000338CB"/>
    <w:rsid w:val="0006446F"/>
    <w:rsid w:val="00070196"/>
    <w:rsid w:val="000701EE"/>
    <w:rsid w:val="000729CA"/>
    <w:rsid w:val="0008684F"/>
    <w:rsid w:val="000915F3"/>
    <w:rsid w:val="000A1188"/>
    <w:rsid w:val="000E3440"/>
    <w:rsid w:val="000E364B"/>
    <w:rsid w:val="00101E87"/>
    <w:rsid w:val="00116CA3"/>
    <w:rsid w:val="001262FD"/>
    <w:rsid w:val="00126BF5"/>
    <w:rsid w:val="00136BA2"/>
    <w:rsid w:val="00137508"/>
    <w:rsid w:val="001740D5"/>
    <w:rsid w:val="00174C39"/>
    <w:rsid w:val="001773C1"/>
    <w:rsid w:val="00184D78"/>
    <w:rsid w:val="0019630B"/>
    <w:rsid w:val="001D053E"/>
    <w:rsid w:val="001F2F0E"/>
    <w:rsid w:val="001F3506"/>
    <w:rsid w:val="001F509E"/>
    <w:rsid w:val="002339F5"/>
    <w:rsid w:val="0024607A"/>
    <w:rsid w:val="00255265"/>
    <w:rsid w:val="002555D5"/>
    <w:rsid w:val="002667E8"/>
    <w:rsid w:val="00266CAB"/>
    <w:rsid w:val="00272BD7"/>
    <w:rsid w:val="0029497D"/>
    <w:rsid w:val="002B484A"/>
    <w:rsid w:val="002C235B"/>
    <w:rsid w:val="002D019A"/>
    <w:rsid w:val="003308D3"/>
    <w:rsid w:val="00363092"/>
    <w:rsid w:val="00365542"/>
    <w:rsid w:val="00374889"/>
    <w:rsid w:val="003A14C4"/>
    <w:rsid w:val="003A5A47"/>
    <w:rsid w:val="003C3EA1"/>
    <w:rsid w:val="003C7417"/>
    <w:rsid w:val="003D1708"/>
    <w:rsid w:val="003D7D21"/>
    <w:rsid w:val="003E75D2"/>
    <w:rsid w:val="00407CDB"/>
    <w:rsid w:val="0042559B"/>
    <w:rsid w:val="004255E3"/>
    <w:rsid w:val="00447119"/>
    <w:rsid w:val="00456821"/>
    <w:rsid w:val="004711E2"/>
    <w:rsid w:val="00484B83"/>
    <w:rsid w:val="00491A58"/>
    <w:rsid w:val="004B0F84"/>
    <w:rsid w:val="004E4CD9"/>
    <w:rsid w:val="004F061F"/>
    <w:rsid w:val="004F1B15"/>
    <w:rsid w:val="00515592"/>
    <w:rsid w:val="005364F1"/>
    <w:rsid w:val="005473FD"/>
    <w:rsid w:val="00573808"/>
    <w:rsid w:val="00591D87"/>
    <w:rsid w:val="00595EB0"/>
    <w:rsid w:val="005A5478"/>
    <w:rsid w:val="005C1A1B"/>
    <w:rsid w:val="005E5F20"/>
    <w:rsid w:val="005F5FC5"/>
    <w:rsid w:val="005F6779"/>
    <w:rsid w:val="005F6BF9"/>
    <w:rsid w:val="006061CB"/>
    <w:rsid w:val="006118DC"/>
    <w:rsid w:val="00635022"/>
    <w:rsid w:val="006356A8"/>
    <w:rsid w:val="00663862"/>
    <w:rsid w:val="00672926"/>
    <w:rsid w:val="00672F4D"/>
    <w:rsid w:val="0067566E"/>
    <w:rsid w:val="0067731E"/>
    <w:rsid w:val="00682F70"/>
    <w:rsid w:val="00684416"/>
    <w:rsid w:val="006A0650"/>
    <w:rsid w:val="006A59EA"/>
    <w:rsid w:val="006A7524"/>
    <w:rsid w:val="006B18FE"/>
    <w:rsid w:val="006B6BB9"/>
    <w:rsid w:val="006B768E"/>
    <w:rsid w:val="006C402E"/>
    <w:rsid w:val="006D1499"/>
    <w:rsid w:val="006E4C98"/>
    <w:rsid w:val="006F3B2D"/>
    <w:rsid w:val="006F5448"/>
    <w:rsid w:val="00705F67"/>
    <w:rsid w:val="00721107"/>
    <w:rsid w:val="007247E5"/>
    <w:rsid w:val="00742B3C"/>
    <w:rsid w:val="00760200"/>
    <w:rsid w:val="0077644D"/>
    <w:rsid w:val="007A09F7"/>
    <w:rsid w:val="007B1098"/>
    <w:rsid w:val="007D02DA"/>
    <w:rsid w:val="0081274B"/>
    <w:rsid w:val="00813DEA"/>
    <w:rsid w:val="00823D17"/>
    <w:rsid w:val="008256D1"/>
    <w:rsid w:val="00840B6D"/>
    <w:rsid w:val="008467DA"/>
    <w:rsid w:val="00846D01"/>
    <w:rsid w:val="00857AC7"/>
    <w:rsid w:val="00891495"/>
    <w:rsid w:val="008A23F4"/>
    <w:rsid w:val="008C0FB1"/>
    <w:rsid w:val="008F5C47"/>
    <w:rsid w:val="009118E9"/>
    <w:rsid w:val="00927E06"/>
    <w:rsid w:val="009539D2"/>
    <w:rsid w:val="00957CC9"/>
    <w:rsid w:val="00960E06"/>
    <w:rsid w:val="009807C9"/>
    <w:rsid w:val="00994F61"/>
    <w:rsid w:val="009A11AE"/>
    <w:rsid w:val="009F287C"/>
    <w:rsid w:val="009F7F75"/>
    <w:rsid w:val="00A02B5F"/>
    <w:rsid w:val="00A11AA7"/>
    <w:rsid w:val="00A1302E"/>
    <w:rsid w:val="00A343DA"/>
    <w:rsid w:val="00A3455B"/>
    <w:rsid w:val="00A45CF9"/>
    <w:rsid w:val="00A5124C"/>
    <w:rsid w:val="00A53E50"/>
    <w:rsid w:val="00A608E3"/>
    <w:rsid w:val="00A657D8"/>
    <w:rsid w:val="00A70270"/>
    <w:rsid w:val="00A91E82"/>
    <w:rsid w:val="00AA5782"/>
    <w:rsid w:val="00AB421F"/>
    <w:rsid w:val="00AD5C34"/>
    <w:rsid w:val="00AD6738"/>
    <w:rsid w:val="00B02A18"/>
    <w:rsid w:val="00B87EA3"/>
    <w:rsid w:val="00B9302E"/>
    <w:rsid w:val="00BA5904"/>
    <w:rsid w:val="00BB206C"/>
    <w:rsid w:val="00BC5BFF"/>
    <w:rsid w:val="00BE18E3"/>
    <w:rsid w:val="00BE4055"/>
    <w:rsid w:val="00BF535D"/>
    <w:rsid w:val="00C02DF2"/>
    <w:rsid w:val="00C036AE"/>
    <w:rsid w:val="00C17437"/>
    <w:rsid w:val="00C236D2"/>
    <w:rsid w:val="00C326BE"/>
    <w:rsid w:val="00C34877"/>
    <w:rsid w:val="00C4159E"/>
    <w:rsid w:val="00C45602"/>
    <w:rsid w:val="00C559AD"/>
    <w:rsid w:val="00C60182"/>
    <w:rsid w:val="00C909A9"/>
    <w:rsid w:val="00C91998"/>
    <w:rsid w:val="00C9270F"/>
    <w:rsid w:val="00CA0C43"/>
    <w:rsid w:val="00CA26C5"/>
    <w:rsid w:val="00CA3D45"/>
    <w:rsid w:val="00CA5281"/>
    <w:rsid w:val="00CB03C1"/>
    <w:rsid w:val="00CB341D"/>
    <w:rsid w:val="00CE47C6"/>
    <w:rsid w:val="00CE5B92"/>
    <w:rsid w:val="00D0022A"/>
    <w:rsid w:val="00D0187D"/>
    <w:rsid w:val="00D03B0E"/>
    <w:rsid w:val="00D21678"/>
    <w:rsid w:val="00D54932"/>
    <w:rsid w:val="00D64628"/>
    <w:rsid w:val="00D91008"/>
    <w:rsid w:val="00DB5D52"/>
    <w:rsid w:val="00DC4875"/>
    <w:rsid w:val="00DC6AD2"/>
    <w:rsid w:val="00DE6C7B"/>
    <w:rsid w:val="00DE7B34"/>
    <w:rsid w:val="00DF326D"/>
    <w:rsid w:val="00DF36D6"/>
    <w:rsid w:val="00E00B16"/>
    <w:rsid w:val="00E13EBA"/>
    <w:rsid w:val="00E24881"/>
    <w:rsid w:val="00E30E08"/>
    <w:rsid w:val="00E42460"/>
    <w:rsid w:val="00E43857"/>
    <w:rsid w:val="00E46E5C"/>
    <w:rsid w:val="00E50410"/>
    <w:rsid w:val="00E515DF"/>
    <w:rsid w:val="00E72B90"/>
    <w:rsid w:val="00E812F4"/>
    <w:rsid w:val="00EA3FEE"/>
    <w:rsid w:val="00EC1871"/>
    <w:rsid w:val="00EC2B84"/>
    <w:rsid w:val="00ED483C"/>
    <w:rsid w:val="00ED7F5F"/>
    <w:rsid w:val="00F14A27"/>
    <w:rsid w:val="00F16CE6"/>
    <w:rsid w:val="00F23712"/>
    <w:rsid w:val="00F26946"/>
    <w:rsid w:val="00F33A96"/>
    <w:rsid w:val="00F52069"/>
    <w:rsid w:val="00F70149"/>
    <w:rsid w:val="00F77172"/>
    <w:rsid w:val="00F8220D"/>
    <w:rsid w:val="00F835CA"/>
    <w:rsid w:val="00FB4235"/>
    <w:rsid w:val="00FD01F9"/>
    <w:rsid w:val="00FD09B6"/>
    <w:rsid w:val="00FD32B4"/>
    <w:rsid w:val="00FD3CA2"/>
    <w:rsid w:val="00FD7398"/>
    <w:rsid w:val="00FE459A"/>
    <w:rsid w:val="00FF2CF0"/>
    <w:rsid w:val="00FF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1379A4"/>
  <w15:chartTrackingRefBased/>
  <w15:docId w15:val="{D6BE4620-F93F-4B9B-8790-907CFF30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EBA"/>
    <w:pPr>
      <w:overflowPunct w:val="0"/>
      <w:autoSpaceDE w:val="0"/>
      <w:autoSpaceDN w:val="0"/>
      <w:adjustRightInd w:val="0"/>
      <w:spacing w:after="120" w:line="276" w:lineRule="auto"/>
    </w:pPr>
    <w:rPr>
      <w:rFonts w:ascii="Arial" w:eastAsia="Times New Roman" w:hAnsi="Arial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3EBA"/>
    <w:pPr>
      <w:spacing w:after="120" w:line="276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3EB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84D7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84D78"/>
    <w:rPr>
      <w:color w:val="605E5C"/>
      <w:shd w:val="clear" w:color="auto" w:fill="E1DFDD"/>
    </w:rPr>
  </w:style>
  <w:style w:type="paragraph" w:styleId="a6">
    <w:name w:val="header"/>
    <w:basedOn w:val="a"/>
    <w:link w:val="Char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paragraph" w:styleId="a7">
    <w:name w:val="footer"/>
    <w:basedOn w:val="a"/>
    <w:link w:val="Char0"/>
    <w:uiPriority w:val="99"/>
    <w:unhideWhenUsed/>
    <w:rsid w:val="00A657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A657D8"/>
    <w:rPr>
      <w:rFonts w:ascii="Arial" w:eastAsia="Times New Roman" w:hAnsi="Arial" w:cs="Times New Roman"/>
      <w:sz w:val="24"/>
      <w:szCs w:val="20"/>
      <w:lang w:eastAsia="el-GR"/>
    </w:rPr>
  </w:style>
  <w:style w:type="table" w:customStyle="1" w:styleId="1">
    <w:name w:val="Πλέγμα πίνακα1"/>
    <w:basedOn w:val="a1"/>
    <w:next w:val="a3"/>
    <w:rsid w:val="00A657D8"/>
    <w:pPr>
      <w:spacing w:after="0" w:line="240" w:lineRule="auto"/>
    </w:pPr>
    <w:rPr>
      <w:rFonts w:ascii="Times New Roman" w:eastAsia="SimSun" w:hAnsi="Times New Roman" w:cs="Times New Roman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marketsite.gr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osmo-one.gr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procurement.dei.gr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marketsite.gr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procurement.dei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CBBD1955D1598B478CBB8F0003698E50" ma:contentTypeVersion="11" ma:contentTypeDescription="Δημιουργία νέου εγγράφου" ma:contentTypeScope="" ma:versionID="ab4f48d0b2be4312843547ca665fd849">
  <xsd:schema xmlns:xsd="http://www.w3.org/2001/XMLSchema" xmlns:xs="http://www.w3.org/2001/XMLSchema" xmlns:p="http://schemas.microsoft.com/office/2006/metadata/properties" xmlns:ns3="4c97a458-72e9-4ae2-9883-b6786846f443" xmlns:ns4="7d5080ea-2bd4-4627-afc9-b79da62c3932" targetNamespace="http://schemas.microsoft.com/office/2006/metadata/properties" ma:root="true" ma:fieldsID="f2d94b871ec0c0efb011883ffc9f2c0b" ns3:_="" ns4:_="">
    <xsd:import namespace="4c97a458-72e9-4ae2-9883-b6786846f443"/>
    <xsd:import namespace="7d5080ea-2bd4-4627-afc9-b79da62c39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7a458-72e9-4ae2-9883-b6786846f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080ea-2bd4-4627-afc9-b79da62c39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304FDD-285C-4341-892E-F07EA2114D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CC342D-7B0B-4F13-8C97-164E754CE1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EA61B0-4CD4-405A-AD91-680567AD3C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7a458-72e9-4ae2-9883-b6786846f443"/>
    <ds:schemaRef ds:uri="7d5080ea-2bd4-4627-afc9-b79da62c39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Manager>Δημήτρης Κονταργύρης Υποτομεάρχης Έργων &amp; Υπηρεσιών;E-mail:</Manager>
  <Company>ΔΛΠΜ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Δημακοπούλου Αντωνία</dc:creator>
  <cp:keywords/>
  <dc:description>Α. Δημακοπούλου_x000d_
Υ/Τομέας Έργων &amp; Υπηρεσιών _x000d_
Διεύθυνση Λιγνιτικής Παραγωγής Μεγαλόπολης_x000d_
Email : A.Dimakopoulou@dei.gr_x000d_
τηλ. 27910 22151 εσωτ. 32612</dc:description>
  <cp:lastModifiedBy>Karachaliou Sofia-Maria</cp:lastModifiedBy>
  <cp:revision>6</cp:revision>
  <cp:lastPrinted>2025-01-28T07:45:00Z</cp:lastPrinted>
  <dcterms:created xsi:type="dcterms:W3CDTF">2025-01-28T07:46:00Z</dcterms:created>
  <dcterms:modified xsi:type="dcterms:W3CDTF">2025-04-17T08:06:00Z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0x010100CBBD1955D1598B478CBB8F0003698E50</vt:lpwstr>
  </property>
</Properties>
</file>