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E09D" w14:textId="77777777" w:rsidR="00E63811" w:rsidRPr="0004627E" w:rsidRDefault="00E63811">
      <w:pPr>
        <w:rPr>
          <w:rFonts w:ascii="Ping LCG Regular" w:hAnsi="Ping LCG Regular" w:cstheme="minorHAnsi"/>
          <w:sz w:val="20"/>
          <w:szCs w:val="20"/>
        </w:rPr>
      </w:pPr>
    </w:p>
    <w:p w14:paraId="27FDC0F3" w14:textId="77777777" w:rsidR="00D11073" w:rsidRPr="0004627E" w:rsidRDefault="00D11073">
      <w:pPr>
        <w:rPr>
          <w:rFonts w:ascii="Ping LCG Regular" w:hAnsi="Ping LCG Regular" w:cstheme="minorHAnsi"/>
          <w:sz w:val="20"/>
          <w:szCs w:val="20"/>
        </w:rPr>
      </w:pPr>
    </w:p>
    <w:p w14:paraId="4CE002EB" w14:textId="77777777" w:rsidR="00D11073" w:rsidRPr="0004627E" w:rsidRDefault="00D11073">
      <w:pPr>
        <w:rPr>
          <w:rFonts w:ascii="Ping LCG Regular" w:hAnsi="Ping LCG Regular" w:cstheme="minorHAnsi"/>
          <w:sz w:val="20"/>
          <w:szCs w:val="20"/>
        </w:rPr>
      </w:pPr>
    </w:p>
    <w:p w14:paraId="48DCC6A4" w14:textId="77777777" w:rsidR="00D11073" w:rsidRPr="0004627E" w:rsidRDefault="00D11073">
      <w:pPr>
        <w:rPr>
          <w:rFonts w:ascii="Ping LCG Regular" w:hAnsi="Ping LCG Regular" w:cstheme="minorHAnsi"/>
          <w:sz w:val="20"/>
          <w:szCs w:val="20"/>
        </w:rPr>
      </w:pPr>
    </w:p>
    <w:p w14:paraId="58BD502D" w14:textId="77777777" w:rsidR="00A92A37" w:rsidRPr="0004627E" w:rsidRDefault="00C944CC">
      <w:pPr>
        <w:rPr>
          <w:rFonts w:ascii="Ping LCG Regular" w:hAnsi="Ping LCG Regular" w:cstheme="minorHAnsi"/>
          <w:sz w:val="20"/>
          <w:szCs w:val="20"/>
        </w:rPr>
      </w:pPr>
      <w:r w:rsidRPr="0004627E">
        <w:rPr>
          <w:rFonts w:ascii="Ping LCG Regular" w:hAnsi="Ping LCG Regular" w:cstheme="minorHAnsi"/>
          <w:sz w:val="20"/>
          <w:szCs w:val="20"/>
        </w:rPr>
        <w:t xml:space="preserve">                                                                  ΑΝΑΚΟΙΝΩΣΗ </w:t>
      </w:r>
    </w:p>
    <w:p w14:paraId="71B9BCF0" w14:textId="3AB0ABB3" w:rsidR="00D11073" w:rsidRPr="0004627E" w:rsidRDefault="00D6008D" w:rsidP="00D11073">
      <w:pPr>
        <w:jc w:val="center"/>
        <w:rPr>
          <w:rFonts w:ascii="Ping LCG Regular" w:hAnsi="Ping LCG Regular" w:cstheme="minorHAnsi"/>
          <w:sz w:val="20"/>
          <w:szCs w:val="20"/>
        </w:rPr>
      </w:pPr>
      <w:r w:rsidRPr="0004627E">
        <w:rPr>
          <w:rFonts w:ascii="Ping LCG Regular" w:hAnsi="Ping LCG Regular" w:cstheme="minorHAnsi"/>
          <w:sz w:val="20"/>
          <w:szCs w:val="20"/>
        </w:rPr>
        <w:t>ΠΡΟ</w:t>
      </w:r>
      <w:r w:rsidR="001A5759" w:rsidRPr="0004627E">
        <w:rPr>
          <w:rFonts w:ascii="Ping LCG Regular" w:hAnsi="Ping LCG Regular" w:cstheme="minorHAnsi"/>
          <w:sz w:val="20"/>
          <w:szCs w:val="20"/>
        </w:rPr>
        <w:t xml:space="preserve">ΣΚΛΗΣΗ </w:t>
      </w:r>
      <w:r w:rsidR="00D11073" w:rsidRPr="0004627E">
        <w:rPr>
          <w:rFonts w:ascii="Ping LCG Regular" w:hAnsi="Ping LCG Regular" w:cstheme="minorHAnsi"/>
          <w:sz w:val="20"/>
          <w:szCs w:val="20"/>
        </w:rPr>
        <w:t xml:space="preserve"> ΔΠΛΠ 1</w:t>
      </w:r>
      <w:r w:rsidR="00837429">
        <w:rPr>
          <w:rFonts w:ascii="Ping LCG Regular" w:hAnsi="Ping LCG Regular" w:cstheme="minorHAnsi"/>
          <w:sz w:val="20"/>
          <w:szCs w:val="20"/>
        </w:rPr>
        <w:t>3106</w:t>
      </w:r>
      <w:r w:rsidR="00A56A1B" w:rsidRPr="00B201A3">
        <w:rPr>
          <w:rFonts w:ascii="Ping LCG Regular" w:hAnsi="Ping LCG Regular" w:cstheme="minorHAnsi"/>
          <w:sz w:val="20"/>
          <w:szCs w:val="20"/>
        </w:rPr>
        <w:t>92</w:t>
      </w:r>
      <w:r w:rsidR="00D11073" w:rsidRPr="0004627E">
        <w:rPr>
          <w:rFonts w:ascii="Ping LCG Regular" w:hAnsi="Ping LCG Regular" w:cstheme="minorHAnsi"/>
          <w:sz w:val="20"/>
          <w:szCs w:val="20"/>
        </w:rPr>
        <w:t xml:space="preserve"> – ΣΥΜΠΛΗΡΩΜΑ Νο</w:t>
      </w:r>
      <w:r w:rsidR="00653803">
        <w:rPr>
          <w:rFonts w:ascii="Ping LCG Regular" w:hAnsi="Ping LCG Regular" w:cstheme="minorHAnsi"/>
          <w:sz w:val="20"/>
          <w:szCs w:val="20"/>
        </w:rPr>
        <w:t>2</w:t>
      </w:r>
    </w:p>
    <w:p w14:paraId="7D924748" w14:textId="77777777" w:rsidR="00D11073" w:rsidRPr="0004627E" w:rsidRDefault="00D11073" w:rsidP="00837429">
      <w:pPr>
        <w:ind w:left="-540" w:hanging="360"/>
        <w:jc w:val="center"/>
        <w:rPr>
          <w:rFonts w:ascii="Ping LCG Regular" w:hAnsi="Ping LCG Regular" w:cstheme="minorHAnsi"/>
          <w:sz w:val="20"/>
          <w:szCs w:val="20"/>
        </w:rPr>
      </w:pPr>
    </w:p>
    <w:p w14:paraId="30FD209B" w14:textId="5E4DA8FA" w:rsidR="00CE024B" w:rsidRPr="0004627E" w:rsidRDefault="00CE024B" w:rsidP="00DA4B37">
      <w:pPr>
        <w:tabs>
          <w:tab w:val="left" w:pos="4820"/>
        </w:tabs>
        <w:ind w:left="284" w:right="-22" w:hanging="1274"/>
        <w:rPr>
          <w:rFonts w:ascii="Ping LCG Regular" w:hAnsi="Ping LCG Regular" w:cs="Verdana,Bold"/>
          <w:sz w:val="20"/>
          <w:szCs w:val="20"/>
        </w:rPr>
      </w:pPr>
      <w:r w:rsidRPr="0004627E">
        <w:rPr>
          <w:rFonts w:ascii="Ping LCG Regular" w:hAnsi="Ping LCG Regular" w:cstheme="minorHAnsi"/>
          <w:sz w:val="20"/>
          <w:szCs w:val="20"/>
        </w:rPr>
        <w:t>Αντικείμενο:</w:t>
      </w:r>
      <w:r w:rsidR="00724744" w:rsidRPr="0004627E">
        <w:rPr>
          <w:rFonts w:ascii="Ping LCG Regular" w:hAnsi="Ping LCG Regular" w:cstheme="minorHAnsi"/>
          <w:sz w:val="20"/>
          <w:szCs w:val="20"/>
        </w:rPr>
        <w:t xml:space="preserve"> </w:t>
      </w:r>
      <w:r w:rsidR="00D11073" w:rsidRPr="0004627E">
        <w:rPr>
          <w:rFonts w:ascii="Ping LCG Regular" w:hAnsi="Ping LCG Regular" w:cstheme="minorHAnsi"/>
          <w:sz w:val="20"/>
          <w:szCs w:val="20"/>
        </w:rPr>
        <w:t xml:space="preserve"> </w:t>
      </w:r>
      <w:r w:rsidR="00DA4B37" w:rsidRPr="0042151B">
        <w:rPr>
          <w:rFonts w:ascii="Ping LCG Regular" w:hAnsi="Ping LCG Regular"/>
          <w:bCs/>
          <w:sz w:val="20"/>
          <w:szCs w:val="20"/>
        </w:rPr>
        <w:t>«</w:t>
      </w:r>
      <w:r w:rsidR="00B201A3" w:rsidRPr="00B201A3">
        <w:rPr>
          <w:rFonts w:ascii="Ping LCG Regular" w:hAnsi="Ping LCG Regular"/>
          <w:bCs/>
          <w:sz w:val="20"/>
          <w:szCs w:val="20"/>
        </w:rPr>
        <w:t>Υπεργειοποίηση και ανακατασκευή – αποκατάσταση περιμετρικού βρόχου πυροπροστασίας με νερό Μονάδας ΙV και διαχωρισμός του από το δίκτυο της υπό κατεδάφιση αποσυρμένης Μονάδας ΙΙΙ στον ΑΗΣ Κερατέας – Λαυρίου</w:t>
      </w:r>
      <w:r w:rsidR="00DA4B37" w:rsidRPr="0042151B">
        <w:rPr>
          <w:rFonts w:ascii="Ping LCG Regular" w:hAnsi="Ping LCG Regular"/>
          <w:bCs/>
          <w:sz w:val="20"/>
          <w:szCs w:val="20"/>
        </w:rPr>
        <w:t xml:space="preserve">».                     </w:t>
      </w:r>
    </w:p>
    <w:p w14:paraId="0B58ACA7" w14:textId="79D89A98" w:rsidR="00D11073" w:rsidRPr="0004627E" w:rsidRDefault="00D11073" w:rsidP="00CE024B">
      <w:pPr>
        <w:tabs>
          <w:tab w:val="left" w:pos="5387"/>
        </w:tabs>
        <w:ind w:left="-993" w:right="-131"/>
        <w:rPr>
          <w:rFonts w:ascii="Ping LCG Regular" w:hAnsi="Ping LCG Regular" w:cstheme="minorHAnsi"/>
          <w:sz w:val="20"/>
          <w:szCs w:val="20"/>
        </w:rPr>
      </w:pPr>
    </w:p>
    <w:p w14:paraId="63E440EE" w14:textId="49EBE692" w:rsidR="00D11073" w:rsidRPr="009C416C" w:rsidRDefault="00C944CC" w:rsidP="00CD348D">
      <w:pPr>
        <w:ind w:left="-993"/>
        <w:rPr>
          <w:rFonts w:ascii="Ping LCG Regular" w:hAnsi="Ping LCG Regular" w:cstheme="minorHAnsi"/>
          <w:b/>
          <w:bCs/>
          <w:sz w:val="20"/>
          <w:szCs w:val="20"/>
        </w:rPr>
      </w:pPr>
      <w:r w:rsidRPr="0004627E">
        <w:rPr>
          <w:rFonts w:ascii="Ping LCG Regular" w:hAnsi="Ping LCG Regular" w:cstheme="minorHAnsi"/>
          <w:sz w:val="20"/>
          <w:szCs w:val="20"/>
        </w:rPr>
        <w:t xml:space="preserve">Η </w:t>
      </w:r>
      <w:r w:rsidR="00CD348D" w:rsidRPr="0004627E">
        <w:rPr>
          <w:rFonts w:ascii="Ping LCG Regular" w:hAnsi="Ping LCG Regular" w:cstheme="minorHAnsi"/>
          <w:sz w:val="20"/>
          <w:szCs w:val="20"/>
        </w:rPr>
        <w:t>ΔΕΗ Α.Ε. (</w:t>
      </w:r>
      <w:hyperlink r:id="rId7" w:history="1">
        <w:r w:rsidR="00CD348D" w:rsidRPr="0004627E">
          <w:rPr>
            <w:rStyle w:val="-"/>
            <w:rFonts w:ascii="Ping LCG Regular" w:hAnsi="Ping LCG Regular" w:cstheme="minorHAnsi"/>
            <w:sz w:val="20"/>
            <w:szCs w:val="20"/>
            <w:lang w:val="en-US"/>
          </w:rPr>
          <w:t>www</w:t>
        </w:r>
        <w:r w:rsidR="00CD348D" w:rsidRPr="0004627E">
          <w:rPr>
            <w:rStyle w:val="-"/>
            <w:rFonts w:ascii="Ping LCG Regular" w:hAnsi="Ping LCG Regular" w:cstheme="minorHAnsi"/>
            <w:sz w:val="20"/>
            <w:szCs w:val="20"/>
          </w:rPr>
          <w:t>.</w:t>
        </w:r>
        <w:r w:rsidR="00CD348D" w:rsidRPr="0004627E">
          <w:rPr>
            <w:rStyle w:val="-"/>
            <w:rFonts w:ascii="Ping LCG Regular" w:hAnsi="Ping LCG Regular" w:cstheme="minorHAnsi"/>
            <w:sz w:val="20"/>
            <w:szCs w:val="20"/>
            <w:lang w:val="en-US"/>
          </w:rPr>
          <w:t>dei</w:t>
        </w:r>
        <w:r w:rsidR="00CD348D" w:rsidRPr="0004627E">
          <w:rPr>
            <w:rStyle w:val="-"/>
            <w:rFonts w:ascii="Ping LCG Regular" w:hAnsi="Ping LCG Regular" w:cstheme="minorHAnsi"/>
            <w:sz w:val="20"/>
            <w:szCs w:val="20"/>
          </w:rPr>
          <w:t>.</w:t>
        </w:r>
        <w:r w:rsidR="00CD348D" w:rsidRPr="0004627E">
          <w:rPr>
            <w:rStyle w:val="-"/>
            <w:rFonts w:ascii="Ping LCG Regular" w:hAnsi="Ping LCG Regular" w:cstheme="minorHAnsi"/>
            <w:sz w:val="20"/>
            <w:szCs w:val="20"/>
            <w:lang w:val="en-US"/>
          </w:rPr>
          <w:t>gr</w:t>
        </w:r>
      </w:hyperlink>
      <w:r w:rsidR="00CD348D" w:rsidRPr="0004627E">
        <w:rPr>
          <w:rFonts w:ascii="Ping LCG Regular" w:hAnsi="Ping LCG Regular" w:cstheme="minorHAnsi"/>
          <w:sz w:val="20"/>
          <w:szCs w:val="20"/>
        </w:rPr>
        <w:t>) ενημερώνει ότι εκδόθηκε το Συμπλήρωμα Νο</w:t>
      </w:r>
      <w:r w:rsidR="00653803">
        <w:rPr>
          <w:rFonts w:ascii="Ping LCG Regular" w:hAnsi="Ping LCG Regular" w:cstheme="minorHAnsi"/>
          <w:sz w:val="20"/>
          <w:szCs w:val="20"/>
        </w:rPr>
        <w:t>2</w:t>
      </w:r>
      <w:r w:rsidR="00CD348D" w:rsidRPr="0004627E">
        <w:rPr>
          <w:rFonts w:ascii="Ping LCG Regular" w:hAnsi="Ping LCG Regular" w:cstheme="minorHAnsi"/>
          <w:sz w:val="20"/>
          <w:szCs w:val="20"/>
        </w:rPr>
        <w:t xml:space="preserve"> της παραπάνω </w:t>
      </w:r>
      <w:r w:rsidR="00332C7D" w:rsidRPr="0004627E">
        <w:rPr>
          <w:rFonts w:ascii="Ping LCG Regular" w:hAnsi="Ping LCG Regular" w:cstheme="minorHAnsi"/>
          <w:sz w:val="20"/>
          <w:szCs w:val="20"/>
        </w:rPr>
        <w:t>Πρόσκλησης</w:t>
      </w:r>
      <w:r w:rsidR="00D21EE3">
        <w:rPr>
          <w:rFonts w:ascii="Ping LCG Regular" w:hAnsi="Ping LCG Regular" w:cstheme="minorHAnsi"/>
          <w:sz w:val="20"/>
          <w:szCs w:val="20"/>
        </w:rPr>
        <w:t xml:space="preserve">, </w:t>
      </w:r>
      <w:r w:rsidR="00CD348D" w:rsidRPr="0004627E">
        <w:rPr>
          <w:rFonts w:ascii="Ping LCG Regular" w:hAnsi="Ping LCG Regular" w:cstheme="minorHAnsi"/>
          <w:sz w:val="20"/>
          <w:szCs w:val="20"/>
        </w:rPr>
        <w:t xml:space="preserve">προκειμένου </w:t>
      </w:r>
      <w:r w:rsidR="00A34EAD" w:rsidRPr="00A34EAD">
        <w:rPr>
          <w:rFonts w:ascii="Ping LCG Regular" w:hAnsi="Ping LCG Regular" w:cstheme="minorHAnsi"/>
          <w:sz w:val="20"/>
          <w:szCs w:val="20"/>
        </w:rPr>
        <w:t>να διευκρινιστεί  ότι η εργασία βαφής( προετοιμασία επιφάνειας αγωγών  , περιλαμβανομένων των υλικών βαφής αστάρι-χρώμα ) θα περιλαμβάνεται στο κόστος προμήθειας των σωλήνων .</w:t>
      </w:r>
    </w:p>
    <w:p w14:paraId="469BE87E" w14:textId="77777777" w:rsidR="00CD348D" w:rsidRPr="0004627E" w:rsidRDefault="00CD348D" w:rsidP="00CD348D">
      <w:pPr>
        <w:ind w:left="-993"/>
        <w:rPr>
          <w:rFonts w:ascii="Ping LCG Regular" w:hAnsi="Ping LCG Regular" w:cstheme="minorHAnsi"/>
          <w:sz w:val="20"/>
          <w:szCs w:val="20"/>
        </w:rPr>
      </w:pPr>
    </w:p>
    <w:p w14:paraId="6632F12E" w14:textId="599050FA" w:rsidR="00CD348D" w:rsidRPr="00A56A1B" w:rsidRDefault="00CD348D" w:rsidP="00CD348D">
      <w:pPr>
        <w:ind w:left="-993"/>
        <w:rPr>
          <w:rFonts w:ascii="Ping LCG Regular" w:hAnsi="Ping LCG Regular" w:cstheme="minorHAnsi"/>
          <w:sz w:val="20"/>
          <w:szCs w:val="20"/>
        </w:rPr>
      </w:pPr>
      <w:r w:rsidRPr="0004627E">
        <w:rPr>
          <w:rFonts w:ascii="Ping LCG Regular" w:hAnsi="Ping LCG Regular" w:cstheme="minorHAnsi"/>
          <w:sz w:val="20"/>
          <w:szCs w:val="20"/>
        </w:rPr>
        <w:t>Το εν λόγω Συμπλήρωμα διατίθεται ηλεκτρονικά μέσω της επίσημης ιστοσελίδας (</w:t>
      </w:r>
      <w:r w:rsidRPr="0004627E">
        <w:rPr>
          <w:rFonts w:ascii="Ping LCG Regular" w:hAnsi="Ping LCG Regular" w:cstheme="minorHAnsi"/>
          <w:sz w:val="20"/>
          <w:szCs w:val="20"/>
          <w:lang w:val="en-US"/>
        </w:rPr>
        <w:t>site</w:t>
      </w:r>
      <w:r w:rsidRPr="0004627E">
        <w:rPr>
          <w:rFonts w:ascii="Ping LCG Regular" w:hAnsi="Ping LCG Regular" w:cstheme="minorHAnsi"/>
          <w:sz w:val="20"/>
          <w:szCs w:val="20"/>
        </w:rPr>
        <w:t>) της Ε</w:t>
      </w:r>
      <w:r w:rsidR="00A65012" w:rsidRPr="0004627E">
        <w:rPr>
          <w:rFonts w:ascii="Ping LCG Regular" w:hAnsi="Ping LCG Regular" w:cstheme="minorHAnsi"/>
          <w:sz w:val="20"/>
          <w:szCs w:val="20"/>
        </w:rPr>
        <w:t>ταιρεία</w:t>
      </w:r>
      <w:r w:rsidRPr="0004627E">
        <w:rPr>
          <w:rFonts w:ascii="Ping LCG Regular" w:hAnsi="Ping LCG Regular" w:cstheme="minorHAnsi"/>
          <w:sz w:val="20"/>
          <w:szCs w:val="20"/>
        </w:rPr>
        <w:t xml:space="preserve">ς:  </w:t>
      </w:r>
      <w:hyperlink r:id="rId8" w:history="1">
        <w:r w:rsidRPr="0004627E">
          <w:rPr>
            <w:rStyle w:val="-"/>
            <w:rFonts w:ascii="Ping LCG Regular" w:hAnsi="Ping LCG Regular" w:cstheme="minorHAnsi"/>
            <w:sz w:val="20"/>
            <w:szCs w:val="20"/>
            <w:lang w:val="en-US"/>
          </w:rPr>
          <w:t>https</w:t>
        </w:r>
        <w:r w:rsidRPr="0004627E">
          <w:rPr>
            <w:rStyle w:val="-"/>
            <w:rFonts w:ascii="Ping LCG Regular" w:hAnsi="Ping LCG Regular" w:cstheme="minorHAnsi"/>
            <w:sz w:val="20"/>
            <w:szCs w:val="20"/>
          </w:rPr>
          <w:t>://</w:t>
        </w:r>
        <w:r w:rsidRPr="0004627E">
          <w:rPr>
            <w:rStyle w:val="-"/>
            <w:rFonts w:ascii="Ping LCG Regular" w:hAnsi="Ping LCG Regular" w:cstheme="minorHAnsi"/>
            <w:sz w:val="20"/>
            <w:szCs w:val="20"/>
            <w:lang w:val="en-US"/>
          </w:rPr>
          <w:t>eprocurement</w:t>
        </w:r>
        <w:r w:rsidRPr="0004627E">
          <w:rPr>
            <w:rStyle w:val="-"/>
            <w:rFonts w:ascii="Ping LCG Regular" w:hAnsi="Ping LCG Regular" w:cstheme="minorHAnsi"/>
            <w:sz w:val="20"/>
            <w:szCs w:val="20"/>
          </w:rPr>
          <w:t>.</w:t>
        </w:r>
        <w:r w:rsidRPr="0004627E">
          <w:rPr>
            <w:rStyle w:val="-"/>
            <w:rFonts w:ascii="Ping LCG Regular" w:hAnsi="Ping LCG Regular" w:cstheme="minorHAnsi"/>
            <w:sz w:val="20"/>
            <w:szCs w:val="20"/>
            <w:lang w:val="en-US"/>
          </w:rPr>
          <w:t>dei</w:t>
        </w:r>
        <w:r w:rsidRPr="0004627E">
          <w:rPr>
            <w:rStyle w:val="-"/>
            <w:rFonts w:ascii="Ping LCG Regular" w:hAnsi="Ping LCG Regular" w:cstheme="minorHAnsi"/>
            <w:sz w:val="20"/>
            <w:szCs w:val="20"/>
          </w:rPr>
          <w:t>.</w:t>
        </w:r>
        <w:r w:rsidRPr="0004627E">
          <w:rPr>
            <w:rStyle w:val="-"/>
            <w:rFonts w:ascii="Ping LCG Regular" w:hAnsi="Ping LCG Regular" w:cstheme="minorHAnsi"/>
            <w:sz w:val="20"/>
            <w:szCs w:val="20"/>
            <w:lang w:val="en-US"/>
          </w:rPr>
          <w:t>gr</w:t>
        </w:r>
      </w:hyperlink>
      <w:r w:rsidRPr="0004627E">
        <w:rPr>
          <w:rFonts w:ascii="Ping LCG Regular" w:hAnsi="Ping LCG Regular" w:cstheme="minorHAnsi"/>
          <w:sz w:val="20"/>
          <w:szCs w:val="20"/>
        </w:rPr>
        <w:t xml:space="preserve"> ΔΠΛΠ 1</w:t>
      </w:r>
      <w:r w:rsidR="00837429">
        <w:rPr>
          <w:rFonts w:ascii="Ping LCG Regular" w:hAnsi="Ping LCG Regular" w:cstheme="minorHAnsi"/>
          <w:sz w:val="20"/>
          <w:szCs w:val="20"/>
        </w:rPr>
        <w:t>3106</w:t>
      </w:r>
      <w:r w:rsidR="00A56A1B" w:rsidRPr="00A56A1B">
        <w:rPr>
          <w:rFonts w:ascii="Ping LCG Regular" w:hAnsi="Ping LCG Regular" w:cstheme="minorHAnsi"/>
          <w:sz w:val="20"/>
          <w:szCs w:val="20"/>
        </w:rPr>
        <w:t>92</w:t>
      </w:r>
    </w:p>
    <w:p w14:paraId="4B5B4F85" w14:textId="77777777" w:rsidR="00CD348D" w:rsidRPr="0004627E" w:rsidRDefault="00CD348D" w:rsidP="00CD348D">
      <w:pPr>
        <w:ind w:left="-993"/>
        <w:rPr>
          <w:rFonts w:ascii="Ping LCG Regular" w:hAnsi="Ping LCG Regular" w:cstheme="minorHAnsi"/>
          <w:sz w:val="20"/>
          <w:szCs w:val="20"/>
        </w:rPr>
      </w:pPr>
    </w:p>
    <w:p w14:paraId="09068B0B" w14:textId="77777777" w:rsidR="00CD348D" w:rsidRPr="0004627E" w:rsidRDefault="00CD348D" w:rsidP="00CD348D">
      <w:pPr>
        <w:ind w:left="-993"/>
        <w:rPr>
          <w:rFonts w:ascii="Ping LCG Regular" w:hAnsi="Ping LCG Regular" w:cstheme="minorHAnsi"/>
          <w:sz w:val="20"/>
          <w:szCs w:val="20"/>
        </w:rPr>
      </w:pPr>
    </w:p>
    <w:p w14:paraId="5B10E3C9" w14:textId="77777777" w:rsidR="004A0F15" w:rsidRPr="0004627E" w:rsidRDefault="004A0F15" w:rsidP="00CD348D">
      <w:pPr>
        <w:ind w:left="-993"/>
        <w:jc w:val="center"/>
        <w:rPr>
          <w:rFonts w:ascii="Ping LCG Regular" w:hAnsi="Ping LCG Regular" w:cstheme="minorHAnsi"/>
          <w:sz w:val="20"/>
          <w:szCs w:val="20"/>
        </w:rPr>
      </w:pPr>
    </w:p>
    <w:p w14:paraId="31FF781A" w14:textId="77777777" w:rsidR="004A0F15" w:rsidRPr="0004627E" w:rsidRDefault="004A0F15" w:rsidP="00CD348D">
      <w:pPr>
        <w:ind w:left="-993"/>
        <w:jc w:val="center"/>
        <w:rPr>
          <w:rFonts w:ascii="Ping LCG Regular" w:hAnsi="Ping LCG Regular" w:cstheme="minorHAnsi"/>
          <w:sz w:val="20"/>
          <w:szCs w:val="20"/>
        </w:rPr>
      </w:pPr>
    </w:p>
    <w:p w14:paraId="30AF4E5E" w14:textId="77777777" w:rsidR="00CD348D" w:rsidRPr="0004627E" w:rsidRDefault="00CD348D" w:rsidP="00CD348D">
      <w:pPr>
        <w:ind w:left="-993"/>
        <w:jc w:val="center"/>
        <w:rPr>
          <w:rFonts w:ascii="Ping LCG Regular" w:hAnsi="Ping LCG Regular" w:cstheme="minorHAnsi"/>
          <w:sz w:val="20"/>
          <w:szCs w:val="20"/>
        </w:rPr>
      </w:pPr>
      <w:r w:rsidRPr="0004627E">
        <w:rPr>
          <w:rFonts w:ascii="Ping LCG Regular" w:hAnsi="Ping LCG Regular" w:cstheme="minorHAnsi"/>
          <w:sz w:val="20"/>
          <w:szCs w:val="20"/>
        </w:rPr>
        <w:t xml:space="preserve">ΑΠΟ ΤΗ </w:t>
      </w:r>
    </w:p>
    <w:p w14:paraId="505E4C95" w14:textId="77777777" w:rsidR="00CD348D" w:rsidRPr="0004627E" w:rsidRDefault="00CD348D" w:rsidP="00CD348D">
      <w:pPr>
        <w:ind w:left="-993"/>
        <w:jc w:val="center"/>
        <w:rPr>
          <w:rFonts w:ascii="Ping LCG Regular" w:hAnsi="Ping LCG Regular" w:cstheme="minorHAnsi"/>
          <w:sz w:val="20"/>
          <w:szCs w:val="20"/>
        </w:rPr>
      </w:pPr>
      <w:r w:rsidRPr="0004627E">
        <w:rPr>
          <w:rFonts w:ascii="Ping LCG Regular" w:hAnsi="Ping LCG Regular" w:cstheme="minorHAnsi"/>
          <w:sz w:val="20"/>
          <w:szCs w:val="20"/>
        </w:rPr>
        <w:t>ΔΗΜΟΣΙΑ ΕΠΙΧΕΙΡΗΣΗ ΗΛΕΚΤΡΙΣΜΟΥ Α.Ε.</w:t>
      </w:r>
    </w:p>
    <w:p w14:paraId="4CACC133" w14:textId="77777777" w:rsidR="00D11073" w:rsidRPr="0004627E" w:rsidRDefault="00D11073">
      <w:pPr>
        <w:rPr>
          <w:rFonts w:ascii="Ping LCG Regular" w:hAnsi="Ping LCG Regular" w:cstheme="minorHAnsi"/>
          <w:sz w:val="20"/>
          <w:szCs w:val="20"/>
        </w:rPr>
      </w:pPr>
    </w:p>
    <w:p w14:paraId="1A7CAFE6" w14:textId="77777777" w:rsidR="00D11073" w:rsidRPr="0004627E" w:rsidRDefault="00D11073">
      <w:pPr>
        <w:rPr>
          <w:rFonts w:ascii="Ping LCG Regular" w:hAnsi="Ping LCG Regular" w:cstheme="minorHAnsi"/>
          <w:sz w:val="20"/>
          <w:szCs w:val="20"/>
        </w:rPr>
      </w:pPr>
    </w:p>
    <w:p w14:paraId="3C74D363" w14:textId="77777777" w:rsidR="00D11073" w:rsidRPr="0004627E" w:rsidRDefault="00D11073">
      <w:pPr>
        <w:rPr>
          <w:rFonts w:ascii="Ping LCG Regular" w:hAnsi="Ping LCG Regular" w:cstheme="minorHAnsi"/>
          <w:sz w:val="20"/>
          <w:szCs w:val="20"/>
        </w:rPr>
      </w:pPr>
    </w:p>
    <w:p w14:paraId="68DE45B8" w14:textId="77777777" w:rsidR="00D11073" w:rsidRPr="0004627E" w:rsidRDefault="00D11073">
      <w:pPr>
        <w:rPr>
          <w:rFonts w:ascii="Ping LCG Regular" w:hAnsi="Ping LCG Regular" w:cstheme="minorHAnsi"/>
          <w:sz w:val="20"/>
          <w:szCs w:val="20"/>
        </w:rPr>
      </w:pPr>
    </w:p>
    <w:sectPr w:rsidR="00D11073" w:rsidRPr="0004627E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BD86A" w14:textId="77777777" w:rsidR="00251680" w:rsidRDefault="00251680" w:rsidP="00D11073">
      <w:pPr>
        <w:spacing w:after="0" w:line="240" w:lineRule="auto"/>
      </w:pPr>
      <w:r>
        <w:separator/>
      </w:r>
    </w:p>
  </w:endnote>
  <w:endnote w:type="continuationSeparator" w:id="0">
    <w:p w14:paraId="075B96ED" w14:textId="77777777" w:rsidR="00251680" w:rsidRDefault="00251680" w:rsidP="00D1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altName w:val="Arial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9695" w14:textId="77777777" w:rsidR="00CD348D" w:rsidRPr="00C67A71" w:rsidRDefault="00CD348D" w:rsidP="00CD348D">
    <w:pPr>
      <w:pStyle w:val="a4"/>
      <w:ind w:hanging="993"/>
      <w:rPr>
        <w:sz w:val="20"/>
        <w:szCs w:val="20"/>
        <w:lang w:val="en-US"/>
      </w:rPr>
    </w:pPr>
    <w:r w:rsidRPr="00C67A71">
      <w:rPr>
        <w:sz w:val="20"/>
        <w:szCs w:val="20"/>
      </w:rPr>
      <w:t>Χαλκοκονδύλη 22</w:t>
    </w:r>
    <w:r w:rsidRPr="00C67A71">
      <w:rPr>
        <w:sz w:val="20"/>
        <w:szCs w:val="20"/>
        <w:lang w:val="en-US"/>
      </w:rPr>
      <w:t xml:space="preserve">             +30 210 523 0301</w:t>
    </w:r>
  </w:p>
  <w:p w14:paraId="0B478B9A" w14:textId="77777777" w:rsidR="00CD348D" w:rsidRPr="00C67A71" w:rsidRDefault="00CD348D" w:rsidP="00CD348D">
    <w:pPr>
      <w:pStyle w:val="a4"/>
      <w:ind w:left="-993"/>
      <w:rPr>
        <w:sz w:val="20"/>
        <w:szCs w:val="20"/>
      </w:rPr>
    </w:pPr>
    <w:r w:rsidRPr="00C67A71">
      <w:rPr>
        <w:sz w:val="20"/>
        <w:szCs w:val="20"/>
      </w:rPr>
      <w:t xml:space="preserve">104 32, Αθήνα </w:t>
    </w:r>
  </w:p>
  <w:p w14:paraId="52C352A2" w14:textId="77777777" w:rsidR="00CD348D" w:rsidRPr="00C67A71" w:rsidRDefault="00CD348D" w:rsidP="00CD348D">
    <w:pPr>
      <w:pStyle w:val="a4"/>
      <w:ind w:hanging="993"/>
      <w:rPr>
        <w:sz w:val="20"/>
        <w:szCs w:val="20"/>
        <w:lang w:val="en-US"/>
      </w:rPr>
    </w:pPr>
    <w:r w:rsidRPr="00C67A71">
      <w:rPr>
        <w:sz w:val="20"/>
        <w:szCs w:val="20"/>
        <w:lang w:val="en-US"/>
      </w:rPr>
      <w:t>dei.gr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98436" w14:textId="77777777" w:rsidR="00251680" w:rsidRDefault="00251680" w:rsidP="00D11073">
      <w:pPr>
        <w:spacing w:after="0" w:line="240" w:lineRule="auto"/>
      </w:pPr>
      <w:r>
        <w:separator/>
      </w:r>
    </w:p>
  </w:footnote>
  <w:footnote w:type="continuationSeparator" w:id="0">
    <w:p w14:paraId="57C3A519" w14:textId="77777777" w:rsidR="00251680" w:rsidRDefault="00251680" w:rsidP="00D11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F7C81" w14:textId="0485C72D" w:rsidR="00D11073" w:rsidRPr="00C67A71" w:rsidRDefault="00D11073" w:rsidP="00D8091A">
    <w:pPr>
      <w:pStyle w:val="a3"/>
      <w:ind w:left="-567" w:hanging="426"/>
      <w:rPr>
        <w:sz w:val="20"/>
        <w:szCs w:val="20"/>
      </w:rPr>
    </w:pPr>
    <w:r w:rsidRPr="00C67A71">
      <w:rPr>
        <w:rFonts w:ascii="Arial" w:eastAsia="Times New Roman" w:hAnsi="Arial" w:cs="Times New Roman"/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7C122222" wp14:editId="5EB46A9D">
          <wp:simplePos x="0" y="0"/>
          <wp:positionH relativeFrom="column">
            <wp:posOffset>5143500</wp:posOffset>
          </wp:positionH>
          <wp:positionV relativeFrom="page">
            <wp:posOffset>448945</wp:posOffset>
          </wp:positionV>
          <wp:extent cx="902970" cy="90297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97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7A71">
      <w:rPr>
        <w:sz w:val="20"/>
        <w:szCs w:val="20"/>
      </w:rPr>
      <w:t xml:space="preserve">        </w:t>
    </w:r>
    <w:r w:rsidR="00D8091A">
      <w:rPr>
        <w:sz w:val="20"/>
        <w:szCs w:val="20"/>
      </w:rPr>
      <w:t xml:space="preserve">ΠΡΟΜΗΘΕΙΕΣ </w:t>
    </w:r>
    <w:r w:rsidRPr="00C67A71">
      <w:rPr>
        <w:sz w:val="20"/>
        <w:szCs w:val="20"/>
      </w:rPr>
      <w:t xml:space="preserve"> </w:t>
    </w:r>
    <w:r w:rsidR="00D8091A">
      <w:rPr>
        <w:sz w:val="20"/>
        <w:szCs w:val="20"/>
      </w:rPr>
      <w:t xml:space="preserve">         </w:t>
    </w:r>
    <w:r w:rsidRPr="00C67A71">
      <w:rPr>
        <w:sz w:val="20"/>
        <w:szCs w:val="20"/>
      </w:rPr>
      <w:t xml:space="preserve">Διεύθυνση Προμηθειών </w:t>
    </w:r>
  </w:p>
  <w:p w14:paraId="17C846B2" w14:textId="5125BDD1" w:rsidR="00D11073" w:rsidRPr="00C67A71" w:rsidRDefault="00D11073" w:rsidP="00D8091A">
    <w:pPr>
      <w:pStyle w:val="a3"/>
      <w:rPr>
        <w:sz w:val="20"/>
        <w:szCs w:val="20"/>
      </w:rPr>
    </w:pPr>
    <w:r w:rsidRPr="00C67A71">
      <w:rPr>
        <w:sz w:val="20"/>
        <w:szCs w:val="20"/>
      </w:rPr>
      <w:t xml:space="preserve">                      Λειτουργιών Παραγωγής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73"/>
    <w:rsid w:val="0004627E"/>
    <w:rsid w:val="00064E70"/>
    <w:rsid w:val="00071861"/>
    <w:rsid w:val="000C1C6E"/>
    <w:rsid w:val="000C3405"/>
    <w:rsid w:val="000D05ED"/>
    <w:rsid w:val="000D44D9"/>
    <w:rsid w:val="001405E5"/>
    <w:rsid w:val="00172238"/>
    <w:rsid w:val="00184036"/>
    <w:rsid w:val="0019107C"/>
    <w:rsid w:val="001A5759"/>
    <w:rsid w:val="001D69F6"/>
    <w:rsid w:val="00251680"/>
    <w:rsid w:val="002651DC"/>
    <w:rsid w:val="00314224"/>
    <w:rsid w:val="00317565"/>
    <w:rsid w:val="00325C4C"/>
    <w:rsid w:val="00330ED3"/>
    <w:rsid w:val="00332C7D"/>
    <w:rsid w:val="003623D3"/>
    <w:rsid w:val="00387D2B"/>
    <w:rsid w:val="003F5444"/>
    <w:rsid w:val="00401246"/>
    <w:rsid w:val="004432E8"/>
    <w:rsid w:val="00480DC5"/>
    <w:rsid w:val="004A0F15"/>
    <w:rsid w:val="004A63AE"/>
    <w:rsid w:val="004E17F1"/>
    <w:rsid w:val="0056670C"/>
    <w:rsid w:val="005F6E6E"/>
    <w:rsid w:val="00632668"/>
    <w:rsid w:val="00653803"/>
    <w:rsid w:val="006A3586"/>
    <w:rsid w:val="00702E19"/>
    <w:rsid w:val="007242A0"/>
    <w:rsid w:val="00724744"/>
    <w:rsid w:val="00756272"/>
    <w:rsid w:val="007F7E33"/>
    <w:rsid w:val="00837429"/>
    <w:rsid w:val="00862C66"/>
    <w:rsid w:val="00896CAB"/>
    <w:rsid w:val="008C62F4"/>
    <w:rsid w:val="0095256A"/>
    <w:rsid w:val="00952BB3"/>
    <w:rsid w:val="00966BB7"/>
    <w:rsid w:val="0097071B"/>
    <w:rsid w:val="009B060F"/>
    <w:rsid w:val="009B3BC1"/>
    <w:rsid w:val="009C416C"/>
    <w:rsid w:val="009C6A71"/>
    <w:rsid w:val="009D2222"/>
    <w:rsid w:val="009F5960"/>
    <w:rsid w:val="00A34EAD"/>
    <w:rsid w:val="00A56A1B"/>
    <w:rsid w:val="00A65012"/>
    <w:rsid w:val="00A92A37"/>
    <w:rsid w:val="00AC74B0"/>
    <w:rsid w:val="00B201A3"/>
    <w:rsid w:val="00B2162A"/>
    <w:rsid w:val="00C066CF"/>
    <w:rsid w:val="00C50DDA"/>
    <w:rsid w:val="00C568E2"/>
    <w:rsid w:val="00C67A71"/>
    <w:rsid w:val="00C944CC"/>
    <w:rsid w:val="00CD348D"/>
    <w:rsid w:val="00CE024B"/>
    <w:rsid w:val="00D11073"/>
    <w:rsid w:val="00D120A4"/>
    <w:rsid w:val="00D21EE3"/>
    <w:rsid w:val="00D6008D"/>
    <w:rsid w:val="00D8091A"/>
    <w:rsid w:val="00D85C45"/>
    <w:rsid w:val="00D94F54"/>
    <w:rsid w:val="00DA4B37"/>
    <w:rsid w:val="00DA5F5B"/>
    <w:rsid w:val="00DE57CA"/>
    <w:rsid w:val="00DF54B6"/>
    <w:rsid w:val="00E01985"/>
    <w:rsid w:val="00E63811"/>
    <w:rsid w:val="00EA6CF7"/>
    <w:rsid w:val="00EE388A"/>
    <w:rsid w:val="00EE3F25"/>
    <w:rsid w:val="00F356F6"/>
    <w:rsid w:val="00F556D0"/>
    <w:rsid w:val="00F8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E92E"/>
  <w15:chartTrackingRefBased/>
  <w15:docId w15:val="{FD2734F0-B674-470B-B012-BD1E2CFD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10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11073"/>
  </w:style>
  <w:style w:type="paragraph" w:styleId="a4">
    <w:name w:val="footer"/>
    <w:basedOn w:val="a"/>
    <w:link w:val="Char0"/>
    <w:uiPriority w:val="99"/>
    <w:unhideWhenUsed/>
    <w:rsid w:val="00D110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11073"/>
  </w:style>
  <w:style w:type="character" w:styleId="-">
    <w:name w:val="Hyperlink"/>
    <w:basedOn w:val="a0"/>
    <w:uiPriority w:val="99"/>
    <w:unhideWhenUsed/>
    <w:rsid w:val="00CD348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3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0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ment.dei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i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18D2E-B0BA-45EF-BABC-0D565A0C7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PPC SA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Τσάκαλη  Σοφία</dc:creator>
  <cp:keywords/>
  <dc:description/>
  <cp:lastModifiedBy>Tsakali Sofia</cp:lastModifiedBy>
  <cp:revision>15</cp:revision>
  <cp:lastPrinted>2023-12-14T08:01:00Z</cp:lastPrinted>
  <dcterms:created xsi:type="dcterms:W3CDTF">2024-01-17T12:08:00Z</dcterms:created>
  <dcterms:modified xsi:type="dcterms:W3CDTF">2025-02-26T13:02:00Z</dcterms:modified>
</cp:coreProperties>
</file>