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BB" w:rsidRPr="00D33578" w:rsidRDefault="00C026BB" w:rsidP="00C026BB">
      <w:pPr>
        <w:jc w:val="right"/>
        <w:rPr>
          <w:rFonts w:ascii="Verdana" w:hAnsi="Verdana"/>
          <w:sz w:val="22"/>
          <w:szCs w:val="22"/>
          <w:lang w:val="en-US"/>
        </w:rPr>
      </w:pPr>
    </w:p>
    <w:p w:rsidR="00EA0DDD" w:rsidRPr="00EA0DDD" w:rsidRDefault="00EA0DDD" w:rsidP="00EA0DDD">
      <w:pPr>
        <w:overflowPunct/>
        <w:autoSpaceDE/>
        <w:autoSpaceDN/>
        <w:adjustRightInd/>
        <w:rPr>
          <w:rFonts w:ascii="Verdana" w:hAnsi="Verdana"/>
          <w:sz w:val="20"/>
        </w:rPr>
      </w:pPr>
      <w:r w:rsidRPr="00EA0DDD">
        <w:rPr>
          <w:rFonts w:ascii="Verdana" w:hAnsi="Verdana"/>
          <w:sz w:val="20"/>
        </w:rPr>
        <w:t>Διεύθυνση Εταιρικών Σχέσεων &amp; Επικοινωνίας</w:t>
      </w:r>
    </w:p>
    <w:p w:rsidR="00B67334" w:rsidRDefault="00B67334" w:rsidP="00C026BB">
      <w:pPr>
        <w:tabs>
          <w:tab w:val="left" w:pos="5103"/>
        </w:tabs>
        <w:rPr>
          <w:rFonts w:ascii="Verdana" w:hAnsi="Verdana"/>
          <w:b/>
          <w:sz w:val="22"/>
          <w:szCs w:val="22"/>
        </w:rPr>
      </w:pPr>
    </w:p>
    <w:p w:rsidR="00C026BB" w:rsidRDefault="00C026BB" w:rsidP="00C026BB">
      <w:pPr>
        <w:jc w:val="both"/>
        <w:rPr>
          <w:rFonts w:ascii="Verdana" w:hAnsi="Verdana"/>
          <w:b/>
          <w:sz w:val="22"/>
          <w:szCs w:val="22"/>
        </w:rPr>
      </w:pPr>
    </w:p>
    <w:p w:rsidR="00B63F0B" w:rsidRPr="00D33578" w:rsidRDefault="00EA0DDD" w:rsidP="00B63F0B">
      <w:pPr>
        <w:overflowPunct/>
        <w:ind w:firstLine="3969"/>
        <w:rPr>
          <w:rFonts w:ascii="Verdana" w:hAnsi="Verdana" w:cs="Verdana,Bold"/>
          <w:b/>
          <w:bCs/>
          <w:sz w:val="20"/>
        </w:rPr>
      </w:pPr>
      <w:r>
        <w:rPr>
          <w:rFonts w:ascii="Verdana" w:hAnsi="Verdana" w:cs="Verdana,Bold"/>
          <w:bCs/>
          <w:sz w:val="20"/>
        </w:rPr>
        <w:t xml:space="preserve">      </w:t>
      </w:r>
      <w:r w:rsidR="00134388">
        <w:rPr>
          <w:rFonts w:ascii="Verdana" w:hAnsi="Verdana" w:cs="Verdana,Bold"/>
          <w:bCs/>
          <w:sz w:val="20"/>
        </w:rPr>
        <w:t xml:space="preserve"> </w:t>
      </w:r>
      <w:r>
        <w:rPr>
          <w:rFonts w:ascii="Verdana" w:hAnsi="Verdana" w:cs="Verdana,Bold"/>
          <w:bCs/>
          <w:sz w:val="20"/>
        </w:rPr>
        <w:t xml:space="preserve"> </w:t>
      </w:r>
      <w:r w:rsidR="00B63F0B" w:rsidRPr="00134388">
        <w:rPr>
          <w:rFonts w:ascii="Verdana" w:hAnsi="Verdana" w:cs="Verdana,Bold"/>
          <w:bCs/>
          <w:sz w:val="20"/>
        </w:rPr>
        <w:t>Διακήρυξη</w:t>
      </w:r>
      <w:r w:rsidR="00F656CA" w:rsidRPr="00134388">
        <w:rPr>
          <w:rFonts w:ascii="Verdana" w:hAnsi="Verdana" w:cs="Verdana,Bold"/>
          <w:bCs/>
          <w:sz w:val="20"/>
        </w:rPr>
        <w:t xml:space="preserve"> </w:t>
      </w:r>
      <w:r w:rsidR="00B63F0B" w:rsidRPr="00134388">
        <w:rPr>
          <w:rFonts w:ascii="Verdana" w:hAnsi="Verdana" w:cs="Verdana,Bold"/>
          <w:bCs/>
          <w:sz w:val="20"/>
        </w:rPr>
        <w:t xml:space="preserve"> : </w:t>
      </w:r>
      <w:r w:rsidR="00F656CA" w:rsidRPr="00134388">
        <w:rPr>
          <w:rFonts w:ascii="Verdana" w:hAnsi="Verdana" w:cs="Verdana,Bold"/>
          <w:bCs/>
          <w:sz w:val="20"/>
        </w:rPr>
        <w:t xml:space="preserve">  </w:t>
      </w:r>
      <w:r w:rsidR="00925FE9" w:rsidRPr="00D33578">
        <w:rPr>
          <w:rFonts w:ascii="Verdana" w:hAnsi="Verdana" w:cs="Verdana,Bold"/>
          <w:b/>
          <w:bCs/>
          <w:sz w:val="20"/>
        </w:rPr>
        <w:t xml:space="preserve">ΔΕΣΕ </w:t>
      </w:r>
      <w:r w:rsidRPr="00D33578">
        <w:rPr>
          <w:rFonts w:ascii="Verdana" w:hAnsi="Verdana" w:cs="Verdana,Bold"/>
          <w:b/>
          <w:bCs/>
          <w:sz w:val="20"/>
        </w:rPr>
        <w:t>1</w:t>
      </w:r>
      <w:r w:rsidR="002C5603" w:rsidRPr="002D2A55">
        <w:rPr>
          <w:rFonts w:ascii="Verdana" w:hAnsi="Verdana" w:cs="Verdana,Bold"/>
          <w:b/>
          <w:bCs/>
          <w:sz w:val="20"/>
        </w:rPr>
        <w:t>800</w:t>
      </w:r>
      <w:r w:rsidRPr="00D33578">
        <w:rPr>
          <w:rFonts w:ascii="Verdana" w:hAnsi="Verdana" w:cs="Verdana,Bold"/>
          <w:b/>
          <w:bCs/>
          <w:sz w:val="20"/>
        </w:rPr>
        <w:t>9</w:t>
      </w:r>
      <w:r w:rsidR="00B63F0B" w:rsidRPr="00D33578">
        <w:rPr>
          <w:rFonts w:ascii="Verdana" w:hAnsi="Verdana" w:cs="Verdana,Bold"/>
          <w:b/>
          <w:bCs/>
          <w:sz w:val="20"/>
        </w:rPr>
        <w:t xml:space="preserve"> </w:t>
      </w:r>
    </w:p>
    <w:p w:rsidR="00B63F0B" w:rsidRPr="00134388" w:rsidRDefault="00B63F0B" w:rsidP="00B63F0B">
      <w:pPr>
        <w:overflowPunct/>
        <w:ind w:left="5387" w:hanging="1418"/>
        <w:rPr>
          <w:rFonts w:ascii="Verdana" w:hAnsi="Verdana" w:cs="Verdana,Bold"/>
          <w:bCs/>
          <w:sz w:val="20"/>
        </w:rPr>
      </w:pPr>
    </w:p>
    <w:p w:rsidR="00134388" w:rsidRPr="00671DB6" w:rsidRDefault="00134388" w:rsidP="00134388">
      <w:pPr>
        <w:ind w:right="-175"/>
        <w:jc w:val="center"/>
        <w:rPr>
          <w:rFonts w:ascii="Verdana" w:hAnsi="Verdana" w:cs="Verdana"/>
          <w:b/>
          <w:bCs/>
          <w:sz w:val="20"/>
        </w:rPr>
      </w:pPr>
      <w:r>
        <w:rPr>
          <w:rFonts w:ascii="Verdana" w:hAnsi="Verdana" w:cs="Verdana,Bold"/>
          <w:bCs/>
          <w:sz w:val="20"/>
        </w:rPr>
        <w:t xml:space="preserve">                    </w:t>
      </w:r>
      <w:r w:rsidR="00EA0DDD">
        <w:rPr>
          <w:rFonts w:ascii="Verdana" w:hAnsi="Verdana" w:cs="Verdana,Bold"/>
          <w:bCs/>
          <w:sz w:val="20"/>
        </w:rPr>
        <w:t xml:space="preserve">            </w:t>
      </w:r>
      <w:r w:rsidR="00671DB6">
        <w:rPr>
          <w:rFonts w:ascii="Verdana" w:hAnsi="Verdana" w:cs="Verdana,Bold"/>
          <w:bCs/>
          <w:sz w:val="20"/>
        </w:rPr>
        <w:t xml:space="preserve">  </w:t>
      </w:r>
      <w:r w:rsidR="00925FE9">
        <w:rPr>
          <w:rFonts w:ascii="Verdana" w:hAnsi="Verdana" w:cs="Verdana,Bold"/>
          <w:bCs/>
          <w:sz w:val="20"/>
        </w:rPr>
        <w:t xml:space="preserve"> </w:t>
      </w:r>
      <w:r w:rsidR="00B63F0B" w:rsidRPr="00134388">
        <w:rPr>
          <w:rFonts w:ascii="Verdana" w:hAnsi="Verdana" w:cs="Verdana,Bold"/>
          <w:bCs/>
          <w:sz w:val="20"/>
        </w:rPr>
        <w:t>Αντικείμενο :</w:t>
      </w:r>
      <w:r w:rsidR="00EA0DDD">
        <w:rPr>
          <w:rFonts w:ascii="Verdana" w:hAnsi="Verdana" w:cs="Verdana,Bold"/>
          <w:bCs/>
          <w:sz w:val="20"/>
        </w:rPr>
        <w:t xml:space="preserve"> </w:t>
      </w:r>
      <w:r w:rsidR="00925FE9">
        <w:rPr>
          <w:rFonts w:ascii="Verdana" w:hAnsi="Verdana" w:cs="Verdana,Bold"/>
          <w:bCs/>
          <w:sz w:val="20"/>
        </w:rPr>
        <w:t xml:space="preserve">  </w:t>
      </w:r>
      <w:r w:rsidR="00671DB6" w:rsidRPr="00671DB6">
        <w:rPr>
          <w:rFonts w:ascii="Verdana" w:hAnsi="Verdana" w:cs="Verdana,Bold"/>
          <w:b/>
          <w:bCs/>
          <w:sz w:val="20"/>
        </w:rPr>
        <w:t>ΣΧΕΔΙΑΣΜΟΣ &amp;</w:t>
      </w:r>
      <w:r w:rsidR="00671DB6">
        <w:rPr>
          <w:rFonts w:ascii="Verdana" w:hAnsi="Verdana" w:cs="Verdana,Bold"/>
          <w:b/>
          <w:bCs/>
          <w:sz w:val="20"/>
        </w:rPr>
        <w:t xml:space="preserve"> </w:t>
      </w:r>
      <w:r w:rsidR="00EA0DDD" w:rsidRPr="00671DB6">
        <w:rPr>
          <w:rFonts w:ascii="Verdana" w:hAnsi="Verdana" w:cs="Verdana,Bold"/>
          <w:b/>
          <w:bCs/>
          <w:sz w:val="20"/>
        </w:rPr>
        <w:t>ΚΑΤΑΣΚΕΥΗ ΠΕΡΙΠΤΕΡΟΥ ΔΕΘ</w:t>
      </w:r>
    </w:p>
    <w:p w:rsidR="00134388" w:rsidRPr="00134388" w:rsidRDefault="00134388" w:rsidP="00134388">
      <w:pPr>
        <w:overflowPunct/>
        <w:autoSpaceDE/>
        <w:autoSpaceDN/>
        <w:adjustRightInd/>
        <w:ind w:right="-175"/>
        <w:jc w:val="center"/>
        <w:rPr>
          <w:rFonts w:ascii="Verdana" w:hAnsi="Verdana" w:cs="Verdana"/>
          <w:bCs/>
          <w:sz w:val="20"/>
        </w:rPr>
      </w:pPr>
    </w:p>
    <w:p w:rsidR="00134388" w:rsidRPr="00134388" w:rsidRDefault="00134388" w:rsidP="00134388">
      <w:pPr>
        <w:overflowPunct/>
        <w:autoSpaceDE/>
        <w:autoSpaceDN/>
        <w:adjustRightInd/>
        <w:ind w:left="4678" w:hanging="4678"/>
        <w:jc w:val="both"/>
        <w:rPr>
          <w:rFonts w:ascii="Verdana" w:hAnsi="Verdana" w:cs="Arial"/>
          <w:sz w:val="20"/>
        </w:rPr>
      </w:pPr>
      <w:r w:rsidRPr="00134388">
        <w:rPr>
          <w:rFonts w:ascii="Verdana" w:hAnsi="Verdana" w:cs="Verdana"/>
          <w:bCs/>
          <w:sz w:val="20"/>
        </w:rPr>
        <w:tab/>
      </w:r>
    </w:p>
    <w:p w:rsidR="00134388" w:rsidRPr="00134388" w:rsidRDefault="00134388" w:rsidP="00134388">
      <w:pPr>
        <w:overflowPunct/>
        <w:autoSpaceDE/>
        <w:autoSpaceDN/>
        <w:adjustRightInd/>
        <w:ind w:left="4820" w:hanging="4820"/>
        <w:jc w:val="both"/>
        <w:rPr>
          <w:rFonts w:ascii="Verdana" w:hAnsi="Verdana" w:cs="Arial"/>
          <w:sz w:val="20"/>
        </w:rPr>
      </w:pPr>
    </w:p>
    <w:p w:rsidR="00C026BB" w:rsidRPr="00134388" w:rsidRDefault="00B63F0B" w:rsidP="00B64F2D">
      <w:pPr>
        <w:overflowPunct/>
        <w:ind w:left="5670" w:hanging="1701"/>
        <w:jc w:val="both"/>
        <w:rPr>
          <w:rFonts w:ascii="Verdana" w:hAnsi="Verdana"/>
          <w:sz w:val="20"/>
        </w:rPr>
      </w:pPr>
      <w:r w:rsidRPr="00134388">
        <w:rPr>
          <w:rFonts w:ascii="Verdana" w:hAnsi="Verdana" w:cs="Verdana,Bold"/>
          <w:bCs/>
          <w:sz w:val="20"/>
        </w:rPr>
        <w:t xml:space="preserve"> </w:t>
      </w:r>
    </w:p>
    <w:p w:rsidR="00C026BB" w:rsidRPr="00134388" w:rsidRDefault="00C026BB" w:rsidP="00C026BB">
      <w:pPr>
        <w:jc w:val="both"/>
        <w:rPr>
          <w:rFonts w:ascii="Verdana" w:hAnsi="Verdana"/>
          <w:b/>
          <w:sz w:val="20"/>
        </w:rPr>
      </w:pPr>
    </w:p>
    <w:p w:rsidR="00C026BB" w:rsidRPr="00134388" w:rsidRDefault="00C026BB" w:rsidP="00C026BB">
      <w:pPr>
        <w:jc w:val="both"/>
        <w:rPr>
          <w:rFonts w:ascii="Verdana" w:hAnsi="Verdana"/>
          <w:b/>
          <w:sz w:val="20"/>
        </w:rPr>
      </w:pPr>
    </w:p>
    <w:p w:rsidR="00CC6C57" w:rsidRPr="00134388" w:rsidRDefault="00CC6C57">
      <w:pPr>
        <w:jc w:val="both"/>
        <w:rPr>
          <w:rFonts w:ascii="Verdana" w:hAnsi="Verdana"/>
          <w:sz w:val="20"/>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134388" w:rsidRPr="00134388" w:rsidRDefault="00134388" w:rsidP="00134388">
      <w:pPr>
        <w:jc w:val="center"/>
        <w:rPr>
          <w:rFonts w:ascii="Verdana" w:hAnsi="Verdana"/>
          <w:b/>
          <w:sz w:val="20"/>
        </w:rPr>
      </w:pPr>
      <w:r w:rsidRPr="00134388">
        <w:rPr>
          <w:rFonts w:ascii="Verdana" w:hAnsi="Verdana"/>
          <w:b/>
          <w:sz w:val="20"/>
        </w:rPr>
        <w:t xml:space="preserve">ΤΕΥΧΟΣ 1 </w:t>
      </w: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Pr="00134388" w:rsidRDefault="00CC6C57">
      <w:pPr>
        <w:jc w:val="center"/>
        <w:rPr>
          <w:rFonts w:ascii="Verdana" w:hAnsi="Verdana"/>
          <w:sz w:val="20"/>
        </w:rPr>
      </w:pPr>
    </w:p>
    <w:p w:rsidR="00CC6C57" w:rsidRPr="00134388" w:rsidRDefault="00CC6C57">
      <w:pPr>
        <w:jc w:val="center"/>
        <w:rPr>
          <w:rFonts w:ascii="Verdana" w:hAnsi="Verdana"/>
          <w:b/>
          <w:sz w:val="20"/>
        </w:rPr>
      </w:pPr>
      <w:r w:rsidRPr="00134388">
        <w:rPr>
          <w:rFonts w:ascii="Verdana" w:hAnsi="Verdana"/>
          <w:b/>
          <w:sz w:val="20"/>
        </w:rPr>
        <w:t xml:space="preserve">ΠΡΟΣΚΛΗΣΗ ΣΕ </w:t>
      </w:r>
      <w:r w:rsidR="00782E84" w:rsidRPr="00134388">
        <w:rPr>
          <w:rFonts w:ascii="Verdana" w:hAnsi="Verdana"/>
          <w:b/>
          <w:sz w:val="20"/>
        </w:rPr>
        <w:t>ΔΙΑΓΩΝΙΣΜΟ ΜΕ ΑΝΟΙΚΤ</w:t>
      </w:r>
      <w:r w:rsidR="009C31B6" w:rsidRPr="00134388">
        <w:rPr>
          <w:rFonts w:ascii="Verdana" w:hAnsi="Verdana"/>
          <w:b/>
          <w:sz w:val="20"/>
        </w:rPr>
        <w:t>Η</w:t>
      </w:r>
      <w:r w:rsidRPr="00134388">
        <w:rPr>
          <w:rFonts w:ascii="Verdana" w:hAnsi="Verdana"/>
          <w:b/>
          <w:sz w:val="20"/>
        </w:rPr>
        <w:t xml:space="preserve"> ΔΙΑΔΙΚΑΣΙΑ</w:t>
      </w:r>
    </w:p>
    <w:p w:rsidR="007769D1" w:rsidRPr="00134388" w:rsidRDefault="007769D1" w:rsidP="007769D1">
      <w:pPr>
        <w:jc w:val="center"/>
        <w:rPr>
          <w:rFonts w:ascii="Verdana" w:hAnsi="Verdana"/>
          <w:b/>
          <w:sz w:val="20"/>
        </w:rPr>
      </w:pPr>
    </w:p>
    <w:p w:rsidR="00CC6C57" w:rsidRPr="00134388" w:rsidRDefault="00CC6C57">
      <w:pPr>
        <w:jc w:val="center"/>
        <w:rPr>
          <w:rFonts w:ascii="Verdana" w:hAnsi="Verdana"/>
          <w:b/>
          <w:sz w:val="20"/>
          <w:u w:val="single"/>
        </w:rPr>
      </w:pPr>
    </w:p>
    <w:p w:rsidR="00CC6C57" w:rsidRDefault="00CC6C57">
      <w:pPr>
        <w:jc w:val="center"/>
        <w:rPr>
          <w:rFonts w:ascii="Verdana" w:hAnsi="Verdana"/>
          <w:sz w:val="22"/>
          <w:szCs w:val="22"/>
        </w:rPr>
      </w:pPr>
    </w:p>
    <w:p w:rsidR="00CC6C57" w:rsidRDefault="00CC6C57">
      <w:pPr>
        <w:jc w:val="center"/>
        <w:rPr>
          <w:rFonts w:ascii="Verdana" w:hAnsi="Verdana"/>
          <w:sz w:val="22"/>
          <w:szCs w:val="22"/>
        </w:rPr>
      </w:pPr>
    </w:p>
    <w:p w:rsidR="00CC6C57" w:rsidRDefault="00CC6C57">
      <w:pPr>
        <w:jc w:val="center"/>
        <w:rPr>
          <w:rFonts w:ascii="Verdana" w:hAnsi="Verdana"/>
          <w:sz w:val="22"/>
          <w:szCs w:val="22"/>
        </w:rPr>
      </w:pPr>
    </w:p>
    <w:p w:rsidR="00CC6C57" w:rsidRDefault="00CC6C57">
      <w:pPr>
        <w:jc w:val="center"/>
        <w:rPr>
          <w:rFonts w:ascii="Verdana" w:hAnsi="Verdana"/>
          <w:sz w:val="22"/>
          <w:szCs w:val="22"/>
        </w:rPr>
      </w:pPr>
    </w:p>
    <w:p w:rsidR="00CC6C57" w:rsidRDefault="00CC6C57">
      <w:pPr>
        <w:jc w:val="center"/>
        <w:rPr>
          <w:rFonts w:ascii="Verdana" w:hAnsi="Verdana"/>
          <w:sz w:val="22"/>
          <w:szCs w:val="22"/>
        </w:rPr>
      </w:pPr>
    </w:p>
    <w:p w:rsidR="00CC6C57" w:rsidRDefault="00CC6C57">
      <w:pPr>
        <w:jc w:val="center"/>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C6C57" w:rsidRDefault="00CC6C57">
      <w:pPr>
        <w:jc w:val="both"/>
        <w:rPr>
          <w:rFonts w:ascii="Verdana" w:hAnsi="Verdana"/>
          <w:sz w:val="22"/>
          <w:szCs w:val="22"/>
        </w:rPr>
      </w:pPr>
    </w:p>
    <w:p w:rsidR="00C026BB" w:rsidRDefault="00C026BB">
      <w:pPr>
        <w:jc w:val="both"/>
        <w:rPr>
          <w:rFonts w:ascii="Verdana" w:hAnsi="Verdana"/>
          <w:sz w:val="22"/>
          <w:szCs w:val="22"/>
        </w:rPr>
        <w:sectPr w:rsidR="00C026BB" w:rsidSect="00E27331">
          <w:headerReference w:type="default" r:id="rId9"/>
          <w:footerReference w:type="even" r:id="rId10"/>
          <w:footerReference w:type="default" r:id="rId11"/>
          <w:footnotePr>
            <w:numRestart w:val="eachSect"/>
          </w:footnotePr>
          <w:pgSz w:w="11904" w:h="16834" w:code="9"/>
          <w:pgMar w:top="1418" w:right="1418" w:bottom="1418" w:left="1418" w:header="737" w:footer="737" w:gutter="0"/>
          <w:pgNumType w:start="1"/>
          <w:cols w:space="720"/>
        </w:sectPr>
      </w:pPr>
    </w:p>
    <w:p w:rsidR="006A2195" w:rsidRPr="00551959" w:rsidRDefault="006A2195" w:rsidP="006A2195">
      <w:pPr>
        <w:jc w:val="center"/>
        <w:rPr>
          <w:rFonts w:ascii="Verdana" w:hAnsi="Verdana"/>
          <w:b/>
          <w:sz w:val="22"/>
          <w:szCs w:val="22"/>
        </w:rPr>
      </w:pPr>
    </w:p>
    <w:p w:rsidR="00121AA8" w:rsidRDefault="00134388">
      <w:pPr>
        <w:pStyle w:val="af2"/>
        <w:rPr>
          <w:rFonts w:ascii="Verdana" w:hAnsi="Verdana"/>
          <w:b w:val="0"/>
          <w:color w:val="000000" w:themeColor="text1"/>
          <w:sz w:val="22"/>
          <w:szCs w:val="22"/>
          <w:u w:val="single"/>
        </w:rPr>
      </w:pPr>
      <w:r>
        <w:rPr>
          <w:rFonts w:ascii="Verdana" w:hAnsi="Verdana"/>
          <w:sz w:val="22"/>
          <w:szCs w:val="22"/>
        </w:rPr>
        <w:t xml:space="preserve">                                                </w:t>
      </w:r>
      <w:r w:rsidR="00121AA8" w:rsidRPr="00134388">
        <w:rPr>
          <w:rFonts w:ascii="Verdana" w:hAnsi="Verdana"/>
          <w:b w:val="0"/>
          <w:color w:val="000000" w:themeColor="text1"/>
          <w:sz w:val="22"/>
          <w:szCs w:val="22"/>
          <w:u w:val="single"/>
        </w:rPr>
        <w:t>Περιεχόμενα</w:t>
      </w:r>
    </w:p>
    <w:p w:rsidR="00134388" w:rsidRDefault="00134388" w:rsidP="00134388"/>
    <w:p w:rsidR="00134388" w:rsidRDefault="00134388" w:rsidP="00134388"/>
    <w:p w:rsidR="00134388" w:rsidRDefault="00134388" w:rsidP="00134388"/>
    <w:p w:rsidR="00134388" w:rsidRPr="00134388" w:rsidRDefault="00134388" w:rsidP="00134388"/>
    <w:p w:rsidR="00134388" w:rsidRDefault="00134388" w:rsidP="00134388"/>
    <w:p w:rsidR="00134388" w:rsidRDefault="00134388" w:rsidP="00134388"/>
    <w:p w:rsidR="00134388" w:rsidRPr="00134388" w:rsidRDefault="00134388" w:rsidP="00134388"/>
    <w:p w:rsidR="000132F4" w:rsidRPr="000D2E22" w:rsidRDefault="00121AA8">
      <w:pPr>
        <w:pStyle w:val="11"/>
        <w:tabs>
          <w:tab w:val="right" w:leader="dot" w:pos="9058"/>
        </w:tabs>
        <w:rPr>
          <w:rFonts w:ascii="Verdana" w:hAnsi="Verdana"/>
          <w:noProof/>
          <w:sz w:val="22"/>
          <w:szCs w:val="22"/>
        </w:rPr>
      </w:pPr>
      <w:r w:rsidRPr="000D2E22">
        <w:rPr>
          <w:rFonts w:ascii="Verdana" w:hAnsi="Verdana"/>
          <w:sz w:val="22"/>
          <w:szCs w:val="22"/>
        </w:rPr>
        <w:fldChar w:fldCharType="begin"/>
      </w:r>
      <w:r w:rsidRPr="005A666B">
        <w:rPr>
          <w:rFonts w:ascii="Verdana" w:hAnsi="Verdana"/>
          <w:sz w:val="22"/>
          <w:szCs w:val="22"/>
        </w:rPr>
        <w:instrText xml:space="preserve"> TOC \o "1-3" \h \z \u </w:instrText>
      </w:r>
      <w:r w:rsidRPr="000D2E22">
        <w:rPr>
          <w:rFonts w:ascii="Verdana" w:hAnsi="Verdana"/>
          <w:sz w:val="22"/>
          <w:szCs w:val="22"/>
        </w:rPr>
        <w:fldChar w:fldCharType="separate"/>
      </w:r>
      <w:hyperlink w:anchor="_Toc467046892" w:history="1">
        <w:r w:rsidR="000132F4" w:rsidRPr="005A666B">
          <w:rPr>
            <w:rStyle w:val="-"/>
            <w:rFonts w:ascii="Verdana" w:hAnsi="Verdana"/>
            <w:noProof/>
            <w:sz w:val="22"/>
            <w:szCs w:val="22"/>
          </w:rPr>
          <w:t>ΠΡΟΣΚΛΗΣΗ ΣΕ ΔΙΑΓΩΝΙΣΜΟ ΜΕ ΑΝΟΙΚΤΗ ΔΙΑΔΙΚΑΣΙΑ</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_Toc467046892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2</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3" w:history="1">
        <w:r w:rsidR="000132F4" w:rsidRPr="000D2E22">
          <w:rPr>
            <w:rStyle w:val="-"/>
            <w:rFonts w:ascii="Verdana" w:hAnsi="Verdana"/>
            <w:b/>
            <w:noProof/>
            <w:sz w:val="22"/>
            <w:szCs w:val="22"/>
          </w:rPr>
          <w:t>Άρθρο 1</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_Toc467046893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2</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4" w:history="1">
        <w:r w:rsidR="000132F4" w:rsidRPr="005A666B">
          <w:rPr>
            <w:rStyle w:val="-"/>
            <w:rFonts w:ascii="Verdana" w:hAnsi="Verdana"/>
            <w:noProof/>
            <w:sz w:val="22"/>
            <w:szCs w:val="22"/>
          </w:rPr>
          <w:t>Όνομα - Διεύθυνση Υπηρεσίας αρμόδιας για τη Διαδικασία</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_Toc467046894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2</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5" w:history="1">
        <w:r w:rsidR="000132F4" w:rsidRPr="005A666B">
          <w:rPr>
            <w:rStyle w:val="-"/>
            <w:rFonts w:ascii="Verdana" w:hAnsi="Verdana"/>
            <w:noProof/>
            <w:sz w:val="22"/>
            <w:szCs w:val="22"/>
          </w:rPr>
          <w:t>Τόπος και χρόνος υποβολής και αποσφράγισης προσφορών</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_Toc467046895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2</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6" w:history="1">
        <w:r w:rsidR="000132F4" w:rsidRPr="000D2E22">
          <w:rPr>
            <w:rStyle w:val="-"/>
            <w:rFonts w:ascii="Verdana" w:hAnsi="Verdana"/>
            <w:b/>
            <w:noProof/>
            <w:sz w:val="22"/>
            <w:szCs w:val="22"/>
          </w:rPr>
          <w:t>Άρθρο 2</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_Toc467046896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3</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7" w:history="1">
        <w:r w:rsidR="000132F4" w:rsidRPr="005A666B">
          <w:rPr>
            <w:rStyle w:val="-"/>
            <w:rFonts w:ascii="Verdana" w:hAnsi="Verdana"/>
            <w:noProof/>
            <w:sz w:val="22"/>
            <w:szCs w:val="22"/>
          </w:rPr>
          <w:t>Τόπος, συνοπτική Περιγραφή και Ουσιώδη Χαρακτηριστικά του αντικειμένου της σύμβασης</w:t>
        </w:r>
        <w:r w:rsidR="000132F4" w:rsidRPr="005A666B">
          <w:rPr>
            <w:rFonts w:ascii="Verdana" w:hAnsi="Verdana"/>
            <w:noProof/>
            <w:webHidden/>
            <w:sz w:val="22"/>
            <w:szCs w:val="22"/>
          </w:rPr>
          <w:tab/>
        </w:r>
        <w:r w:rsidR="000132F4" w:rsidRPr="005A666B">
          <w:rPr>
            <w:rFonts w:ascii="Verdana" w:hAnsi="Verdana"/>
            <w:noProof/>
            <w:webHidden/>
            <w:sz w:val="22"/>
            <w:szCs w:val="22"/>
          </w:rPr>
          <w:fldChar w:fldCharType="begin"/>
        </w:r>
        <w:r w:rsidR="000132F4" w:rsidRPr="005A666B">
          <w:rPr>
            <w:rFonts w:ascii="Verdana" w:hAnsi="Verdana"/>
            <w:noProof/>
            <w:webHidden/>
            <w:sz w:val="22"/>
            <w:szCs w:val="22"/>
          </w:rPr>
          <w:instrText xml:space="preserve"> PAGEREF _Toc467046897 \h </w:instrText>
        </w:r>
        <w:r w:rsidR="000132F4" w:rsidRPr="005A666B">
          <w:rPr>
            <w:rFonts w:ascii="Verdana" w:hAnsi="Verdana"/>
            <w:noProof/>
            <w:webHidden/>
            <w:sz w:val="22"/>
            <w:szCs w:val="22"/>
          </w:rPr>
        </w:r>
        <w:r w:rsidR="000132F4" w:rsidRPr="005A666B">
          <w:rPr>
            <w:rFonts w:ascii="Verdana" w:hAnsi="Verdana"/>
            <w:noProof/>
            <w:webHidden/>
            <w:sz w:val="22"/>
            <w:szCs w:val="22"/>
          </w:rPr>
          <w:fldChar w:fldCharType="separate"/>
        </w:r>
        <w:r w:rsidR="000132F4" w:rsidRPr="005A666B">
          <w:rPr>
            <w:rFonts w:ascii="Verdana" w:hAnsi="Verdana"/>
            <w:noProof/>
            <w:webHidden/>
            <w:sz w:val="22"/>
            <w:szCs w:val="22"/>
          </w:rPr>
          <w:t>3</w:t>
        </w:r>
        <w:r w:rsidR="000132F4" w:rsidRPr="005A666B">
          <w:rPr>
            <w:rFonts w:ascii="Verdana" w:hAnsi="Verdana"/>
            <w:noProof/>
            <w:webHidden/>
            <w:sz w:val="22"/>
            <w:szCs w:val="22"/>
          </w:rPr>
          <w:fldChar w:fldCharType="end"/>
        </w:r>
      </w:hyperlink>
    </w:p>
    <w:p w:rsidR="000132F4" w:rsidRPr="000D2E22" w:rsidRDefault="00363F8D">
      <w:pPr>
        <w:pStyle w:val="11"/>
        <w:tabs>
          <w:tab w:val="right" w:leader="dot" w:pos="9058"/>
        </w:tabs>
        <w:rPr>
          <w:rFonts w:ascii="Verdana" w:hAnsi="Verdana"/>
          <w:noProof/>
          <w:sz w:val="22"/>
          <w:szCs w:val="22"/>
        </w:rPr>
      </w:pPr>
      <w:hyperlink w:anchor="_Toc467046898" w:history="1">
        <w:r w:rsidR="000D2E22" w:rsidRPr="000D2E22">
          <w:rPr>
            <w:rStyle w:val="-"/>
            <w:rFonts w:ascii="Verdana" w:hAnsi="Verdana"/>
            <w:b/>
            <w:noProof/>
            <w:sz w:val="22"/>
            <w:szCs w:val="22"/>
          </w:rPr>
          <w:t>Άρθρο 3</w:t>
        </w:r>
        <w:r w:rsidR="000D2E22" w:rsidRPr="005A666B">
          <w:rPr>
            <w:rFonts w:ascii="Verdana" w:hAnsi="Verdana"/>
            <w:noProof/>
            <w:webHidden/>
            <w:sz w:val="22"/>
            <w:szCs w:val="22"/>
          </w:rPr>
          <w:tab/>
        </w:r>
      </w:hyperlink>
      <w:r w:rsidR="0077185B">
        <w:rPr>
          <w:rFonts w:ascii="Verdana" w:hAnsi="Verdana"/>
          <w:noProof/>
          <w:sz w:val="22"/>
          <w:szCs w:val="22"/>
        </w:rPr>
        <w:t>3</w:t>
      </w:r>
    </w:p>
    <w:p w:rsidR="000132F4" w:rsidRPr="000D2E22" w:rsidRDefault="00363F8D">
      <w:pPr>
        <w:pStyle w:val="11"/>
        <w:tabs>
          <w:tab w:val="right" w:leader="dot" w:pos="9058"/>
        </w:tabs>
        <w:rPr>
          <w:rFonts w:ascii="Verdana" w:hAnsi="Verdana"/>
          <w:noProof/>
          <w:sz w:val="22"/>
          <w:szCs w:val="22"/>
        </w:rPr>
      </w:pPr>
      <w:hyperlink w:anchor="_Toc467046899" w:history="1">
        <w:r w:rsidR="000D2E22" w:rsidRPr="005A666B">
          <w:rPr>
            <w:rStyle w:val="-"/>
            <w:rFonts w:ascii="Verdana" w:hAnsi="Verdana"/>
            <w:noProof/>
            <w:sz w:val="22"/>
            <w:szCs w:val="22"/>
          </w:rPr>
          <w:t>Δικαίωμα Συμμετοχής στο Διαγωνισμό</w:t>
        </w:r>
        <w:r w:rsidR="000D2E22" w:rsidRPr="005A666B">
          <w:rPr>
            <w:rFonts w:ascii="Verdana" w:hAnsi="Verdana"/>
            <w:noProof/>
            <w:webHidden/>
            <w:sz w:val="22"/>
            <w:szCs w:val="22"/>
          </w:rPr>
          <w:tab/>
        </w:r>
      </w:hyperlink>
      <w:r w:rsidR="0077185B">
        <w:rPr>
          <w:rFonts w:ascii="Verdana" w:hAnsi="Verdana"/>
          <w:noProof/>
          <w:sz w:val="22"/>
          <w:szCs w:val="22"/>
        </w:rPr>
        <w:t>3</w:t>
      </w:r>
    </w:p>
    <w:p w:rsidR="000132F4" w:rsidRPr="000D2E22" w:rsidRDefault="00363F8D">
      <w:pPr>
        <w:pStyle w:val="11"/>
        <w:tabs>
          <w:tab w:val="right" w:leader="dot" w:pos="9058"/>
        </w:tabs>
        <w:rPr>
          <w:rFonts w:ascii="Verdana" w:hAnsi="Verdana"/>
          <w:noProof/>
          <w:sz w:val="22"/>
          <w:szCs w:val="22"/>
        </w:rPr>
      </w:pPr>
      <w:hyperlink w:anchor="_Toc467046901" w:history="1">
        <w:r w:rsidR="000D2E22" w:rsidRPr="000D2E22">
          <w:rPr>
            <w:rStyle w:val="-"/>
            <w:rFonts w:ascii="Verdana" w:hAnsi="Verdana"/>
            <w:b/>
            <w:noProof/>
            <w:sz w:val="22"/>
            <w:szCs w:val="22"/>
          </w:rPr>
          <w:t>Άρθρο 4</w:t>
        </w:r>
        <w:r w:rsidR="000D2E22" w:rsidRPr="005A666B">
          <w:rPr>
            <w:rFonts w:ascii="Verdana" w:hAnsi="Verdana"/>
            <w:noProof/>
            <w:webHidden/>
            <w:sz w:val="22"/>
            <w:szCs w:val="22"/>
          </w:rPr>
          <w:tab/>
        </w:r>
      </w:hyperlink>
      <w:r w:rsidR="0077185B">
        <w:rPr>
          <w:rFonts w:ascii="Verdana" w:hAnsi="Verdana"/>
          <w:noProof/>
          <w:sz w:val="22"/>
          <w:szCs w:val="22"/>
        </w:rPr>
        <w:t>7</w:t>
      </w:r>
    </w:p>
    <w:p w:rsidR="000132F4" w:rsidRPr="000D2E22" w:rsidRDefault="00363F8D">
      <w:pPr>
        <w:pStyle w:val="11"/>
        <w:tabs>
          <w:tab w:val="right" w:leader="dot" w:pos="9058"/>
        </w:tabs>
        <w:rPr>
          <w:rFonts w:ascii="Verdana" w:hAnsi="Verdana"/>
          <w:noProof/>
          <w:sz w:val="22"/>
          <w:szCs w:val="22"/>
        </w:rPr>
      </w:pPr>
      <w:hyperlink w:anchor="_Toc467046902" w:history="1">
        <w:r w:rsidR="000D2E22" w:rsidRPr="005A666B">
          <w:rPr>
            <w:rStyle w:val="-"/>
            <w:rFonts w:ascii="Verdana" w:hAnsi="Verdana"/>
            <w:noProof/>
            <w:sz w:val="22"/>
            <w:szCs w:val="22"/>
          </w:rPr>
          <w:t>Εναλλακτικές Προσφορές</w:t>
        </w:r>
        <w:r w:rsidR="000D2E22" w:rsidRPr="005A666B">
          <w:rPr>
            <w:rFonts w:ascii="Verdana" w:hAnsi="Verdana"/>
            <w:noProof/>
            <w:webHidden/>
            <w:sz w:val="22"/>
            <w:szCs w:val="22"/>
          </w:rPr>
          <w:tab/>
        </w:r>
      </w:hyperlink>
      <w:r w:rsidR="0077185B">
        <w:rPr>
          <w:rFonts w:ascii="Verdana" w:hAnsi="Verdana"/>
          <w:noProof/>
          <w:sz w:val="22"/>
          <w:szCs w:val="22"/>
        </w:rPr>
        <w:t>7</w:t>
      </w:r>
    </w:p>
    <w:p w:rsidR="000132F4" w:rsidRPr="000D2E22" w:rsidRDefault="00363F8D">
      <w:pPr>
        <w:pStyle w:val="11"/>
        <w:tabs>
          <w:tab w:val="right" w:leader="dot" w:pos="9058"/>
        </w:tabs>
        <w:rPr>
          <w:rFonts w:ascii="Verdana" w:hAnsi="Verdana"/>
          <w:noProof/>
          <w:sz w:val="22"/>
          <w:szCs w:val="22"/>
        </w:rPr>
      </w:pPr>
      <w:hyperlink w:anchor="_Toc467046903" w:history="1">
        <w:r w:rsidR="000D2E22" w:rsidRPr="000D2E22">
          <w:rPr>
            <w:rStyle w:val="-"/>
            <w:rFonts w:ascii="Verdana" w:hAnsi="Verdana"/>
            <w:b/>
            <w:noProof/>
            <w:sz w:val="22"/>
            <w:szCs w:val="22"/>
          </w:rPr>
          <w:t>Άρθρο 5</w:t>
        </w:r>
        <w:r w:rsidR="000D2E22" w:rsidRPr="005A666B">
          <w:rPr>
            <w:rFonts w:ascii="Verdana" w:hAnsi="Verdana"/>
            <w:noProof/>
            <w:webHidden/>
            <w:sz w:val="22"/>
            <w:szCs w:val="22"/>
          </w:rPr>
          <w:tab/>
        </w:r>
      </w:hyperlink>
      <w:r w:rsidR="0077185B">
        <w:rPr>
          <w:rFonts w:ascii="Verdana" w:hAnsi="Verdana"/>
          <w:noProof/>
          <w:sz w:val="22"/>
          <w:szCs w:val="22"/>
        </w:rPr>
        <w:t>7</w:t>
      </w:r>
    </w:p>
    <w:p w:rsidR="000132F4" w:rsidRPr="000D2E22" w:rsidRDefault="00363F8D">
      <w:pPr>
        <w:pStyle w:val="11"/>
        <w:tabs>
          <w:tab w:val="right" w:leader="dot" w:pos="9058"/>
        </w:tabs>
        <w:rPr>
          <w:rFonts w:ascii="Verdana" w:hAnsi="Verdana"/>
          <w:noProof/>
          <w:sz w:val="22"/>
          <w:szCs w:val="22"/>
        </w:rPr>
      </w:pPr>
      <w:hyperlink w:anchor="_Toc467046904" w:history="1">
        <w:r w:rsidR="000D2E22" w:rsidRPr="005A666B">
          <w:rPr>
            <w:rStyle w:val="-"/>
            <w:rFonts w:ascii="Verdana" w:hAnsi="Verdana"/>
            <w:noProof/>
            <w:sz w:val="22"/>
            <w:szCs w:val="22"/>
          </w:rPr>
          <w:t>Τύπος Σύμπραξης</w:t>
        </w:r>
        <w:r w:rsidR="000D2E22" w:rsidRPr="005A666B">
          <w:rPr>
            <w:rFonts w:ascii="Verdana" w:hAnsi="Verdana"/>
            <w:noProof/>
            <w:webHidden/>
            <w:sz w:val="22"/>
            <w:szCs w:val="22"/>
          </w:rPr>
          <w:tab/>
        </w:r>
      </w:hyperlink>
      <w:r w:rsidR="0077185B">
        <w:rPr>
          <w:rFonts w:ascii="Verdana" w:hAnsi="Verdana"/>
          <w:noProof/>
          <w:sz w:val="22"/>
          <w:szCs w:val="22"/>
        </w:rPr>
        <w:t>7</w:t>
      </w:r>
    </w:p>
    <w:p w:rsidR="000132F4" w:rsidRPr="000D2E22" w:rsidRDefault="00363F8D">
      <w:pPr>
        <w:pStyle w:val="11"/>
        <w:tabs>
          <w:tab w:val="right" w:leader="dot" w:pos="9058"/>
        </w:tabs>
        <w:rPr>
          <w:rFonts w:ascii="Verdana" w:hAnsi="Verdana"/>
          <w:noProof/>
          <w:sz w:val="22"/>
          <w:szCs w:val="22"/>
        </w:rPr>
      </w:pPr>
      <w:hyperlink w:anchor="_Toc467046905" w:history="1">
        <w:r w:rsidR="000132F4" w:rsidRPr="000D2E22">
          <w:rPr>
            <w:rStyle w:val="-"/>
            <w:rFonts w:ascii="Verdana" w:hAnsi="Verdana"/>
            <w:b/>
            <w:noProof/>
            <w:sz w:val="22"/>
            <w:szCs w:val="22"/>
          </w:rPr>
          <w:t xml:space="preserve">Άρθρο </w:t>
        </w:r>
        <w:r w:rsidR="000C4089" w:rsidRPr="000D2E22">
          <w:rPr>
            <w:rStyle w:val="-"/>
            <w:rFonts w:ascii="Verdana" w:hAnsi="Verdana"/>
            <w:b/>
            <w:noProof/>
            <w:sz w:val="22"/>
            <w:szCs w:val="22"/>
          </w:rPr>
          <w:t>6</w:t>
        </w:r>
        <w:r w:rsidR="000132F4" w:rsidRPr="005A666B">
          <w:rPr>
            <w:rFonts w:ascii="Verdana" w:hAnsi="Verdana"/>
            <w:noProof/>
            <w:webHidden/>
            <w:sz w:val="22"/>
            <w:szCs w:val="22"/>
          </w:rPr>
          <w:tab/>
        </w:r>
      </w:hyperlink>
      <w:r w:rsidR="0077185B">
        <w:rPr>
          <w:rFonts w:ascii="Verdana" w:hAnsi="Verdana"/>
          <w:noProof/>
          <w:sz w:val="22"/>
          <w:szCs w:val="22"/>
        </w:rPr>
        <w:t>8</w:t>
      </w:r>
    </w:p>
    <w:p w:rsidR="000132F4" w:rsidRPr="000D2E22" w:rsidRDefault="00363F8D">
      <w:pPr>
        <w:pStyle w:val="11"/>
        <w:tabs>
          <w:tab w:val="right" w:leader="dot" w:pos="9058"/>
        </w:tabs>
        <w:rPr>
          <w:rFonts w:ascii="Verdana" w:hAnsi="Verdana"/>
          <w:noProof/>
          <w:sz w:val="22"/>
          <w:szCs w:val="22"/>
        </w:rPr>
      </w:pPr>
      <w:hyperlink w:anchor="_Toc467046906" w:history="1">
        <w:r w:rsidR="000132F4" w:rsidRPr="005A666B">
          <w:rPr>
            <w:rStyle w:val="-"/>
            <w:rFonts w:ascii="Verdana" w:hAnsi="Verdana"/>
            <w:noProof/>
            <w:sz w:val="22"/>
            <w:szCs w:val="22"/>
          </w:rPr>
          <w:t>Παραλαβή στοιχείων Διαγωνισμού</w:t>
        </w:r>
        <w:r w:rsidR="000132F4" w:rsidRPr="005A666B">
          <w:rPr>
            <w:rFonts w:ascii="Verdana" w:hAnsi="Verdana"/>
            <w:noProof/>
            <w:webHidden/>
            <w:sz w:val="22"/>
            <w:szCs w:val="22"/>
          </w:rPr>
          <w:tab/>
        </w:r>
      </w:hyperlink>
      <w:r w:rsidR="0077185B">
        <w:rPr>
          <w:rFonts w:ascii="Verdana" w:hAnsi="Verdana"/>
          <w:noProof/>
          <w:sz w:val="22"/>
          <w:szCs w:val="22"/>
        </w:rPr>
        <w:t>8</w:t>
      </w:r>
    </w:p>
    <w:p w:rsidR="00121AA8" w:rsidRDefault="00121AA8">
      <w:pPr>
        <w:rPr>
          <w:b/>
          <w:bCs/>
        </w:rPr>
      </w:pPr>
      <w:r w:rsidRPr="000D2E22">
        <w:rPr>
          <w:rFonts w:ascii="Verdana" w:hAnsi="Verdana"/>
          <w:b/>
          <w:bCs/>
          <w:sz w:val="22"/>
          <w:szCs w:val="22"/>
        </w:rPr>
        <w:fldChar w:fldCharType="end"/>
      </w:r>
    </w:p>
    <w:p w:rsidR="00121AA8" w:rsidRDefault="00121AA8" w:rsidP="000D2E22">
      <w:pPr>
        <w:tabs>
          <w:tab w:val="left" w:pos="567"/>
        </w:tabs>
      </w:pPr>
      <w:r>
        <w:rPr>
          <w:b/>
          <w:bCs/>
        </w:rPr>
        <w:br w:type="page"/>
      </w:r>
    </w:p>
    <w:p w:rsidR="006A2195" w:rsidRDefault="006A2195" w:rsidP="006A2195">
      <w:pPr>
        <w:rPr>
          <w:rFonts w:ascii="Verdana" w:hAnsi="Verdana"/>
          <w:b/>
          <w:sz w:val="22"/>
          <w:szCs w:val="22"/>
          <w:u w:val="single"/>
        </w:rPr>
      </w:pPr>
    </w:p>
    <w:p w:rsidR="00CC6C57" w:rsidRDefault="00CC6C57">
      <w:pPr>
        <w:jc w:val="both"/>
        <w:rPr>
          <w:rFonts w:ascii="Verdana" w:hAnsi="Verdana"/>
          <w:b/>
          <w:sz w:val="22"/>
          <w:szCs w:val="22"/>
        </w:rPr>
      </w:pPr>
      <w:r>
        <w:rPr>
          <w:rFonts w:ascii="Verdana" w:hAnsi="Verdana"/>
          <w:b/>
          <w:sz w:val="22"/>
          <w:szCs w:val="22"/>
        </w:rPr>
        <w:t>ΔΗΜΟΣΙΑ ΕΠΙΧΕΙΡΗΣΗ ΗΛΕΚΤΡΙΣΜΟΥ Α.Ε.</w:t>
      </w:r>
    </w:p>
    <w:p w:rsidR="00CC6C57" w:rsidRDefault="00CC6C57">
      <w:pPr>
        <w:jc w:val="both"/>
        <w:rPr>
          <w:rFonts w:ascii="Verdana" w:hAnsi="Verdana"/>
          <w:sz w:val="22"/>
          <w:szCs w:val="22"/>
        </w:rPr>
      </w:pPr>
      <w:r>
        <w:rPr>
          <w:rFonts w:ascii="Verdana" w:hAnsi="Verdana"/>
          <w:b/>
          <w:sz w:val="22"/>
          <w:szCs w:val="22"/>
        </w:rPr>
        <w:t>Δ</w:t>
      </w:r>
      <w:r w:rsidR="00EA0DDD">
        <w:rPr>
          <w:rFonts w:ascii="Verdana" w:hAnsi="Verdana"/>
          <w:b/>
          <w:sz w:val="22"/>
          <w:szCs w:val="22"/>
        </w:rPr>
        <w:t>ΙΕΥΘΥΝΣΗΕΤΑΙΡΙΚΩΝ ΣΧΕΣΕΩΝ &amp; ΕΠΙΚΟΙΝΩΝΙΑΣ</w:t>
      </w:r>
    </w:p>
    <w:p w:rsidR="00EA0DDD" w:rsidRDefault="00EA0DDD">
      <w:pPr>
        <w:jc w:val="both"/>
        <w:rPr>
          <w:rFonts w:ascii="Verdana" w:hAnsi="Verdana"/>
          <w:sz w:val="22"/>
          <w:szCs w:val="22"/>
        </w:rPr>
      </w:pPr>
    </w:p>
    <w:p w:rsidR="00CC6C57" w:rsidRDefault="00896FE9" w:rsidP="00896FE9">
      <w:pPr>
        <w:ind w:left="1985" w:hanging="1985"/>
        <w:jc w:val="both"/>
        <w:rPr>
          <w:rFonts w:ascii="Verdana" w:hAnsi="Verdana"/>
          <w:sz w:val="22"/>
          <w:szCs w:val="22"/>
        </w:rPr>
      </w:pPr>
      <w:r>
        <w:rPr>
          <w:rFonts w:ascii="Verdana" w:hAnsi="Verdana"/>
          <w:sz w:val="22"/>
          <w:szCs w:val="22"/>
        </w:rPr>
        <w:t>ΑΝΤΙΚΕΙΜΕΝΟ</w:t>
      </w:r>
      <w:r w:rsidR="00CC6C57">
        <w:rPr>
          <w:rFonts w:ascii="Verdana" w:hAnsi="Verdana"/>
          <w:sz w:val="22"/>
          <w:szCs w:val="22"/>
        </w:rPr>
        <w:t xml:space="preserve"> :</w:t>
      </w:r>
      <w:r>
        <w:rPr>
          <w:rFonts w:ascii="Verdana" w:hAnsi="Verdana"/>
          <w:sz w:val="22"/>
          <w:szCs w:val="22"/>
        </w:rPr>
        <w:tab/>
      </w:r>
      <w:r w:rsidR="00671DB6">
        <w:rPr>
          <w:rFonts w:ascii="Verdana" w:hAnsi="Verdana"/>
          <w:sz w:val="22"/>
          <w:szCs w:val="22"/>
        </w:rPr>
        <w:t xml:space="preserve">ΣΧΕΔΙΑΣΜΟΣ &amp; </w:t>
      </w:r>
      <w:r w:rsidR="00925FE9">
        <w:rPr>
          <w:rFonts w:ascii="Verdana" w:hAnsi="Verdana"/>
          <w:sz w:val="22"/>
          <w:szCs w:val="22"/>
        </w:rPr>
        <w:t>ΚΑΤΑΣΚΕΥΗ Π</w:t>
      </w:r>
      <w:r w:rsidR="004214AD">
        <w:rPr>
          <w:rFonts w:ascii="Verdana" w:hAnsi="Verdana"/>
          <w:sz w:val="22"/>
          <w:szCs w:val="22"/>
        </w:rPr>
        <w:t>Ε</w:t>
      </w:r>
      <w:r w:rsidR="00925FE9">
        <w:rPr>
          <w:rFonts w:ascii="Verdana" w:hAnsi="Verdana"/>
          <w:sz w:val="22"/>
          <w:szCs w:val="22"/>
        </w:rPr>
        <w:t>ΡΙΠΤΕΡΟΥ ΣΤΗΝ 8</w:t>
      </w:r>
      <w:r w:rsidR="002C5603" w:rsidRPr="002C5603">
        <w:rPr>
          <w:rFonts w:ascii="Verdana" w:hAnsi="Verdana"/>
          <w:sz w:val="22"/>
          <w:szCs w:val="22"/>
        </w:rPr>
        <w:t>3</w:t>
      </w:r>
      <w:r w:rsidR="00925FE9" w:rsidRPr="00D33578">
        <w:rPr>
          <w:rFonts w:ascii="Verdana" w:hAnsi="Verdana"/>
          <w:sz w:val="22"/>
          <w:szCs w:val="22"/>
          <w:vertAlign w:val="superscript"/>
        </w:rPr>
        <w:t>η</w:t>
      </w:r>
      <w:r w:rsidR="00925FE9">
        <w:rPr>
          <w:rFonts w:ascii="Verdana" w:hAnsi="Verdana"/>
          <w:sz w:val="22"/>
          <w:szCs w:val="22"/>
        </w:rPr>
        <w:t xml:space="preserve"> ΔΕΘ</w:t>
      </w:r>
    </w:p>
    <w:p w:rsidR="00CC6C57" w:rsidRPr="00896FE9" w:rsidRDefault="00CC6C57">
      <w:pPr>
        <w:pStyle w:val="BodyText22"/>
        <w:rPr>
          <w:szCs w:val="22"/>
        </w:rPr>
      </w:pPr>
    </w:p>
    <w:p w:rsidR="00CC6C57" w:rsidRPr="00896FE9" w:rsidRDefault="00CC6C57">
      <w:pPr>
        <w:pStyle w:val="BodyText22"/>
        <w:rPr>
          <w:szCs w:val="22"/>
        </w:rPr>
      </w:pPr>
    </w:p>
    <w:p w:rsidR="00580CD9" w:rsidRPr="00134388" w:rsidRDefault="00580CD9">
      <w:pPr>
        <w:pStyle w:val="BodyText22"/>
        <w:rPr>
          <w:sz w:val="20"/>
        </w:rPr>
      </w:pPr>
    </w:p>
    <w:p w:rsidR="00CC6C57" w:rsidRPr="00134388" w:rsidRDefault="00FE1EBB" w:rsidP="00ED5437">
      <w:pPr>
        <w:pStyle w:val="1"/>
        <w:rPr>
          <w:sz w:val="20"/>
        </w:rPr>
      </w:pPr>
      <w:bookmarkStart w:id="0" w:name="_Toc467046892"/>
      <w:r>
        <w:rPr>
          <w:sz w:val="20"/>
        </w:rPr>
        <w:t xml:space="preserve">                </w:t>
      </w:r>
      <w:r w:rsidR="00CC6C57" w:rsidRPr="00134388">
        <w:rPr>
          <w:sz w:val="20"/>
        </w:rPr>
        <w:t xml:space="preserve">ΠΡΟΣΚΛΗΣΗ </w:t>
      </w:r>
      <w:r w:rsidR="009C31B6" w:rsidRPr="00134388">
        <w:rPr>
          <w:sz w:val="20"/>
        </w:rPr>
        <w:t xml:space="preserve">ΣΕ </w:t>
      </w:r>
      <w:r w:rsidR="00782E84" w:rsidRPr="00134388">
        <w:rPr>
          <w:sz w:val="20"/>
        </w:rPr>
        <w:t>ΔΙΑΓΩΝΙΣΜΟ ΜΕ ΑΝΟΙΚ</w:t>
      </w:r>
      <w:r w:rsidR="009C31B6" w:rsidRPr="00134388">
        <w:rPr>
          <w:sz w:val="20"/>
        </w:rPr>
        <w:t>ΤΗ ΔΙΑΔΙΚΑΣΙΑ</w:t>
      </w:r>
      <w:bookmarkEnd w:id="0"/>
    </w:p>
    <w:p w:rsidR="00CC6C57" w:rsidRPr="00134388" w:rsidRDefault="00CC6C57" w:rsidP="00ED5437">
      <w:pPr>
        <w:rPr>
          <w:sz w:val="20"/>
        </w:rPr>
      </w:pPr>
    </w:p>
    <w:p w:rsidR="00CC6C57" w:rsidRPr="00134388" w:rsidRDefault="00CC6C57">
      <w:pPr>
        <w:jc w:val="both"/>
        <w:rPr>
          <w:rFonts w:ascii="Verdana" w:hAnsi="Verdana"/>
          <w:sz w:val="20"/>
        </w:rPr>
      </w:pPr>
    </w:p>
    <w:p w:rsidR="00580CD9" w:rsidRPr="00134388" w:rsidRDefault="00580CD9">
      <w:pPr>
        <w:jc w:val="both"/>
        <w:rPr>
          <w:rFonts w:ascii="Verdana" w:hAnsi="Verdana"/>
          <w:sz w:val="20"/>
        </w:rPr>
      </w:pPr>
    </w:p>
    <w:p w:rsidR="00CC6C57" w:rsidRPr="00134388" w:rsidRDefault="00CC6C57">
      <w:pPr>
        <w:jc w:val="both"/>
        <w:rPr>
          <w:rFonts w:ascii="Verdana" w:hAnsi="Verdana"/>
          <w:sz w:val="20"/>
        </w:rPr>
      </w:pPr>
      <w:r w:rsidRPr="00134388">
        <w:rPr>
          <w:rFonts w:ascii="Verdana" w:hAnsi="Verdana"/>
          <w:sz w:val="20"/>
        </w:rPr>
        <w:t>Η Δημόσια Επιχείρηση Ηλεκτρισμού Α</w:t>
      </w:r>
      <w:r w:rsidR="00853994" w:rsidRPr="00134388">
        <w:rPr>
          <w:rFonts w:ascii="Verdana" w:hAnsi="Verdana"/>
          <w:sz w:val="20"/>
        </w:rPr>
        <w:t>.</w:t>
      </w:r>
      <w:r w:rsidRPr="00134388">
        <w:rPr>
          <w:rFonts w:ascii="Verdana" w:hAnsi="Verdana"/>
          <w:sz w:val="20"/>
        </w:rPr>
        <w:t>Ε</w:t>
      </w:r>
      <w:r w:rsidR="00853994" w:rsidRPr="00134388">
        <w:rPr>
          <w:rFonts w:ascii="Verdana" w:hAnsi="Verdana"/>
          <w:sz w:val="20"/>
        </w:rPr>
        <w:t>.</w:t>
      </w:r>
      <w:r w:rsidRPr="00134388">
        <w:rPr>
          <w:rFonts w:ascii="Verdana" w:hAnsi="Verdana"/>
          <w:sz w:val="20"/>
        </w:rPr>
        <w:t xml:space="preserve"> (ΔΕΗ Α</w:t>
      </w:r>
      <w:r w:rsidR="007736E8" w:rsidRPr="00134388">
        <w:rPr>
          <w:rFonts w:ascii="Verdana" w:hAnsi="Verdana"/>
          <w:sz w:val="20"/>
        </w:rPr>
        <w:t>.</w:t>
      </w:r>
      <w:r w:rsidRPr="00134388">
        <w:rPr>
          <w:rFonts w:ascii="Verdana" w:hAnsi="Verdana"/>
          <w:sz w:val="20"/>
        </w:rPr>
        <w:t>Ε</w:t>
      </w:r>
      <w:r w:rsidR="007736E8" w:rsidRPr="00134388">
        <w:rPr>
          <w:rFonts w:ascii="Verdana" w:hAnsi="Verdana"/>
          <w:sz w:val="20"/>
        </w:rPr>
        <w:t>.</w:t>
      </w:r>
      <w:r w:rsidR="00853994" w:rsidRPr="00134388">
        <w:rPr>
          <w:rFonts w:ascii="Verdana" w:hAnsi="Verdana"/>
          <w:sz w:val="20"/>
        </w:rPr>
        <w:t xml:space="preserve"> ή ΔΕΗ ή Επιχείρηση</w:t>
      </w:r>
      <w:r w:rsidRPr="00134388">
        <w:rPr>
          <w:rFonts w:ascii="Verdana" w:hAnsi="Verdana"/>
          <w:sz w:val="20"/>
        </w:rPr>
        <w:t xml:space="preserve">), Χαλκοκονδύλη 30, Τ.Κ. 104 32, Αθήνα, προσκαλεί κατά τις διατάξεις </w:t>
      </w:r>
      <w:r w:rsidR="00896FE9" w:rsidRPr="00134388">
        <w:rPr>
          <w:rFonts w:ascii="Verdana" w:hAnsi="Verdana"/>
          <w:sz w:val="20"/>
        </w:rPr>
        <w:t>:</w:t>
      </w:r>
    </w:p>
    <w:p w:rsidR="00896FE9" w:rsidRPr="00134388" w:rsidRDefault="00896FE9" w:rsidP="00D62B7F">
      <w:pPr>
        <w:jc w:val="both"/>
        <w:rPr>
          <w:rFonts w:ascii="Verdana" w:hAnsi="Verdana"/>
          <w:bCs/>
          <w:sz w:val="20"/>
        </w:rPr>
      </w:pPr>
    </w:p>
    <w:p w:rsidR="00896FE9" w:rsidRPr="00134388" w:rsidRDefault="00896FE9" w:rsidP="00896FE9">
      <w:pPr>
        <w:ind w:left="284" w:hanging="284"/>
        <w:jc w:val="both"/>
        <w:rPr>
          <w:rFonts w:ascii="Verdana" w:hAnsi="Verdana"/>
          <w:sz w:val="20"/>
        </w:rPr>
      </w:pPr>
      <w:r w:rsidRPr="00134388">
        <w:rPr>
          <w:rFonts w:ascii="Verdana" w:hAnsi="Verdana"/>
          <w:bCs/>
          <w:sz w:val="20"/>
        </w:rPr>
        <w:sym w:font="Wingdings" w:char="F0D8"/>
      </w:r>
      <w:r w:rsidRPr="00134388">
        <w:rPr>
          <w:rFonts w:ascii="Verdana" w:hAnsi="Verdana"/>
          <w:bCs/>
          <w:sz w:val="20"/>
        </w:rPr>
        <w:tab/>
        <w:t xml:space="preserve">του Βιβλίου ΙΙ του </w:t>
      </w:r>
      <w:r w:rsidR="000D2E22" w:rsidRPr="00134388">
        <w:rPr>
          <w:rFonts w:ascii="Verdana" w:hAnsi="Verdana"/>
          <w:bCs/>
          <w:sz w:val="20"/>
        </w:rPr>
        <w:t>ν</w:t>
      </w:r>
      <w:r w:rsidRPr="00134388">
        <w:rPr>
          <w:rFonts w:ascii="Verdana" w:hAnsi="Verdana"/>
          <w:bCs/>
          <w:sz w:val="20"/>
        </w:rPr>
        <w:t xml:space="preserve">. 4412/2016 (ΦΕΚ Α΄147), όπως ισχύει για τις </w:t>
      </w:r>
      <w:r w:rsidRPr="00134388">
        <w:rPr>
          <w:rFonts w:ascii="Verdana" w:hAnsi="Verdana"/>
          <w:sz w:val="20"/>
        </w:rPr>
        <w:t>Εταιρείες του κεφαλαίου Β του ν. 3429/2005 (ΦΕΚ Α’ 314) που δραστηριοποιούνται στον τομέα της ενέργειας,</w:t>
      </w:r>
      <w:r w:rsidRPr="00134388">
        <w:rPr>
          <w:rFonts w:ascii="Verdana" w:hAnsi="Verdana"/>
          <w:bCs/>
          <w:sz w:val="20"/>
        </w:rPr>
        <w:t xml:space="preserve"> λαμβανομένης υπόψη και της παραγράφου 7 του άρθρου 222</w:t>
      </w:r>
      <w:r w:rsidR="00551959" w:rsidRPr="00134388">
        <w:rPr>
          <w:rFonts w:ascii="Verdana" w:hAnsi="Verdana"/>
          <w:bCs/>
          <w:sz w:val="20"/>
        </w:rPr>
        <w:t xml:space="preserve"> </w:t>
      </w:r>
      <w:r w:rsidR="00BE2580" w:rsidRPr="00134388">
        <w:rPr>
          <w:rFonts w:ascii="Verdana" w:hAnsi="Verdana"/>
          <w:bCs/>
          <w:sz w:val="20"/>
        </w:rPr>
        <w:t xml:space="preserve">του </w:t>
      </w:r>
      <w:r w:rsidR="000D2E22" w:rsidRPr="00134388">
        <w:rPr>
          <w:rFonts w:ascii="Verdana" w:hAnsi="Verdana"/>
          <w:bCs/>
          <w:sz w:val="20"/>
        </w:rPr>
        <w:t>ν</w:t>
      </w:r>
      <w:r w:rsidR="00551959" w:rsidRPr="00134388">
        <w:rPr>
          <w:rFonts w:ascii="Verdana" w:hAnsi="Verdana"/>
          <w:bCs/>
          <w:sz w:val="20"/>
        </w:rPr>
        <w:t>. 4412/2016</w:t>
      </w:r>
      <w:r w:rsidRPr="00134388">
        <w:rPr>
          <w:rFonts w:ascii="Verdana" w:hAnsi="Verdana"/>
          <w:bCs/>
          <w:sz w:val="20"/>
        </w:rPr>
        <w:t>,</w:t>
      </w:r>
    </w:p>
    <w:p w:rsidR="00551959" w:rsidRPr="00134388" w:rsidRDefault="00551959" w:rsidP="00896FE9">
      <w:pPr>
        <w:ind w:left="284" w:hanging="284"/>
        <w:jc w:val="both"/>
        <w:rPr>
          <w:rFonts w:ascii="Verdana" w:hAnsi="Verdana"/>
          <w:bCs/>
          <w:sz w:val="20"/>
        </w:rPr>
      </w:pPr>
    </w:p>
    <w:p w:rsidR="00896FE9" w:rsidRPr="00134388" w:rsidRDefault="00896FE9" w:rsidP="00896FE9">
      <w:pPr>
        <w:ind w:left="284" w:hanging="284"/>
        <w:jc w:val="both"/>
        <w:rPr>
          <w:rFonts w:ascii="Verdana" w:hAnsi="Verdana"/>
          <w:sz w:val="20"/>
        </w:rPr>
      </w:pPr>
      <w:r w:rsidRPr="00134388">
        <w:rPr>
          <w:rFonts w:ascii="Verdana" w:hAnsi="Verdana"/>
          <w:bCs/>
          <w:sz w:val="20"/>
        </w:rPr>
        <w:sym w:font="Wingdings" w:char="F0D8"/>
      </w:r>
      <w:r w:rsidRPr="00134388">
        <w:rPr>
          <w:rFonts w:ascii="Verdana" w:hAnsi="Verdana"/>
          <w:bCs/>
          <w:sz w:val="20"/>
        </w:rPr>
        <w:tab/>
        <w:t>της παρούσας Διακήρυξης, η οποία διαμορφώθηκε βάσει κατευθύνσεων του Διοικητικού Συμβουλίου της ΔΕΗ Α.Ε. με την υπ’ αριθ. 1</w:t>
      </w:r>
      <w:r w:rsidR="00796CBC" w:rsidRPr="00134388">
        <w:rPr>
          <w:rFonts w:ascii="Verdana" w:hAnsi="Verdana"/>
          <w:bCs/>
          <w:sz w:val="20"/>
        </w:rPr>
        <w:t xml:space="preserve">28 </w:t>
      </w:r>
      <w:r w:rsidRPr="00134388">
        <w:rPr>
          <w:rFonts w:ascii="Verdana" w:hAnsi="Verdana"/>
          <w:bCs/>
          <w:sz w:val="20"/>
        </w:rPr>
        <w:t>/</w:t>
      </w:r>
      <w:r w:rsidR="00796CBC" w:rsidRPr="00134388">
        <w:rPr>
          <w:rFonts w:ascii="Verdana" w:hAnsi="Verdana"/>
          <w:bCs/>
          <w:sz w:val="20"/>
        </w:rPr>
        <w:t xml:space="preserve"> </w:t>
      </w:r>
      <w:r w:rsidRPr="00134388">
        <w:rPr>
          <w:rFonts w:ascii="Verdana" w:hAnsi="Verdana"/>
          <w:bCs/>
          <w:sz w:val="20"/>
        </w:rPr>
        <w:t>0</w:t>
      </w:r>
      <w:r w:rsidR="00796CBC" w:rsidRPr="00134388">
        <w:rPr>
          <w:rFonts w:ascii="Verdana" w:hAnsi="Verdana"/>
          <w:bCs/>
          <w:sz w:val="20"/>
        </w:rPr>
        <w:t>8</w:t>
      </w:r>
      <w:r w:rsidRPr="00134388">
        <w:rPr>
          <w:rFonts w:ascii="Verdana" w:hAnsi="Verdana"/>
          <w:bCs/>
          <w:sz w:val="20"/>
        </w:rPr>
        <w:t>.1</w:t>
      </w:r>
      <w:r w:rsidR="00796CBC" w:rsidRPr="00134388">
        <w:rPr>
          <w:rFonts w:ascii="Verdana" w:hAnsi="Verdana"/>
          <w:bCs/>
          <w:sz w:val="20"/>
        </w:rPr>
        <w:t>1</w:t>
      </w:r>
      <w:r w:rsidRPr="00134388">
        <w:rPr>
          <w:rFonts w:ascii="Verdana" w:hAnsi="Verdana"/>
          <w:bCs/>
          <w:sz w:val="20"/>
        </w:rPr>
        <w:t>.2016  απόφασή του, η οποία έχει αναρτηθεί στην επίσημη ιστοσελίδα της ΔΕΗ</w:t>
      </w:r>
      <w:r w:rsidR="000D2E22" w:rsidRPr="00134388">
        <w:rPr>
          <w:rFonts w:ascii="Verdana" w:hAnsi="Verdana"/>
          <w:bCs/>
          <w:sz w:val="20"/>
        </w:rPr>
        <w:t xml:space="preserve"> στην ηλεκτρονική διεύθυνση </w:t>
      </w:r>
      <w:hyperlink r:id="rId12" w:history="1">
        <w:r w:rsidR="000D2E22" w:rsidRPr="00134388">
          <w:rPr>
            <w:rStyle w:val="-"/>
            <w:sz w:val="20"/>
          </w:rPr>
          <w:t>https://www.dei.gr/el/i-dei/diakirukseis-diagwnismwn</w:t>
        </w:r>
      </w:hyperlink>
      <w:r w:rsidR="00796CBC" w:rsidRPr="00134388">
        <w:rPr>
          <w:rFonts w:ascii="Verdana" w:hAnsi="Verdana"/>
          <w:bCs/>
          <w:sz w:val="20"/>
        </w:rPr>
        <w:t>,</w:t>
      </w:r>
    </w:p>
    <w:p w:rsidR="00896FE9" w:rsidRPr="00134388" w:rsidRDefault="00896FE9" w:rsidP="00D62B7F">
      <w:pPr>
        <w:jc w:val="both"/>
        <w:rPr>
          <w:rFonts w:ascii="Verdana" w:hAnsi="Verdana"/>
          <w:sz w:val="20"/>
        </w:rPr>
      </w:pPr>
    </w:p>
    <w:p w:rsidR="00853994" w:rsidRPr="00134388" w:rsidRDefault="00CC6C57" w:rsidP="00896FE9">
      <w:pPr>
        <w:jc w:val="both"/>
        <w:rPr>
          <w:rFonts w:ascii="Verdana" w:hAnsi="Verdana"/>
          <w:sz w:val="20"/>
        </w:rPr>
      </w:pPr>
      <w:r w:rsidRPr="00134388">
        <w:rPr>
          <w:rFonts w:ascii="Verdana" w:hAnsi="Verdana"/>
          <w:sz w:val="20"/>
        </w:rPr>
        <w:t>όλους τους ενδιαφερόμενους</w:t>
      </w:r>
      <w:r w:rsidR="00782E84" w:rsidRPr="00134388">
        <w:rPr>
          <w:rFonts w:ascii="Verdana" w:hAnsi="Verdana"/>
          <w:sz w:val="20"/>
        </w:rPr>
        <w:t>,</w:t>
      </w:r>
      <w:r w:rsidRPr="00134388">
        <w:rPr>
          <w:rFonts w:ascii="Verdana" w:hAnsi="Verdana"/>
          <w:sz w:val="20"/>
        </w:rPr>
        <w:t xml:space="preserve"> </w:t>
      </w:r>
      <w:r w:rsidR="00782E84" w:rsidRPr="00134388">
        <w:rPr>
          <w:rFonts w:ascii="Verdana" w:hAnsi="Verdana"/>
          <w:sz w:val="20"/>
        </w:rPr>
        <w:t xml:space="preserve">σε </w:t>
      </w:r>
      <w:r w:rsidR="00D0774A">
        <w:rPr>
          <w:rFonts w:ascii="Verdana" w:hAnsi="Verdana"/>
          <w:sz w:val="20"/>
        </w:rPr>
        <w:t xml:space="preserve">ανοικτό </w:t>
      </w:r>
      <w:r w:rsidR="00782E84" w:rsidRPr="00134388">
        <w:rPr>
          <w:rFonts w:ascii="Verdana" w:hAnsi="Verdana"/>
          <w:sz w:val="20"/>
        </w:rPr>
        <w:t xml:space="preserve">διαγωνισμό </w:t>
      </w:r>
      <w:r w:rsidR="00853994" w:rsidRPr="00134388">
        <w:rPr>
          <w:rFonts w:ascii="Verdana" w:hAnsi="Verdana"/>
          <w:sz w:val="20"/>
        </w:rPr>
        <w:t xml:space="preserve">για τη σύναψη σύμβασης με αντικείμενο την </w:t>
      </w:r>
      <w:r w:rsidR="00FE1EBB" w:rsidRPr="00134388">
        <w:rPr>
          <w:rFonts w:ascii="Verdana" w:hAnsi="Verdana" w:cs="Verdana"/>
          <w:bCs/>
          <w:sz w:val="20"/>
        </w:rPr>
        <w:t>«</w:t>
      </w:r>
      <w:r w:rsidR="00F2261D">
        <w:rPr>
          <w:rFonts w:ascii="Verdana" w:hAnsi="Verdana" w:cs="Verdana"/>
          <w:bCs/>
          <w:sz w:val="20"/>
        </w:rPr>
        <w:t xml:space="preserve"> </w:t>
      </w:r>
      <w:r w:rsidR="00671DB6">
        <w:rPr>
          <w:rFonts w:ascii="Verdana" w:hAnsi="Verdana" w:cs="Verdana"/>
          <w:bCs/>
          <w:sz w:val="20"/>
        </w:rPr>
        <w:t xml:space="preserve">ΣΧΕΔΙΑΣΜΟΣ &amp; </w:t>
      </w:r>
      <w:r w:rsidR="00F2261D">
        <w:rPr>
          <w:rFonts w:ascii="Verdana" w:hAnsi="Verdana" w:cs="Verdana"/>
          <w:bCs/>
          <w:sz w:val="20"/>
        </w:rPr>
        <w:t>ΚΑΤΑΣΚΕΥΗ ΠΕΡΙΠΤΕΡΟΥ ΣΤΗ 8</w:t>
      </w:r>
      <w:r w:rsidR="002C5603" w:rsidRPr="002C5603">
        <w:rPr>
          <w:rFonts w:ascii="Verdana" w:hAnsi="Verdana" w:cs="Verdana"/>
          <w:bCs/>
          <w:sz w:val="20"/>
        </w:rPr>
        <w:t>3</w:t>
      </w:r>
      <w:r w:rsidR="00F2261D" w:rsidRPr="00D33578">
        <w:rPr>
          <w:rFonts w:ascii="Verdana" w:hAnsi="Verdana" w:cs="Verdana"/>
          <w:bCs/>
          <w:sz w:val="20"/>
          <w:vertAlign w:val="superscript"/>
        </w:rPr>
        <w:t>η</w:t>
      </w:r>
      <w:r w:rsidR="00F2261D">
        <w:rPr>
          <w:rFonts w:ascii="Verdana" w:hAnsi="Verdana" w:cs="Verdana"/>
          <w:bCs/>
          <w:sz w:val="20"/>
        </w:rPr>
        <w:t xml:space="preserve"> ΔΕΘ </w:t>
      </w:r>
      <w:r w:rsidR="00FE1EBB" w:rsidRPr="00134388">
        <w:rPr>
          <w:rFonts w:ascii="Verdana" w:hAnsi="Verdana" w:cs="Verdana"/>
          <w:bCs/>
          <w:sz w:val="20"/>
        </w:rPr>
        <w:t>»</w:t>
      </w:r>
      <w:r w:rsidR="00FE1EBB" w:rsidRPr="00134388">
        <w:rPr>
          <w:rFonts w:ascii="Verdana" w:hAnsi="Verdana"/>
          <w:sz w:val="20"/>
        </w:rPr>
        <w:t xml:space="preserve"> </w:t>
      </w:r>
    </w:p>
    <w:p w:rsidR="00C432F9" w:rsidRPr="00134388" w:rsidRDefault="00C432F9" w:rsidP="00896FE9">
      <w:pPr>
        <w:jc w:val="both"/>
        <w:rPr>
          <w:rFonts w:ascii="Verdana" w:hAnsi="Verdana"/>
          <w:sz w:val="20"/>
        </w:rPr>
      </w:pPr>
    </w:p>
    <w:p w:rsidR="00896FE9" w:rsidRPr="00134388" w:rsidRDefault="00853994" w:rsidP="00896FE9">
      <w:pPr>
        <w:jc w:val="both"/>
        <w:rPr>
          <w:rFonts w:ascii="Verdana" w:hAnsi="Verdana"/>
          <w:sz w:val="20"/>
        </w:rPr>
      </w:pPr>
      <w:r w:rsidRPr="00134388">
        <w:rPr>
          <w:rFonts w:ascii="Verdana" w:hAnsi="Verdana"/>
          <w:sz w:val="20"/>
        </w:rPr>
        <w:t>Κ</w:t>
      </w:r>
      <w:r w:rsidR="00CC6C57" w:rsidRPr="00134388">
        <w:rPr>
          <w:rFonts w:ascii="Verdana" w:hAnsi="Verdana"/>
          <w:sz w:val="20"/>
        </w:rPr>
        <w:t xml:space="preserve">ριτήριο ανάθεσης </w:t>
      </w:r>
      <w:r w:rsidR="00896FE9" w:rsidRPr="00134388">
        <w:rPr>
          <w:rFonts w:ascii="Verdana" w:hAnsi="Verdana"/>
          <w:sz w:val="20"/>
        </w:rPr>
        <w:t xml:space="preserve">της σύμβασης </w:t>
      </w:r>
      <w:r w:rsidRPr="00134388">
        <w:rPr>
          <w:rFonts w:ascii="Verdana" w:hAnsi="Verdana"/>
          <w:sz w:val="20"/>
        </w:rPr>
        <w:t xml:space="preserve">αποτελεί </w:t>
      </w:r>
      <w:r w:rsidR="0070516A" w:rsidRPr="00683A68">
        <w:rPr>
          <w:rFonts w:ascii="Verdana" w:hAnsi="Verdana"/>
          <w:sz w:val="20"/>
        </w:rPr>
        <w:t>η πλέον συμφέρουσα από οικονομική άποψη προσφορά η οποία προσδιορίζεται βάσει</w:t>
      </w:r>
      <w:r w:rsidR="0070516A">
        <w:rPr>
          <w:rFonts w:ascii="Verdana" w:hAnsi="Verdana"/>
        </w:rPr>
        <w:t xml:space="preserve"> </w:t>
      </w:r>
      <w:r w:rsidR="00FE1EBB">
        <w:rPr>
          <w:rFonts w:ascii="Verdana" w:hAnsi="Verdana"/>
          <w:sz w:val="20"/>
        </w:rPr>
        <w:t xml:space="preserve"> </w:t>
      </w:r>
      <w:r w:rsidR="00F2261D">
        <w:rPr>
          <w:rFonts w:ascii="Verdana" w:hAnsi="Verdana"/>
          <w:sz w:val="20"/>
        </w:rPr>
        <w:t>της βέλτιστης σχέσης ποιότητας – τιμής, σύμφωνα με τα κριτήρια που αναγράφονται στο άρθρο 8 του τεύχους 2 της παρούσας Διακήρυξης</w:t>
      </w:r>
      <w:r w:rsidR="006A6185">
        <w:rPr>
          <w:rFonts w:ascii="Verdana" w:hAnsi="Verdana"/>
          <w:sz w:val="20"/>
        </w:rPr>
        <w:t>.</w:t>
      </w:r>
    </w:p>
    <w:p w:rsidR="00796CBC" w:rsidRPr="00134388" w:rsidRDefault="00796CBC" w:rsidP="00D62B7F">
      <w:pPr>
        <w:jc w:val="both"/>
        <w:rPr>
          <w:rFonts w:ascii="Verdana" w:hAnsi="Verdana"/>
          <w:sz w:val="20"/>
        </w:rPr>
      </w:pPr>
    </w:p>
    <w:p w:rsidR="00FE1EBB" w:rsidRPr="00FE1EBB" w:rsidRDefault="00796CBC" w:rsidP="00FE1EBB">
      <w:pPr>
        <w:jc w:val="both"/>
        <w:rPr>
          <w:rFonts w:ascii="Verdana" w:hAnsi="Verdana" w:cs="Verdana"/>
          <w:sz w:val="20"/>
        </w:rPr>
      </w:pPr>
      <w:r w:rsidRPr="00134388">
        <w:rPr>
          <w:rFonts w:ascii="Verdana" w:hAnsi="Verdana"/>
          <w:sz w:val="20"/>
        </w:rPr>
        <w:t xml:space="preserve">Ο </w:t>
      </w:r>
      <w:r w:rsidR="00CC6C57" w:rsidRPr="00134388">
        <w:rPr>
          <w:rFonts w:ascii="Verdana" w:hAnsi="Verdana"/>
          <w:sz w:val="20"/>
        </w:rPr>
        <w:t>συνολικ</w:t>
      </w:r>
      <w:r w:rsidRPr="00134388">
        <w:rPr>
          <w:rFonts w:ascii="Verdana" w:hAnsi="Verdana"/>
          <w:sz w:val="20"/>
        </w:rPr>
        <w:t>ός</w:t>
      </w:r>
      <w:r w:rsidR="00CC6C57" w:rsidRPr="00134388">
        <w:rPr>
          <w:rFonts w:ascii="Verdana" w:hAnsi="Verdana"/>
          <w:sz w:val="20"/>
        </w:rPr>
        <w:t xml:space="preserve"> Προϋπολογισμ</w:t>
      </w:r>
      <w:r w:rsidRPr="00134388">
        <w:rPr>
          <w:rFonts w:ascii="Verdana" w:hAnsi="Verdana"/>
          <w:sz w:val="20"/>
        </w:rPr>
        <w:t xml:space="preserve">ός, </w:t>
      </w:r>
      <w:r w:rsidR="00CC6C57" w:rsidRPr="00134388">
        <w:rPr>
          <w:rFonts w:ascii="Verdana" w:hAnsi="Verdana"/>
          <w:sz w:val="20"/>
        </w:rPr>
        <w:t>κατά τη</w:t>
      </w:r>
      <w:r w:rsidRPr="00134388">
        <w:rPr>
          <w:rFonts w:ascii="Verdana" w:hAnsi="Verdana"/>
          <w:sz w:val="20"/>
        </w:rPr>
        <w:t xml:space="preserve">ν εκτίμηση </w:t>
      </w:r>
      <w:r w:rsidR="00CC6C57" w:rsidRPr="00134388">
        <w:rPr>
          <w:rFonts w:ascii="Verdana" w:hAnsi="Verdana"/>
          <w:sz w:val="20"/>
        </w:rPr>
        <w:t xml:space="preserve">της Επιχείρησης </w:t>
      </w:r>
      <w:r w:rsidRPr="00134388">
        <w:rPr>
          <w:rFonts w:ascii="Verdana" w:hAnsi="Verdana"/>
          <w:sz w:val="20"/>
        </w:rPr>
        <w:t xml:space="preserve">ανέρχεται σε </w:t>
      </w:r>
      <w:r w:rsidR="00FE1EBB">
        <w:rPr>
          <w:rFonts w:ascii="Verdana" w:hAnsi="Verdana"/>
          <w:sz w:val="20"/>
        </w:rPr>
        <w:t xml:space="preserve">             </w:t>
      </w:r>
      <w:r w:rsidRPr="00134388">
        <w:rPr>
          <w:rFonts w:ascii="Verdana" w:hAnsi="Verdana"/>
          <w:sz w:val="20"/>
        </w:rPr>
        <w:t xml:space="preserve"> </w:t>
      </w:r>
      <w:r w:rsidR="00C432F9" w:rsidRPr="00134388">
        <w:rPr>
          <w:rFonts w:ascii="Verdana" w:hAnsi="Verdana"/>
          <w:sz w:val="20"/>
        </w:rPr>
        <w:t xml:space="preserve"> € </w:t>
      </w:r>
      <w:r w:rsidR="002C5603" w:rsidRPr="002C5603">
        <w:rPr>
          <w:rFonts w:ascii="Verdana" w:hAnsi="Verdana"/>
          <w:sz w:val="20"/>
        </w:rPr>
        <w:t>7</w:t>
      </w:r>
      <w:r w:rsidR="00925FE9">
        <w:rPr>
          <w:rFonts w:ascii="Verdana" w:hAnsi="Verdana"/>
          <w:sz w:val="20"/>
        </w:rPr>
        <w:t>0.000</w:t>
      </w:r>
      <w:r w:rsidR="00FE1EBB" w:rsidRPr="00FE1EBB">
        <w:rPr>
          <w:rFonts w:ascii="Verdana" w:hAnsi="Verdana" w:cs="Verdana"/>
          <w:sz w:val="20"/>
        </w:rPr>
        <w:t xml:space="preserve">,00 </w:t>
      </w:r>
      <w:r w:rsidR="00FE1EBB" w:rsidRPr="00FE1EBB">
        <w:rPr>
          <w:rFonts w:ascii="Verdana" w:hAnsi="Verdana" w:cs="Verdana"/>
          <w:color w:val="000000"/>
          <w:sz w:val="20"/>
        </w:rPr>
        <w:t>και αποτελεί ανώτατο όριο προσφοράς</w:t>
      </w:r>
      <w:r w:rsidR="00FE1EBB" w:rsidRPr="00FE1EBB">
        <w:rPr>
          <w:rFonts w:ascii="Verdana" w:hAnsi="Verdana" w:cs="Verdana"/>
          <w:sz w:val="20"/>
        </w:rPr>
        <w:t xml:space="preserve">. </w:t>
      </w:r>
    </w:p>
    <w:p w:rsidR="00D62B7F" w:rsidRPr="00134388" w:rsidRDefault="00D62B7F" w:rsidP="00D62B7F">
      <w:pPr>
        <w:jc w:val="both"/>
        <w:rPr>
          <w:rFonts w:ascii="Verdana" w:hAnsi="Verdana"/>
          <w:sz w:val="20"/>
        </w:rPr>
      </w:pPr>
    </w:p>
    <w:p w:rsidR="00CC6C57" w:rsidRPr="00134388" w:rsidRDefault="00CC6C57">
      <w:pPr>
        <w:jc w:val="both"/>
        <w:rPr>
          <w:rFonts w:ascii="Verdana" w:hAnsi="Verdana"/>
          <w:sz w:val="20"/>
        </w:rPr>
      </w:pPr>
    </w:p>
    <w:p w:rsidR="00B0485B" w:rsidRPr="00134388" w:rsidRDefault="00B0485B">
      <w:pPr>
        <w:jc w:val="both"/>
        <w:rPr>
          <w:rFonts w:ascii="Verdana" w:hAnsi="Verdana"/>
          <w:sz w:val="20"/>
        </w:rPr>
      </w:pPr>
    </w:p>
    <w:p w:rsidR="00CC6C57" w:rsidRPr="00134388" w:rsidRDefault="00B323CE" w:rsidP="00ED5437">
      <w:pPr>
        <w:pStyle w:val="1"/>
        <w:rPr>
          <w:sz w:val="20"/>
        </w:rPr>
      </w:pPr>
      <w:bookmarkStart w:id="1" w:name="_Toc467046893"/>
      <w:r>
        <w:rPr>
          <w:sz w:val="20"/>
        </w:rPr>
        <w:t xml:space="preserve">                                                              </w:t>
      </w:r>
      <w:r w:rsidR="00CC6C57" w:rsidRPr="00134388">
        <w:rPr>
          <w:sz w:val="20"/>
        </w:rPr>
        <w:t>Άρθρο 1</w:t>
      </w:r>
      <w:bookmarkEnd w:id="1"/>
    </w:p>
    <w:p w:rsidR="00CC6C57" w:rsidRPr="00134388" w:rsidRDefault="00B323CE" w:rsidP="00ED5437">
      <w:pPr>
        <w:pStyle w:val="1"/>
        <w:rPr>
          <w:sz w:val="20"/>
        </w:rPr>
      </w:pPr>
      <w:bookmarkStart w:id="2" w:name="_Toc467046894"/>
      <w:r>
        <w:rPr>
          <w:sz w:val="20"/>
        </w:rPr>
        <w:t xml:space="preserve">                        </w:t>
      </w:r>
      <w:r w:rsidR="00CC6C57" w:rsidRPr="00134388">
        <w:rPr>
          <w:sz w:val="20"/>
        </w:rPr>
        <w:t>Όνομα - Διεύθυνση Υπηρεσίας αρμόδιας για τ</w:t>
      </w:r>
      <w:r w:rsidR="00DA373B" w:rsidRPr="00134388">
        <w:rPr>
          <w:sz w:val="20"/>
        </w:rPr>
        <w:t>η</w:t>
      </w:r>
      <w:r w:rsidR="00CC6C57" w:rsidRPr="00134388">
        <w:rPr>
          <w:sz w:val="20"/>
        </w:rPr>
        <w:t xml:space="preserve"> </w:t>
      </w:r>
      <w:r w:rsidR="009C31B6" w:rsidRPr="00134388">
        <w:rPr>
          <w:sz w:val="20"/>
        </w:rPr>
        <w:t>Διαδικασία</w:t>
      </w:r>
      <w:bookmarkEnd w:id="2"/>
    </w:p>
    <w:p w:rsidR="009C31B6" w:rsidRPr="00134388" w:rsidRDefault="00B323CE" w:rsidP="00ED5437">
      <w:pPr>
        <w:pStyle w:val="1"/>
        <w:rPr>
          <w:sz w:val="20"/>
        </w:rPr>
      </w:pPr>
      <w:bookmarkStart w:id="3" w:name="_Toc467046895"/>
      <w:r>
        <w:rPr>
          <w:sz w:val="20"/>
        </w:rPr>
        <w:t xml:space="preserve">                  </w:t>
      </w:r>
      <w:r w:rsidR="00CC6C57" w:rsidRPr="00134388">
        <w:rPr>
          <w:sz w:val="20"/>
        </w:rPr>
        <w:t xml:space="preserve">Τόπος και χρόνος </w:t>
      </w:r>
      <w:r w:rsidR="009B0C6A" w:rsidRPr="00134388">
        <w:rPr>
          <w:sz w:val="20"/>
        </w:rPr>
        <w:t>υποβολής</w:t>
      </w:r>
      <w:r w:rsidR="00A40879" w:rsidRPr="00134388">
        <w:rPr>
          <w:sz w:val="20"/>
        </w:rPr>
        <w:t xml:space="preserve"> και αποσφράγισης </w:t>
      </w:r>
      <w:r w:rsidR="009B0C6A" w:rsidRPr="00134388">
        <w:rPr>
          <w:sz w:val="20"/>
        </w:rPr>
        <w:t>προσφορών</w:t>
      </w:r>
      <w:bookmarkEnd w:id="3"/>
    </w:p>
    <w:p w:rsidR="00CC6C57" w:rsidRPr="00134388" w:rsidRDefault="00CC6C57">
      <w:pPr>
        <w:jc w:val="both"/>
        <w:rPr>
          <w:rFonts w:ascii="Verdana" w:hAnsi="Verdana"/>
          <w:sz w:val="20"/>
        </w:rPr>
      </w:pPr>
    </w:p>
    <w:p w:rsidR="00CC6C57" w:rsidRPr="00134388" w:rsidRDefault="00CC6C57">
      <w:pPr>
        <w:jc w:val="both"/>
        <w:rPr>
          <w:rFonts w:ascii="Verdana" w:hAnsi="Verdana"/>
          <w:sz w:val="20"/>
        </w:rPr>
      </w:pPr>
    </w:p>
    <w:p w:rsidR="00796CBC" w:rsidRPr="00134388" w:rsidRDefault="009B0C6A" w:rsidP="008D3A5A">
      <w:pPr>
        <w:overflowPunct/>
        <w:ind w:left="426" w:hanging="426"/>
        <w:jc w:val="both"/>
        <w:rPr>
          <w:rFonts w:ascii="Verdana" w:hAnsi="Verdana" w:cs="Verdana"/>
          <w:color w:val="000000"/>
          <w:sz w:val="20"/>
        </w:rPr>
      </w:pPr>
      <w:r w:rsidRPr="00134388">
        <w:rPr>
          <w:rFonts w:ascii="Verdana" w:hAnsi="Verdana"/>
          <w:sz w:val="20"/>
        </w:rPr>
        <w:t>1.1</w:t>
      </w:r>
      <w:r w:rsidR="00BA7217" w:rsidRPr="00134388">
        <w:rPr>
          <w:rFonts w:ascii="Verdana" w:hAnsi="Verdana"/>
          <w:sz w:val="20"/>
        </w:rPr>
        <w:tab/>
      </w:r>
      <w:r w:rsidR="00796CBC" w:rsidRPr="00134388">
        <w:rPr>
          <w:rFonts w:ascii="Verdana" w:hAnsi="Verdana" w:cs="Verdana"/>
          <w:color w:val="000000"/>
          <w:sz w:val="20"/>
        </w:rPr>
        <w:t xml:space="preserve">Αρμόδια Υπηρεσία της ΔΕΗ Α.Ε. για το Διαγωνισμό είναι η Διεύθυνση </w:t>
      </w:r>
      <w:r w:rsidR="00F2261D">
        <w:rPr>
          <w:rFonts w:ascii="Verdana" w:hAnsi="Verdana" w:cs="Verdana"/>
          <w:color w:val="000000"/>
          <w:sz w:val="20"/>
        </w:rPr>
        <w:t>Εταιρικών Σχέσεων &amp; Επικοινωνίας</w:t>
      </w:r>
      <w:r w:rsidR="00796CBC" w:rsidRPr="00134388">
        <w:rPr>
          <w:rFonts w:ascii="Verdana" w:hAnsi="Verdana" w:cs="Verdana"/>
          <w:color w:val="000000"/>
          <w:sz w:val="20"/>
        </w:rPr>
        <w:t xml:space="preserve"> (Δ</w:t>
      </w:r>
      <w:r w:rsidR="00F2261D">
        <w:rPr>
          <w:rFonts w:ascii="Verdana" w:hAnsi="Verdana" w:cs="Verdana"/>
          <w:color w:val="000000"/>
          <w:sz w:val="20"/>
        </w:rPr>
        <w:t>ΕΣΕ</w:t>
      </w:r>
      <w:r w:rsidR="00796CBC" w:rsidRPr="00134388">
        <w:rPr>
          <w:rFonts w:ascii="Verdana" w:hAnsi="Verdana" w:cs="Verdana"/>
          <w:color w:val="000000"/>
          <w:sz w:val="20"/>
        </w:rPr>
        <w:t xml:space="preserve">), οδός </w:t>
      </w:r>
      <w:r w:rsidR="00F2261D">
        <w:rPr>
          <w:rFonts w:ascii="Verdana" w:hAnsi="Verdana" w:cs="Verdana"/>
          <w:color w:val="000000"/>
          <w:sz w:val="20"/>
        </w:rPr>
        <w:t>Χαλκοκονδύλη</w:t>
      </w:r>
      <w:r w:rsidR="00796CBC" w:rsidRPr="00134388">
        <w:rPr>
          <w:rFonts w:ascii="Verdana" w:hAnsi="Verdana" w:cs="Verdana"/>
          <w:color w:val="000000"/>
          <w:sz w:val="20"/>
        </w:rPr>
        <w:t xml:space="preserve">, αριθ. </w:t>
      </w:r>
      <w:r w:rsidR="00F2261D">
        <w:rPr>
          <w:rFonts w:ascii="Verdana" w:hAnsi="Verdana" w:cs="Verdana"/>
          <w:color w:val="000000"/>
          <w:sz w:val="20"/>
        </w:rPr>
        <w:t>32</w:t>
      </w:r>
      <w:r w:rsidR="00796CBC" w:rsidRPr="00134388">
        <w:rPr>
          <w:rFonts w:ascii="Verdana" w:hAnsi="Verdana" w:cs="Verdana"/>
          <w:color w:val="000000"/>
          <w:sz w:val="20"/>
        </w:rPr>
        <w:t>, Τ.Κ. 104 32 Αθήνα, τηλέφωνο 210 52</w:t>
      </w:r>
      <w:r w:rsidR="00F2261D">
        <w:rPr>
          <w:rFonts w:ascii="Verdana" w:hAnsi="Verdana" w:cs="Verdana"/>
          <w:color w:val="000000"/>
          <w:sz w:val="20"/>
        </w:rPr>
        <w:t>93379</w:t>
      </w:r>
      <w:r w:rsidR="00796CBC" w:rsidRPr="00134388">
        <w:rPr>
          <w:rFonts w:ascii="Verdana" w:hAnsi="Verdana" w:cs="Verdana"/>
          <w:color w:val="000000"/>
          <w:sz w:val="20"/>
        </w:rPr>
        <w:t>.</w:t>
      </w:r>
    </w:p>
    <w:p w:rsidR="009B0C6A" w:rsidRPr="00134388" w:rsidRDefault="009B0C6A" w:rsidP="005D1EEE">
      <w:pPr>
        <w:ind w:left="426"/>
        <w:jc w:val="both"/>
        <w:rPr>
          <w:rFonts w:ascii="Verdana" w:hAnsi="Verdana" w:cs="Arial"/>
          <w:sz w:val="20"/>
        </w:rPr>
      </w:pPr>
      <w:r w:rsidRPr="00134388">
        <w:rPr>
          <w:rFonts w:ascii="Verdana" w:hAnsi="Verdana" w:cs="Arial"/>
          <w:sz w:val="20"/>
        </w:rPr>
        <w:t xml:space="preserve">Πληροφορίες παρέχονται από </w:t>
      </w:r>
      <w:r w:rsidR="00D54EC2">
        <w:rPr>
          <w:rFonts w:ascii="Verdana" w:hAnsi="Verdana" w:cs="Arial"/>
          <w:sz w:val="20"/>
        </w:rPr>
        <w:t xml:space="preserve">κ. Ι. Αλεξόπουλο </w:t>
      </w:r>
      <w:r w:rsidRPr="00134388">
        <w:rPr>
          <w:rFonts w:ascii="Verdana" w:hAnsi="Verdana" w:cs="Arial"/>
          <w:sz w:val="20"/>
        </w:rPr>
        <w:t xml:space="preserve">και </w:t>
      </w:r>
      <w:r w:rsidR="00D54EC2">
        <w:rPr>
          <w:rFonts w:ascii="Verdana" w:hAnsi="Verdana" w:cs="Arial"/>
          <w:sz w:val="20"/>
        </w:rPr>
        <w:t xml:space="preserve">Σ. Βόκολου </w:t>
      </w:r>
      <w:r w:rsidRPr="00134388">
        <w:rPr>
          <w:rFonts w:ascii="Verdana" w:hAnsi="Verdana" w:cs="Arial"/>
          <w:sz w:val="20"/>
        </w:rPr>
        <w:t>με Ηλεκτρονικό Ταχυδρομείο στις διευθύνσεις</w:t>
      </w:r>
      <w:r w:rsidR="00D54EC2" w:rsidRPr="00D33578">
        <w:rPr>
          <w:rFonts w:ascii="Verdana" w:hAnsi="Verdana" w:cs="Arial"/>
          <w:sz w:val="20"/>
        </w:rPr>
        <w:t xml:space="preserve"> </w:t>
      </w:r>
      <w:r w:rsidR="00D54EC2">
        <w:rPr>
          <w:rFonts w:ascii="Verdana" w:hAnsi="Verdana" w:cs="Arial"/>
          <w:sz w:val="20"/>
          <w:lang w:val="en-US"/>
        </w:rPr>
        <w:t>I</w:t>
      </w:r>
      <w:r w:rsidR="00D54EC2" w:rsidRPr="00D33578">
        <w:rPr>
          <w:rFonts w:ascii="Verdana" w:hAnsi="Verdana" w:cs="Arial"/>
          <w:sz w:val="20"/>
        </w:rPr>
        <w:t>.</w:t>
      </w:r>
      <w:proofErr w:type="spellStart"/>
      <w:r w:rsidR="00D54EC2">
        <w:rPr>
          <w:rFonts w:ascii="Verdana" w:hAnsi="Verdana" w:cs="Arial"/>
          <w:sz w:val="20"/>
          <w:lang w:val="en-US"/>
        </w:rPr>
        <w:t>Alexopoulos</w:t>
      </w:r>
      <w:proofErr w:type="spellEnd"/>
      <w:r w:rsidRPr="00134388">
        <w:rPr>
          <w:rFonts w:ascii="Verdana" w:hAnsi="Verdana" w:cs="Arial"/>
          <w:sz w:val="20"/>
        </w:rPr>
        <w:t>@</w:t>
      </w:r>
      <w:proofErr w:type="spellStart"/>
      <w:r w:rsidRPr="00134388">
        <w:rPr>
          <w:rFonts w:ascii="Verdana" w:hAnsi="Verdana" w:cs="Arial"/>
          <w:sz w:val="20"/>
        </w:rPr>
        <w:t>dei.com.gr</w:t>
      </w:r>
      <w:proofErr w:type="spellEnd"/>
      <w:r w:rsidRPr="00134388">
        <w:rPr>
          <w:rFonts w:ascii="Verdana" w:hAnsi="Verdana" w:cs="Arial"/>
          <w:sz w:val="20"/>
        </w:rPr>
        <w:t xml:space="preserve"> και  </w:t>
      </w:r>
      <w:r w:rsidR="00D54EC2">
        <w:rPr>
          <w:rFonts w:ascii="Verdana" w:hAnsi="Verdana" w:cs="Arial"/>
          <w:sz w:val="20"/>
          <w:lang w:val="en-US"/>
        </w:rPr>
        <w:t>S</w:t>
      </w:r>
      <w:r w:rsidR="00D54EC2" w:rsidRPr="00D33578">
        <w:rPr>
          <w:rFonts w:ascii="Verdana" w:hAnsi="Verdana" w:cs="Arial"/>
          <w:sz w:val="20"/>
        </w:rPr>
        <w:t>.</w:t>
      </w:r>
      <w:proofErr w:type="spellStart"/>
      <w:r w:rsidR="00D54EC2">
        <w:rPr>
          <w:rFonts w:ascii="Verdana" w:hAnsi="Verdana" w:cs="Arial"/>
          <w:sz w:val="20"/>
          <w:lang w:val="en-US"/>
        </w:rPr>
        <w:t>Vokolou</w:t>
      </w:r>
      <w:proofErr w:type="spellEnd"/>
      <w:r w:rsidRPr="00134388">
        <w:rPr>
          <w:rFonts w:ascii="Verdana" w:hAnsi="Verdana" w:cs="Arial"/>
          <w:sz w:val="20"/>
        </w:rPr>
        <w:t>@</w:t>
      </w:r>
      <w:proofErr w:type="spellStart"/>
      <w:r w:rsidRPr="00134388">
        <w:rPr>
          <w:rFonts w:ascii="Verdana" w:hAnsi="Verdana" w:cs="Arial"/>
          <w:sz w:val="20"/>
        </w:rPr>
        <w:t>dei.com.gr</w:t>
      </w:r>
      <w:proofErr w:type="spellEnd"/>
      <w:r w:rsidRPr="00134388">
        <w:rPr>
          <w:rFonts w:ascii="Verdana" w:hAnsi="Verdana" w:cs="Arial"/>
          <w:sz w:val="20"/>
        </w:rPr>
        <w:t xml:space="preserve">, τηλεφωνικά (+30 210 </w:t>
      </w:r>
      <w:r w:rsidR="001B319B" w:rsidRPr="00134388">
        <w:rPr>
          <w:rFonts w:ascii="Verdana" w:hAnsi="Verdana" w:cs="Arial"/>
          <w:sz w:val="20"/>
        </w:rPr>
        <w:t>52</w:t>
      </w:r>
      <w:r w:rsidR="00D54EC2" w:rsidRPr="00D33578">
        <w:rPr>
          <w:rFonts w:ascii="Verdana" w:hAnsi="Verdana" w:cs="Arial"/>
          <w:sz w:val="20"/>
        </w:rPr>
        <w:t>93410</w:t>
      </w:r>
      <w:r w:rsidRPr="00134388">
        <w:rPr>
          <w:rFonts w:ascii="Verdana" w:hAnsi="Verdana" w:cs="Arial"/>
          <w:sz w:val="20"/>
        </w:rPr>
        <w:t xml:space="preserve">/ 210 </w:t>
      </w:r>
      <w:r w:rsidR="001B319B" w:rsidRPr="00134388">
        <w:rPr>
          <w:rFonts w:ascii="Verdana" w:hAnsi="Verdana" w:cs="Arial"/>
          <w:sz w:val="20"/>
        </w:rPr>
        <w:t>52</w:t>
      </w:r>
      <w:r w:rsidR="00D54EC2" w:rsidRPr="00D33578">
        <w:rPr>
          <w:rFonts w:ascii="Verdana" w:hAnsi="Verdana" w:cs="Arial"/>
          <w:sz w:val="20"/>
        </w:rPr>
        <w:t>93379</w:t>
      </w:r>
      <w:r w:rsidRPr="00134388">
        <w:rPr>
          <w:rFonts w:ascii="Verdana" w:hAnsi="Verdana" w:cs="Arial"/>
          <w:sz w:val="20"/>
        </w:rPr>
        <w:t xml:space="preserve">) ή με </w:t>
      </w:r>
      <w:proofErr w:type="spellStart"/>
      <w:r w:rsidRPr="00134388">
        <w:rPr>
          <w:rFonts w:ascii="Verdana" w:hAnsi="Verdana" w:cs="Arial"/>
          <w:sz w:val="20"/>
        </w:rPr>
        <w:t>τηλεμοιοτυπία</w:t>
      </w:r>
      <w:proofErr w:type="spellEnd"/>
      <w:r w:rsidRPr="00134388">
        <w:rPr>
          <w:rFonts w:ascii="Verdana" w:hAnsi="Verdana" w:cs="Arial"/>
          <w:sz w:val="20"/>
        </w:rPr>
        <w:t xml:space="preserve"> (+30 210 </w:t>
      </w:r>
      <w:r w:rsidR="001B319B" w:rsidRPr="00134388">
        <w:rPr>
          <w:rFonts w:ascii="Verdana" w:hAnsi="Verdana" w:cs="Arial"/>
          <w:sz w:val="20"/>
        </w:rPr>
        <w:t>523</w:t>
      </w:r>
      <w:r w:rsidR="00D54EC2" w:rsidRPr="00D33578">
        <w:rPr>
          <w:rFonts w:ascii="Verdana" w:hAnsi="Verdana" w:cs="Arial"/>
          <w:sz w:val="20"/>
        </w:rPr>
        <w:t>4230</w:t>
      </w:r>
      <w:r w:rsidRPr="00134388">
        <w:rPr>
          <w:rFonts w:ascii="Verdana" w:hAnsi="Verdana" w:cs="Arial"/>
          <w:sz w:val="20"/>
        </w:rPr>
        <w:t>).</w:t>
      </w:r>
    </w:p>
    <w:p w:rsidR="007D4DFC" w:rsidRPr="00134388" w:rsidRDefault="007D4DFC" w:rsidP="007D4DFC">
      <w:pPr>
        <w:ind w:left="540" w:firstLine="27"/>
        <w:jc w:val="both"/>
        <w:rPr>
          <w:rFonts w:ascii="Verdana" w:hAnsi="Verdana"/>
          <w:sz w:val="20"/>
        </w:rPr>
      </w:pPr>
    </w:p>
    <w:p w:rsidR="00A40879" w:rsidRPr="00134388" w:rsidRDefault="00A40879" w:rsidP="008D3A5A">
      <w:pPr>
        <w:ind w:left="567" w:hanging="567"/>
        <w:jc w:val="both"/>
        <w:rPr>
          <w:rFonts w:ascii="Verdana" w:hAnsi="Verdana"/>
          <w:sz w:val="20"/>
        </w:rPr>
      </w:pPr>
      <w:r w:rsidRPr="00134388">
        <w:rPr>
          <w:rFonts w:ascii="Verdana" w:hAnsi="Verdana"/>
          <w:sz w:val="20"/>
        </w:rPr>
        <w:t>1.2</w:t>
      </w:r>
      <w:r w:rsidRPr="00134388">
        <w:rPr>
          <w:rFonts w:ascii="Verdana" w:hAnsi="Verdana"/>
          <w:sz w:val="20"/>
        </w:rPr>
        <w:tab/>
        <w:t xml:space="preserve">Οι υποψήφιοι ανάδοχοι πρέπει να υποβάλουν τις προσφορές </w:t>
      </w:r>
      <w:r w:rsidR="00A01376" w:rsidRPr="00134388">
        <w:rPr>
          <w:rFonts w:ascii="Verdana" w:hAnsi="Verdana"/>
          <w:sz w:val="20"/>
        </w:rPr>
        <w:t>τους, σύμφων</w:t>
      </w:r>
      <w:r w:rsidR="00214EA0" w:rsidRPr="00134388">
        <w:rPr>
          <w:rFonts w:ascii="Verdana" w:hAnsi="Verdana"/>
          <w:sz w:val="20"/>
        </w:rPr>
        <w:t>α με τα οριζόμενα στην παρούσα Δ</w:t>
      </w:r>
      <w:r w:rsidR="00A01376" w:rsidRPr="00134388">
        <w:rPr>
          <w:rFonts w:ascii="Verdana" w:hAnsi="Verdana"/>
          <w:sz w:val="20"/>
        </w:rPr>
        <w:t>ιακήρυξη,</w:t>
      </w:r>
      <w:r w:rsidR="00F31A0A">
        <w:rPr>
          <w:rFonts w:ascii="Verdana" w:hAnsi="Verdana"/>
          <w:sz w:val="20"/>
        </w:rPr>
        <w:t xml:space="preserve"> με έναν από τους παρακάτω τρόπους</w:t>
      </w:r>
      <w:r w:rsidR="00A01376" w:rsidRPr="00134388">
        <w:rPr>
          <w:rFonts w:ascii="Verdana" w:hAnsi="Verdana"/>
          <w:sz w:val="20"/>
        </w:rPr>
        <w:t>:</w:t>
      </w:r>
    </w:p>
    <w:p w:rsidR="00A01376" w:rsidRPr="00134388" w:rsidRDefault="00A01376" w:rsidP="008D3A5A">
      <w:pPr>
        <w:ind w:left="567" w:hanging="567"/>
        <w:jc w:val="both"/>
        <w:rPr>
          <w:rFonts w:ascii="Verdana" w:hAnsi="Verdana"/>
          <w:sz w:val="20"/>
        </w:rPr>
      </w:pPr>
    </w:p>
    <w:p w:rsidR="00A01376" w:rsidRPr="00D54EC2" w:rsidRDefault="00A01376" w:rsidP="008D3A5A">
      <w:pPr>
        <w:ind w:left="1418" w:hanging="851"/>
        <w:jc w:val="both"/>
        <w:rPr>
          <w:rFonts w:ascii="Verdana" w:hAnsi="Verdana"/>
          <w:sz w:val="20"/>
        </w:rPr>
      </w:pPr>
      <w:r w:rsidRPr="00134388">
        <w:rPr>
          <w:rFonts w:ascii="Verdana" w:hAnsi="Verdana"/>
          <w:sz w:val="20"/>
        </w:rPr>
        <w:t>1.2.1</w:t>
      </w:r>
      <w:r w:rsidRPr="00134388">
        <w:rPr>
          <w:rFonts w:ascii="Verdana" w:hAnsi="Verdana"/>
          <w:sz w:val="20"/>
        </w:rPr>
        <w:tab/>
      </w:r>
      <w:r w:rsidR="000D2E22" w:rsidRPr="00134388">
        <w:rPr>
          <w:rFonts w:ascii="Verdana" w:hAnsi="Verdana"/>
          <w:sz w:val="20"/>
        </w:rPr>
        <w:t xml:space="preserve">στην </w:t>
      </w:r>
      <w:r w:rsidRPr="00134388">
        <w:rPr>
          <w:rFonts w:ascii="Verdana" w:hAnsi="Verdana"/>
          <w:sz w:val="20"/>
        </w:rPr>
        <w:t>Επιτροπή Αποσφράγισης προσφορών πριν από την καθοριζόμενη στην επόμενη παράγραφο προθεσμία αποσφράγισης των προσφορών.</w:t>
      </w:r>
      <w:r w:rsidR="00D54EC2" w:rsidRPr="00D33578">
        <w:rPr>
          <w:rFonts w:ascii="Verdana" w:hAnsi="Verdana"/>
          <w:sz w:val="20"/>
        </w:rPr>
        <w:t xml:space="preserve"> </w:t>
      </w:r>
    </w:p>
    <w:p w:rsidR="00A01376" w:rsidRPr="00134388" w:rsidRDefault="00A01376" w:rsidP="008D3A5A">
      <w:pPr>
        <w:ind w:left="1418" w:hanging="851"/>
        <w:jc w:val="both"/>
        <w:rPr>
          <w:rFonts w:ascii="Verdana" w:hAnsi="Verdana"/>
          <w:sz w:val="20"/>
        </w:rPr>
      </w:pPr>
    </w:p>
    <w:p w:rsidR="00214EA0" w:rsidRPr="00134388" w:rsidRDefault="00A01376" w:rsidP="00214EA0">
      <w:pPr>
        <w:ind w:left="1418" w:hanging="851"/>
        <w:jc w:val="both"/>
        <w:rPr>
          <w:rFonts w:ascii="Verdana" w:hAnsi="Verdana"/>
          <w:sz w:val="20"/>
        </w:rPr>
      </w:pPr>
      <w:r w:rsidRPr="00134388">
        <w:rPr>
          <w:rFonts w:ascii="Verdana" w:hAnsi="Verdana"/>
          <w:sz w:val="20"/>
        </w:rPr>
        <w:t>1.2.2</w:t>
      </w:r>
      <w:r w:rsidRPr="00134388">
        <w:rPr>
          <w:rFonts w:ascii="Verdana" w:hAnsi="Verdana"/>
          <w:sz w:val="20"/>
        </w:rPr>
        <w:tab/>
      </w:r>
      <w:r w:rsidR="000D2E22" w:rsidRPr="00134388">
        <w:rPr>
          <w:rFonts w:ascii="Verdana" w:hAnsi="Verdana"/>
          <w:sz w:val="20"/>
        </w:rPr>
        <w:t xml:space="preserve">στο </w:t>
      </w:r>
      <w:r w:rsidR="00841858" w:rsidRPr="00134388">
        <w:rPr>
          <w:rFonts w:ascii="Verdana" w:hAnsi="Verdana"/>
          <w:sz w:val="20"/>
        </w:rPr>
        <w:t>πρωτόκολλο της ανωτέρω αναφερόμενης αρμόδιας για τη Διαδικασία Υπηρεσίας</w:t>
      </w:r>
      <w:r w:rsidR="00214EA0" w:rsidRPr="00134388">
        <w:rPr>
          <w:rFonts w:ascii="Verdana" w:hAnsi="Verdana"/>
          <w:sz w:val="20"/>
        </w:rPr>
        <w:t xml:space="preserve"> </w:t>
      </w:r>
      <w:r w:rsidR="00D54EC2">
        <w:rPr>
          <w:rFonts w:ascii="Verdana" w:hAnsi="Verdana"/>
          <w:sz w:val="20"/>
        </w:rPr>
        <w:t>(</w:t>
      </w:r>
      <w:proofErr w:type="spellStart"/>
      <w:r w:rsidR="00D54EC2">
        <w:rPr>
          <w:rFonts w:ascii="Verdana" w:hAnsi="Verdana"/>
          <w:sz w:val="20"/>
        </w:rPr>
        <w:t>γρ</w:t>
      </w:r>
      <w:proofErr w:type="spellEnd"/>
      <w:r w:rsidR="00D54EC2">
        <w:rPr>
          <w:rFonts w:ascii="Verdana" w:hAnsi="Verdana"/>
          <w:sz w:val="20"/>
        </w:rPr>
        <w:t xml:space="preserve">. </w:t>
      </w:r>
      <w:r w:rsidR="002C5603" w:rsidRPr="002C5603">
        <w:rPr>
          <w:rFonts w:ascii="Verdana" w:hAnsi="Verdana"/>
          <w:sz w:val="20"/>
        </w:rPr>
        <w:t>709</w:t>
      </w:r>
      <w:r w:rsidR="00D54EC2">
        <w:rPr>
          <w:rFonts w:ascii="Verdana" w:hAnsi="Verdana"/>
          <w:sz w:val="20"/>
        </w:rPr>
        <w:t xml:space="preserve">) </w:t>
      </w:r>
      <w:r w:rsidR="00214EA0" w:rsidRPr="00134388">
        <w:rPr>
          <w:rFonts w:ascii="Verdana" w:hAnsi="Verdana"/>
          <w:sz w:val="20"/>
        </w:rPr>
        <w:t>πριν από την καθοριζόμενη στην επόμενη παράγραφο προθεσμία αποσφράγισης των προσφορών.</w:t>
      </w:r>
    </w:p>
    <w:p w:rsidR="00841858" w:rsidRPr="00134388" w:rsidRDefault="00841858" w:rsidP="008D3A5A">
      <w:pPr>
        <w:ind w:left="1418" w:hanging="851"/>
        <w:jc w:val="both"/>
        <w:rPr>
          <w:rFonts w:ascii="Verdana" w:hAnsi="Verdana"/>
          <w:sz w:val="20"/>
        </w:rPr>
      </w:pPr>
    </w:p>
    <w:p w:rsidR="00841858" w:rsidRPr="00134388" w:rsidRDefault="00841858" w:rsidP="008D3A5A">
      <w:pPr>
        <w:ind w:left="1418" w:hanging="851"/>
        <w:jc w:val="both"/>
        <w:rPr>
          <w:rFonts w:ascii="Verdana" w:hAnsi="Verdana"/>
          <w:sz w:val="20"/>
        </w:rPr>
      </w:pPr>
      <w:r w:rsidRPr="00134388">
        <w:rPr>
          <w:rFonts w:ascii="Verdana" w:hAnsi="Verdana"/>
          <w:sz w:val="20"/>
        </w:rPr>
        <w:t>1.2.3</w:t>
      </w:r>
      <w:r w:rsidRPr="00134388">
        <w:rPr>
          <w:rFonts w:ascii="Verdana" w:hAnsi="Verdana"/>
          <w:sz w:val="20"/>
        </w:rPr>
        <w:tab/>
      </w:r>
      <w:r w:rsidR="000D2E22" w:rsidRPr="00134388">
        <w:rPr>
          <w:rFonts w:ascii="Verdana" w:hAnsi="Verdana"/>
          <w:sz w:val="20"/>
        </w:rPr>
        <w:t xml:space="preserve">ταχυδρομικά </w:t>
      </w:r>
      <w:r w:rsidRPr="00134388">
        <w:rPr>
          <w:rFonts w:ascii="Verdana" w:hAnsi="Verdana"/>
          <w:sz w:val="20"/>
        </w:rPr>
        <w:t>μέσω εταιρειών διακίνησης εντύπων στο πρωτόκολλο της ανωτέρω αναφερόμενης αρμόδιας για τη Διαδικασία Υπηρεσίας με ευθύνη του Προσφέροντος σε σχέση με το περιεχόμενο και το χρόνο άφιξης.</w:t>
      </w:r>
    </w:p>
    <w:p w:rsidR="00F663C7" w:rsidRPr="00134388" w:rsidRDefault="00F663C7" w:rsidP="00683A68">
      <w:pPr>
        <w:ind w:left="1418"/>
        <w:jc w:val="both"/>
        <w:rPr>
          <w:rFonts w:ascii="Verdana" w:hAnsi="Verdana"/>
          <w:sz w:val="20"/>
        </w:rPr>
      </w:pPr>
      <w:r w:rsidRPr="00134388">
        <w:rPr>
          <w:rFonts w:ascii="Verdana" w:hAnsi="Verdana"/>
          <w:sz w:val="20"/>
        </w:rPr>
        <w:t xml:space="preserve">Αυτές οι Προσφορές θα ληφθούν υπόψη μόνον εφόσον παραδοθούν σφραγισμένες στο Πρωτόκολλο της παραπάνω Υπηρεσίας όχι αργότερα από την καταληκτική ημερομηνία και ώρα </w:t>
      </w:r>
      <w:r w:rsidR="00C93654" w:rsidRPr="00134388">
        <w:rPr>
          <w:rFonts w:ascii="Verdana" w:hAnsi="Verdana"/>
          <w:sz w:val="20"/>
        </w:rPr>
        <w:t xml:space="preserve">αποσφράγισης </w:t>
      </w:r>
      <w:r w:rsidRPr="00134388">
        <w:rPr>
          <w:rFonts w:ascii="Verdana" w:hAnsi="Verdana"/>
          <w:sz w:val="20"/>
        </w:rPr>
        <w:t>των Προσφορών</w:t>
      </w:r>
      <w:r w:rsidR="00C93654" w:rsidRPr="00134388">
        <w:rPr>
          <w:rFonts w:ascii="Verdana" w:hAnsi="Verdana"/>
          <w:sz w:val="20"/>
        </w:rPr>
        <w:t xml:space="preserve"> της επόμενης παραγράφου</w:t>
      </w:r>
      <w:r w:rsidRPr="00134388">
        <w:rPr>
          <w:rFonts w:ascii="Verdana" w:hAnsi="Verdana"/>
          <w:sz w:val="20"/>
        </w:rPr>
        <w:t>.</w:t>
      </w:r>
    </w:p>
    <w:p w:rsidR="00A40879" w:rsidRPr="00134388" w:rsidRDefault="00A40879" w:rsidP="007D4DFC">
      <w:pPr>
        <w:ind w:left="540" w:firstLine="27"/>
        <w:jc w:val="both"/>
        <w:rPr>
          <w:rFonts w:ascii="Verdana" w:hAnsi="Verdana"/>
          <w:sz w:val="20"/>
        </w:rPr>
      </w:pPr>
    </w:p>
    <w:p w:rsidR="00CC6C57" w:rsidRPr="00134388" w:rsidRDefault="009B0C6A" w:rsidP="0067557D">
      <w:pPr>
        <w:ind w:left="567" w:hanging="567"/>
        <w:jc w:val="both"/>
        <w:rPr>
          <w:rFonts w:ascii="Verdana" w:hAnsi="Verdana"/>
          <w:sz w:val="20"/>
        </w:rPr>
      </w:pPr>
      <w:r w:rsidRPr="00134388">
        <w:rPr>
          <w:rFonts w:ascii="Verdana" w:hAnsi="Verdana"/>
          <w:sz w:val="20"/>
        </w:rPr>
        <w:t>1.</w:t>
      </w:r>
      <w:r w:rsidR="00F663C7" w:rsidRPr="00134388">
        <w:rPr>
          <w:rFonts w:ascii="Verdana" w:hAnsi="Verdana"/>
          <w:sz w:val="20"/>
        </w:rPr>
        <w:t>3</w:t>
      </w:r>
      <w:r w:rsidR="00BA7217" w:rsidRPr="00134388">
        <w:rPr>
          <w:rFonts w:ascii="Verdana" w:hAnsi="Verdana"/>
          <w:sz w:val="20"/>
        </w:rPr>
        <w:tab/>
      </w:r>
      <w:r w:rsidR="00CC6C57" w:rsidRPr="00134388">
        <w:rPr>
          <w:rFonts w:ascii="Verdana" w:hAnsi="Verdana"/>
          <w:sz w:val="20"/>
        </w:rPr>
        <w:t xml:space="preserve">Η </w:t>
      </w:r>
      <w:r w:rsidR="00FA057B">
        <w:rPr>
          <w:rFonts w:ascii="Verdana" w:hAnsi="Verdana"/>
          <w:sz w:val="20"/>
        </w:rPr>
        <w:t xml:space="preserve">αποσφράγιση </w:t>
      </w:r>
      <w:r w:rsidR="00F663C7" w:rsidRPr="00134388">
        <w:rPr>
          <w:rFonts w:ascii="Verdana" w:hAnsi="Verdana"/>
          <w:sz w:val="20"/>
        </w:rPr>
        <w:t>από την Επιτροπή Αποσφράγισης των προσφορών</w:t>
      </w:r>
      <w:r w:rsidR="00FA057B">
        <w:rPr>
          <w:rFonts w:ascii="Verdana" w:hAnsi="Verdana"/>
          <w:sz w:val="20"/>
        </w:rPr>
        <w:t xml:space="preserve"> </w:t>
      </w:r>
      <w:r w:rsidR="002C5603">
        <w:rPr>
          <w:rFonts w:ascii="Verdana" w:hAnsi="Verdana"/>
          <w:sz w:val="20"/>
        </w:rPr>
        <w:t>θα γίνει στο γραφείο 709 (α</w:t>
      </w:r>
      <w:r w:rsidR="0086705D">
        <w:rPr>
          <w:rFonts w:ascii="Verdana" w:hAnsi="Verdana"/>
          <w:sz w:val="20"/>
        </w:rPr>
        <w:t xml:space="preserve">ίθουσα </w:t>
      </w:r>
      <w:r w:rsidR="002C5603">
        <w:rPr>
          <w:rFonts w:ascii="Verdana" w:hAnsi="Verdana"/>
          <w:sz w:val="20"/>
        </w:rPr>
        <w:t>συσκέψεων)</w:t>
      </w:r>
      <w:r w:rsidR="00CC6C57" w:rsidRPr="00134388">
        <w:rPr>
          <w:rFonts w:ascii="Verdana" w:hAnsi="Verdana"/>
          <w:sz w:val="20"/>
        </w:rPr>
        <w:t>, οδός</w:t>
      </w:r>
      <w:r w:rsidR="00F663C7" w:rsidRPr="00134388">
        <w:rPr>
          <w:rFonts w:ascii="Verdana" w:hAnsi="Verdana"/>
          <w:sz w:val="20"/>
        </w:rPr>
        <w:t xml:space="preserve"> </w:t>
      </w:r>
      <w:r w:rsidR="00D54EC2">
        <w:rPr>
          <w:rFonts w:ascii="Verdana" w:hAnsi="Verdana"/>
          <w:sz w:val="20"/>
        </w:rPr>
        <w:t>Χαλκοκονδύλη</w:t>
      </w:r>
      <w:r w:rsidR="00671137" w:rsidRPr="00134388">
        <w:rPr>
          <w:rFonts w:ascii="Verdana" w:hAnsi="Verdana"/>
          <w:sz w:val="20"/>
        </w:rPr>
        <w:t>, αριθμός</w:t>
      </w:r>
      <w:r w:rsidR="008D3A5A" w:rsidRPr="00134388">
        <w:rPr>
          <w:rFonts w:ascii="Verdana" w:hAnsi="Verdana"/>
          <w:sz w:val="20"/>
        </w:rPr>
        <w:t xml:space="preserve"> </w:t>
      </w:r>
      <w:r w:rsidR="002C5603">
        <w:rPr>
          <w:rFonts w:ascii="Verdana" w:hAnsi="Verdana"/>
          <w:sz w:val="20"/>
        </w:rPr>
        <w:t>32</w:t>
      </w:r>
      <w:r w:rsidR="0086705D">
        <w:rPr>
          <w:rFonts w:ascii="Verdana" w:hAnsi="Verdana"/>
          <w:sz w:val="20"/>
        </w:rPr>
        <w:t>,</w:t>
      </w:r>
      <w:r w:rsidR="002C5603">
        <w:rPr>
          <w:rFonts w:ascii="Verdana" w:hAnsi="Verdana"/>
          <w:sz w:val="20"/>
        </w:rPr>
        <w:t xml:space="preserve"> </w:t>
      </w:r>
      <w:r w:rsidR="00CC6C57" w:rsidRPr="00134388">
        <w:rPr>
          <w:rFonts w:ascii="Verdana" w:hAnsi="Verdana"/>
          <w:sz w:val="20"/>
        </w:rPr>
        <w:t xml:space="preserve">στις </w:t>
      </w:r>
      <w:r w:rsidR="00FA057B">
        <w:rPr>
          <w:rFonts w:ascii="Verdana" w:hAnsi="Verdana"/>
          <w:sz w:val="20"/>
        </w:rPr>
        <w:t>2</w:t>
      </w:r>
      <w:r w:rsidR="002C5603">
        <w:rPr>
          <w:rFonts w:ascii="Verdana" w:hAnsi="Verdana"/>
          <w:sz w:val="20"/>
        </w:rPr>
        <w:t>0</w:t>
      </w:r>
      <w:r w:rsidR="00FA057B">
        <w:rPr>
          <w:rFonts w:ascii="Verdana" w:hAnsi="Verdana"/>
          <w:sz w:val="20"/>
        </w:rPr>
        <w:t>.06.201</w:t>
      </w:r>
      <w:r w:rsidR="002C5603">
        <w:rPr>
          <w:rFonts w:ascii="Verdana" w:hAnsi="Verdana"/>
          <w:sz w:val="20"/>
        </w:rPr>
        <w:t>8</w:t>
      </w:r>
      <w:r w:rsidR="00CC6C57" w:rsidRPr="00134388">
        <w:rPr>
          <w:rFonts w:ascii="Verdana" w:hAnsi="Verdana"/>
          <w:sz w:val="20"/>
        </w:rPr>
        <w:t xml:space="preserve">, ημέρα </w:t>
      </w:r>
      <w:r w:rsidR="008F18F6">
        <w:rPr>
          <w:rFonts w:ascii="Verdana" w:hAnsi="Verdana"/>
          <w:sz w:val="20"/>
        </w:rPr>
        <w:t xml:space="preserve">Τετάρτη </w:t>
      </w:r>
      <w:r w:rsidR="00CC6C57" w:rsidRPr="00134388">
        <w:rPr>
          <w:rFonts w:ascii="Verdana" w:hAnsi="Verdana"/>
          <w:sz w:val="20"/>
        </w:rPr>
        <w:t xml:space="preserve">και ώρα </w:t>
      </w:r>
      <w:r w:rsidR="00FA057B">
        <w:rPr>
          <w:rFonts w:ascii="Verdana" w:hAnsi="Verdana"/>
          <w:sz w:val="20"/>
        </w:rPr>
        <w:t xml:space="preserve">10.00 </w:t>
      </w:r>
      <w:proofErr w:type="spellStart"/>
      <w:r w:rsidR="00CC6C57" w:rsidRPr="00134388">
        <w:rPr>
          <w:rFonts w:ascii="Verdana" w:hAnsi="Verdana"/>
          <w:sz w:val="20"/>
        </w:rPr>
        <w:t>π.μ</w:t>
      </w:r>
      <w:proofErr w:type="spellEnd"/>
      <w:r w:rsidR="00CC6C57" w:rsidRPr="00134388">
        <w:rPr>
          <w:rFonts w:ascii="Verdana" w:hAnsi="Verdana"/>
          <w:sz w:val="20"/>
        </w:rPr>
        <w:t xml:space="preserve">. (ώρα λήξης επίδοσης </w:t>
      </w:r>
      <w:r w:rsidR="00FA057B">
        <w:rPr>
          <w:rFonts w:ascii="Verdana" w:hAnsi="Verdana"/>
          <w:sz w:val="20"/>
        </w:rPr>
        <w:t>π</w:t>
      </w:r>
      <w:r w:rsidR="00671137" w:rsidRPr="00134388">
        <w:rPr>
          <w:rFonts w:ascii="Verdana" w:hAnsi="Verdana"/>
          <w:sz w:val="20"/>
        </w:rPr>
        <w:t>ροσφορών</w:t>
      </w:r>
      <w:r w:rsidR="00E7641B">
        <w:rPr>
          <w:rFonts w:ascii="Verdana" w:hAnsi="Verdana"/>
          <w:sz w:val="20"/>
        </w:rPr>
        <w:t xml:space="preserve"> 9.30 </w:t>
      </w:r>
      <w:proofErr w:type="spellStart"/>
      <w:r w:rsidR="00E7641B">
        <w:rPr>
          <w:rFonts w:ascii="Verdana" w:hAnsi="Verdana"/>
          <w:sz w:val="20"/>
        </w:rPr>
        <w:t>π.μ</w:t>
      </w:r>
      <w:proofErr w:type="spellEnd"/>
      <w:r w:rsidR="00E7641B">
        <w:rPr>
          <w:rFonts w:ascii="Verdana" w:hAnsi="Verdana"/>
          <w:sz w:val="20"/>
        </w:rPr>
        <w:t xml:space="preserve">. στην οδό Χαλκοκονδύλη 32, </w:t>
      </w:r>
      <w:r w:rsidR="001802C2">
        <w:rPr>
          <w:rFonts w:ascii="Verdana" w:hAnsi="Verdana"/>
          <w:sz w:val="20"/>
        </w:rPr>
        <w:t>7</w:t>
      </w:r>
      <w:r w:rsidR="00E7641B" w:rsidRPr="00E7641B">
        <w:rPr>
          <w:rFonts w:ascii="Verdana" w:hAnsi="Verdana"/>
          <w:sz w:val="20"/>
          <w:vertAlign w:val="superscript"/>
        </w:rPr>
        <w:t>ος</w:t>
      </w:r>
      <w:r w:rsidR="00E7641B">
        <w:rPr>
          <w:rFonts w:ascii="Verdana" w:hAnsi="Verdana"/>
          <w:sz w:val="20"/>
        </w:rPr>
        <w:t xml:space="preserve"> όροφος, γραφείο </w:t>
      </w:r>
      <w:r w:rsidR="001802C2">
        <w:rPr>
          <w:rFonts w:ascii="Verdana" w:hAnsi="Verdana"/>
          <w:sz w:val="20"/>
        </w:rPr>
        <w:t>709</w:t>
      </w:r>
      <w:r w:rsidR="00E7641B">
        <w:rPr>
          <w:rFonts w:ascii="Verdana" w:hAnsi="Verdana"/>
          <w:sz w:val="20"/>
        </w:rPr>
        <w:t xml:space="preserve"> – </w:t>
      </w:r>
      <w:r w:rsidR="00FA057B">
        <w:rPr>
          <w:rFonts w:ascii="Verdana" w:hAnsi="Verdana"/>
          <w:sz w:val="20"/>
        </w:rPr>
        <w:t>Γ</w:t>
      </w:r>
      <w:r w:rsidR="00E7641B">
        <w:rPr>
          <w:rFonts w:ascii="Verdana" w:hAnsi="Verdana"/>
          <w:sz w:val="20"/>
        </w:rPr>
        <w:t>ραμματεία Διεύθυνσης Εταιρικών Σχέσεων &amp; Επικοινωνίας</w:t>
      </w:r>
      <w:r w:rsidR="00CC6C57" w:rsidRPr="00134388">
        <w:rPr>
          <w:rFonts w:ascii="Verdana" w:hAnsi="Verdana"/>
          <w:sz w:val="20"/>
        </w:rPr>
        <w:t>)</w:t>
      </w:r>
      <w:r w:rsidR="00F663C7" w:rsidRPr="00134388">
        <w:rPr>
          <w:rFonts w:ascii="Verdana" w:hAnsi="Verdana"/>
          <w:sz w:val="20"/>
        </w:rPr>
        <w:t>, ενώπιον εκπροσώπων των προσφερόντων εφόσον το επιθυμούν.</w:t>
      </w:r>
    </w:p>
    <w:p w:rsidR="00CC6C57" w:rsidRPr="00134388" w:rsidRDefault="00CC6C57" w:rsidP="00BA7217">
      <w:pPr>
        <w:pStyle w:val="BodyText21"/>
        <w:ind w:left="540" w:hanging="540"/>
        <w:rPr>
          <w:color w:val="auto"/>
          <w:sz w:val="20"/>
        </w:rPr>
      </w:pPr>
    </w:p>
    <w:p w:rsidR="00CC6C57" w:rsidRPr="00DA6A5C" w:rsidRDefault="009B0C6A" w:rsidP="0067557D">
      <w:pPr>
        <w:ind w:left="567" w:hanging="567"/>
        <w:jc w:val="both"/>
        <w:rPr>
          <w:rFonts w:ascii="Verdana" w:hAnsi="Verdana"/>
          <w:sz w:val="20"/>
        </w:rPr>
      </w:pPr>
      <w:r w:rsidRPr="00134388">
        <w:rPr>
          <w:rFonts w:ascii="Verdana" w:hAnsi="Verdana"/>
          <w:sz w:val="20"/>
        </w:rPr>
        <w:t>1.</w:t>
      </w:r>
      <w:r w:rsidR="00A40879" w:rsidRPr="00134388">
        <w:rPr>
          <w:rFonts w:ascii="Verdana" w:hAnsi="Verdana"/>
          <w:sz w:val="20"/>
        </w:rPr>
        <w:t>4</w:t>
      </w:r>
      <w:r w:rsidR="00BA7217" w:rsidRPr="00DA6A5C">
        <w:rPr>
          <w:rFonts w:ascii="Verdana" w:hAnsi="Verdana"/>
          <w:sz w:val="20"/>
        </w:rPr>
        <w:tab/>
      </w:r>
      <w:r w:rsidR="00CC6C57" w:rsidRPr="00DA6A5C">
        <w:rPr>
          <w:rFonts w:ascii="Verdana" w:hAnsi="Verdana"/>
          <w:sz w:val="20"/>
        </w:rPr>
        <w:t xml:space="preserve">Ο φάκελος που περιέχει την </w:t>
      </w:r>
      <w:r w:rsidR="001B6EAF" w:rsidRPr="00DA6A5C">
        <w:rPr>
          <w:rFonts w:ascii="Verdana" w:hAnsi="Verdana"/>
          <w:sz w:val="20"/>
        </w:rPr>
        <w:t>Προσφορά</w:t>
      </w:r>
      <w:r w:rsidR="00CC6C57" w:rsidRPr="00DA6A5C">
        <w:rPr>
          <w:rFonts w:ascii="Verdana" w:hAnsi="Verdana"/>
          <w:sz w:val="20"/>
        </w:rPr>
        <w:t xml:space="preserve">, πρέπει απαραιτήτως να αναγράφει το Όνομα και τη Διεύθυνση του Οικονομικού Φορέα που υποβάλει την </w:t>
      </w:r>
      <w:r w:rsidR="001B6EAF" w:rsidRPr="00DA6A5C">
        <w:rPr>
          <w:rFonts w:ascii="Verdana" w:hAnsi="Verdana"/>
          <w:sz w:val="20"/>
        </w:rPr>
        <w:t>Προσφορά</w:t>
      </w:r>
      <w:r w:rsidR="00CC6C57" w:rsidRPr="00DA6A5C">
        <w:rPr>
          <w:rFonts w:ascii="Verdana" w:hAnsi="Verdana"/>
          <w:sz w:val="20"/>
        </w:rPr>
        <w:t xml:space="preserve"> και επίσης :</w:t>
      </w:r>
    </w:p>
    <w:p w:rsidR="00CC6C57" w:rsidRPr="00DA6A5C" w:rsidRDefault="00CC6C57" w:rsidP="00BA7217">
      <w:pPr>
        <w:ind w:left="540" w:hanging="540"/>
        <w:jc w:val="both"/>
        <w:rPr>
          <w:rFonts w:ascii="Verdana" w:hAnsi="Verdana"/>
          <w:sz w:val="20"/>
        </w:rPr>
      </w:pPr>
    </w:p>
    <w:p w:rsidR="00CC6C57" w:rsidRPr="00DA6A5C" w:rsidRDefault="001B6EAF" w:rsidP="00BA7217">
      <w:pPr>
        <w:ind w:left="540"/>
        <w:jc w:val="both"/>
        <w:rPr>
          <w:rFonts w:ascii="Verdana" w:hAnsi="Verdana"/>
          <w:sz w:val="20"/>
        </w:rPr>
      </w:pPr>
      <w:r w:rsidRPr="00DA6A5C">
        <w:rPr>
          <w:rFonts w:ascii="Verdana" w:hAnsi="Verdana"/>
          <w:sz w:val="20"/>
        </w:rPr>
        <w:t>Προσφορά</w:t>
      </w:r>
      <w:r w:rsidR="009C31B6" w:rsidRPr="00DA6A5C">
        <w:rPr>
          <w:rFonts w:ascii="Verdana" w:hAnsi="Verdana"/>
          <w:sz w:val="20"/>
        </w:rPr>
        <w:t xml:space="preserve"> </w:t>
      </w:r>
      <w:r w:rsidR="00CC6C57" w:rsidRPr="00DA6A5C">
        <w:rPr>
          <w:rFonts w:ascii="Verdana" w:hAnsi="Verdana"/>
          <w:sz w:val="20"/>
        </w:rPr>
        <w:t>για τ</w:t>
      </w:r>
      <w:r w:rsidR="008D3A5A" w:rsidRPr="00DA6A5C">
        <w:rPr>
          <w:rFonts w:ascii="Verdana" w:hAnsi="Verdana"/>
          <w:sz w:val="20"/>
        </w:rPr>
        <w:t>ο</w:t>
      </w:r>
      <w:r w:rsidR="009C31B6" w:rsidRPr="00DA6A5C">
        <w:rPr>
          <w:rFonts w:ascii="Verdana" w:hAnsi="Verdana"/>
          <w:sz w:val="20"/>
        </w:rPr>
        <w:t xml:space="preserve"> </w:t>
      </w:r>
      <w:r w:rsidR="008D3A5A" w:rsidRPr="00DA6A5C">
        <w:rPr>
          <w:rFonts w:ascii="Verdana" w:hAnsi="Verdana"/>
          <w:sz w:val="20"/>
        </w:rPr>
        <w:t>Διαγωνισμό Δ</w:t>
      </w:r>
      <w:r w:rsidR="00D54EC2" w:rsidRPr="00DA6A5C">
        <w:rPr>
          <w:rFonts w:ascii="Verdana" w:hAnsi="Verdana"/>
          <w:sz w:val="20"/>
        </w:rPr>
        <w:t xml:space="preserve">ΕΣΕ - </w:t>
      </w:r>
      <w:r w:rsidR="00387D80" w:rsidRPr="00DA6A5C">
        <w:rPr>
          <w:rFonts w:ascii="Verdana" w:hAnsi="Verdana"/>
          <w:sz w:val="20"/>
        </w:rPr>
        <w:t>1</w:t>
      </w:r>
      <w:r w:rsidR="001802C2">
        <w:rPr>
          <w:rFonts w:ascii="Verdana" w:hAnsi="Verdana"/>
          <w:sz w:val="20"/>
        </w:rPr>
        <w:t>8</w:t>
      </w:r>
      <w:r w:rsidR="00D54EC2" w:rsidRPr="00DA6A5C">
        <w:rPr>
          <w:rFonts w:ascii="Verdana" w:hAnsi="Verdana"/>
          <w:sz w:val="20"/>
        </w:rPr>
        <w:t>009</w:t>
      </w:r>
    </w:p>
    <w:p w:rsidR="00B323CE" w:rsidRPr="00DA6A5C" w:rsidRDefault="008D3A5A" w:rsidP="009D1EF9">
      <w:pPr>
        <w:ind w:left="1843" w:hanging="1303"/>
        <w:jc w:val="both"/>
        <w:rPr>
          <w:rFonts w:ascii="Verdana" w:hAnsi="Verdana" w:cs="Verdana"/>
          <w:bCs/>
          <w:sz w:val="20"/>
        </w:rPr>
      </w:pPr>
      <w:r w:rsidRPr="00DA6A5C">
        <w:rPr>
          <w:rFonts w:ascii="Verdana" w:hAnsi="Verdana"/>
          <w:sz w:val="20"/>
        </w:rPr>
        <w:t>Αντικείμενο</w:t>
      </w:r>
      <w:r w:rsidR="002F7505" w:rsidRPr="00DA6A5C">
        <w:rPr>
          <w:rFonts w:ascii="Verdana" w:hAnsi="Verdana"/>
          <w:sz w:val="20"/>
        </w:rPr>
        <w:t>:</w:t>
      </w:r>
      <w:r w:rsidR="0030298D" w:rsidRPr="00DA6A5C">
        <w:rPr>
          <w:rFonts w:ascii="Verdana" w:hAnsi="Verdana"/>
          <w:sz w:val="20"/>
        </w:rPr>
        <w:t xml:space="preserve"> </w:t>
      </w:r>
      <w:r w:rsidR="00B323CE" w:rsidRPr="00DA6A5C">
        <w:rPr>
          <w:rFonts w:ascii="Verdana" w:hAnsi="Verdana" w:cs="Verdana"/>
          <w:bCs/>
          <w:sz w:val="20"/>
        </w:rPr>
        <w:t>«</w:t>
      </w:r>
      <w:r w:rsidR="00D54EC2" w:rsidRPr="00DA6A5C">
        <w:rPr>
          <w:rFonts w:ascii="Verdana" w:hAnsi="Verdana" w:cs="Verdana"/>
          <w:bCs/>
          <w:sz w:val="20"/>
        </w:rPr>
        <w:t xml:space="preserve"> </w:t>
      </w:r>
      <w:r w:rsidR="00671DB6">
        <w:rPr>
          <w:rFonts w:ascii="Verdana" w:hAnsi="Verdana" w:cs="Verdana"/>
          <w:bCs/>
          <w:sz w:val="20"/>
        </w:rPr>
        <w:t xml:space="preserve">ΣΧΕΔΙΑΣΜΟΣ &amp; </w:t>
      </w:r>
      <w:r w:rsidR="00D54EC2" w:rsidRPr="00DA6A5C">
        <w:rPr>
          <w:rFonts w:ascii="Verdana" w:hAnsi="Verdana" w:cs="Verdana"/>
          <w:bCs/>
          <w:sz w:val="20"/>
        </w:rPr>
        <w:t>ΚΑΤΑΣΚΕΥΗ ΠΕΡΙΠΤΕΡΟΥ ΣΤΗΝ 8</w:t>
      </w:r>
      <w:r w:rsidR="002D2A55" w:rsidRPr="006F43FF">
        <w:rPr>
          <w:rFonts w:ascii="Verdana" w:hAnsi="Verdana" w:cs="Verdana"/>
          <w:bCs/>
          <w:sz w:val="20"/>
        </w:rPr>
        <w:t>3</w:t>
      </w:r>
      <w:r w:rsidR="00D54EC2" w:rsidRPr="00DA6A5C">
        <w:rPr>
          <w:rFonts w:ascii="Verdana" w:hAnsi="Verdana" w:cs="Verdana"/>
          <w:bCs/>
          <w:sz w:val="20"/>
          <w:vertAlign w:val="superscript"/>
        </w:rPr>
        <w:t>η</w:t>
      </w:r>
      <w:r w:rsidR="00D54EC2" w:rsidRPr="00DA6A5C">
        <w:rPr>
          <w:rFonts w:ascii="Verdana" w:hAnsi="Verdana" w:cs="Verdana"/>
          <w:bCs/>
          <w:sz w:val="20"/>
        </w:rPr>
        <w:t xml:space="preserve"> ΔΕΘ </w:t>
      </w:r>
      <w:r w:rsidR="00B323CE" w:rsidRPr="00DA6A5C">
        <w:rPr>
          <w:rFonts w:ascii="Verdana" w:hAnsi="Verdana" w:cs="Verdana"/>
          <w:bCs/>
          <w:sz w:val="20"/>
        </w:rPr>
        <w:t>»</w:t>
      </w:r>
    </w:p>
    <w:p w:rsidR="00B323CE" w:rsidRPr="00DA6A5C" w:rsidRDefault="00B323CE" w:rsidP="00C432F9">
      <w:pPr>
        <w:ind w:left="2127" w:hanging="1587"/>
        <w:jc w:val="both"/>
        <w:rPr>
          <w:rFonts w:ascii="Verdana" w:hAnsi="Verdana" w:cs="Verdana"/>
          <w:bCs/>
          <w:sz w:val="20"/>
        </w:rPr>
      </w:pPr>
    </w:p>
    <w:p w:rsidR="00BB715B" w:rsidRPr="00BB715B" w:rsidRDefault="002F7505" w:rsidP="00BB715B">
      <w:pPr>
        <w:pStyle w:val="1"/>
        <w:rPr>
          <w:sz w:val="20"/>
        </w:rPr>
      </w:pPr>
      <w:r w:rsidRPr="00DA6A5C">
        <w:rPr>
          <w:sz w:val="20"/>
        </w:rPr>
        <w:tab/>
      </w:r>
      <w:bookmarkStart w:id="4" w:name="_Toc467046896"/>
      <w:r w:rsidR="00BB715B" w:rsidRPr="00DA6A5C">
        <w:rPr>
          <w:sz w:val="20"/>
        </w:rPr>
        <w:t xml:space="preserve">                                              </w:t>
      </w:r>
      <w:r w:rsidR="00BB715B" w:rsidRPr="00BB715B">
        <w:rPr>
          <w:sz w:val="20"/>
        </w:rPr>
        <w:t>Άρθρο 2</w:t>
      </w:r>
    </w:p>
    <w:p w:rsidR="00BB715B" w:rsidRPr="00BB715B" w:rsidRDefault="00BB715B" w:rsidP="00BB715B">
      <w:pPr>
        <w:pStyle w:val="1"/>
        <w:rPr>
          <w:sz w:val="20"/>
        </w:rPr>
      </w:pPr>
      <w:r w:rsidRPr="00BB715B">
        <w:rPr>
          <w:sz w:val="20"/>
        </w:rPr>
        <w:t>Τόπος, συνοπτική περιγραφή και ουσιώδη χαρακτηριστικά του αντικειμένου της σύμβασης</w:t>
      </w:r>
    </w:p>
    <w:p w:rsidR="00BB715B" w:rsidRPr="00BB715B" w:rsidRDefault="00BB715B" w:rsidP="00BB715B"/>
    <w:p w:rsidR="00BB715B" w:rsidRPr="00BB715B" w:rsidRDefault="00BB715B" w:rsidP="00BB715B">
      <w:pPr>
        <w:rPr>
          <w:rFonts w:ascii="Verdana" w:hAnsi="Verdana"/>
          <w:sz w:val="20"/>
        </w:rPr>
      </w:pPr>
      <w:r w:rsidRPr="00BB715B">
        <w:rPr>
          <w:rFonts w:ascii="Verdana" w:hAnsi="Verdana"/>
          <w:sz w:val="20"/>
        </w:rPr>
        <w:t>Στην 83</w:t>
      </w:r>
      <w:r w:rsidRPr="00BB715B">
        <w:rPr>
          <w:rFonts w:ascii="Verdana" w:hAnsi="Verdana"/>
          <w:sz w:val="20"/>
          <w:vertAlign w:val="superscript"/>
        </w:rPr>
        <w:t>η</w:t>
      </w:r>
      <w:r w:rsidRPr="00BB715B">
        <w:rPr>
          <w:rFonts w:ascii="Verdana" w:hAnsi="Verdana"/>
          <w:sz w:val="20"/>
        </w:rPr>
        <w:t xml:space="preserve"> ΔΕΘ 2018 στόχος είναι να προβληθεί η εικόνα της ΔΕΗ ως μιας ισχυρής και σύγχρονης εταιρείας με ηγετική θέση στην Ελληνική Ενεργειακή Αγορά η οποία μετασχηματίζεται και αποκτά εμπορική νοοτροπία σε ένα νέο ενεργειακό περιβάλλον.</w:t>
      </w:r>
    </w:p>
    <w:p w:rsidR="00BB715B" w:rsidRPr="00BB715B" w:rsidRDefault="00BB715B" w:rsidP="00BB715B">
      <w:pPr>
        <w:rPr>
          <w:rFonts w:ascii="Verdana" w:hAnsi="Verdana"/>
          <w:sz w:val="20"/>
        </w:rPr>
      </w:pPr>
      <w:bookmarkStart w:id="5" w:name="_Toc40239926"/>
      <w:bookmarkEnd w:id="5"/>
      <w:r w:rsidRPr="00BB715B">
        <w:rPr>
          <w:rFonts w:ascii="Verdana" w:hAnsi="Verdana"/>
          <w:sz w:val="20"/>
          <w:lang w:val="en-US"/>
        </w:rPr>
        <w:t>H</w:t>
      </w:r>
      <w:r w:rsidRPr="00BB715B">
        <w:rPr>
          <w:rFonts w:ascii="Verdana" w:hAnsi="Verdana"/>
          <w:sz w:val="20"/>
        </w:rPr>
        <w:t xml:space="preserve"> ΔΕΗ κατά την διάρκεια της πολυετούς παρουσίας της στη ΔΕΘ, έχει δημιουργήσει μια ιδιαίτερα θετική παράδοση, όσον αφορά την κατασκευή και τη λειτουργία περιπτέρων υψηλής αισθητικής  με μεγάλη απήχηση στους πολυπληθείς επισκέπτες της έκθεσης, με αποτέλεσμα τις επανειλημμένες βραβεύσεις της αλλά συγχρόνως και τις μεγάλες προσδοκίες για ανάλογη πορεία στο μέλλον.    </w:t>
      </w:r>
    </w:p>
    <w:p w:rsidR="00BB715B" w:rsidRPr="00FC52B1" w:rsidRDefault="00BB715B" w:rsidP="00BB715B">
      <w:pPr>
        <w:rPr>
          <w:rFonts w:ascii="Verdana" w:hAnsi="Verdana"/>
          <w:sz w:val="20"/>
          <w:highlight w:val="lightGray"/>
        </w:rPr>
      </w:pPr>
    </w:p>
    <w:p w:rsidR="00BB715B" w:rsidRPr="00941043" w:rsidRDefault="00BB715B" w:rsidP="00EC61B6">
      <w:pPr>
        <w:rPr>
          <w:rFonts w:ascii="Verdana" w:hAnsi="Verdana"/>
          <w:sz w:val="20"/>
        </w:rPr>
      </w:pPr>
      <w:r w:rsidRPr="00BB715B">
        <w:rPr>
          <w:rFonts w:ascii="Verdana" w:hAnsi="Verdana"/>
          <w:sz w:val="20"/>
        </w:rPr>
        <w:t>Σκοπός θα είναι η καλύτερη δυνατή παρουσία της ΔΕΗ Α.Ε. για τη βελτίωση της εικόνας-φήμης μέσα από τις στρατηγικές δράσεις που έχει αναλάβει η Επιχείρηση τόσο σε βραχυχρόνιο όσο και μακροχρόνιο ορίζοντα</w:t>
      </w:r>
      <w:r w:rsidRPr="00671DB6">
        <w:rPr>
          <w:rFonts w:ascii="Verdana" w:hAnsi="Verdana"/>
          <w:sz w:val="20"/>
        </w:rPr>
        <w:t>.</w:t>
      </w:r>
      <w:r w:rsidRPr="00671DB6">
        <w:rPr>
          <w:rFonts w:ascii="Verdana" w:eastAsiaTheme="minorHAnsi" w:hAnsi="Verdana"/>
          <w:color w:val="1F497D"/>
          <w:sz w:val="20"/>
          <w:lang w:eastAsia="en-US"/>
        </w:rPr>
        <w:t xml:space="preserve"> </w:t>
      </w:r>
    </w:p>
    <w:p w:rsidR="00BB715B" w:rsidRPr="00941043" w:rsidRDefault="00BB715B" w:rsidP="00BB715B">
      <w:pPr>
        <w:rPr>
          <w:rFonts w:ascii="Verdana" w:hAnsi="Verdana"/>
          <w:sz w:val="20"/>
        </w:rPr>
      </w:pPr>
    </w:p>
    <w:p w:rsidR="00BB715B" w:rsidRPr="00941043" w:rsidRDefault="00BB715B" w:rsidP="00BB715B">
      <w:pPr>
        <w:rPr>
          <w:rFonts w:ascii="Verdana" w:hAnsi="Verdana"/>
          <w:sz w:val="20"/>
        </w:rPr>
      </w:pPr>
    </w:p>
    <w:p w:rsidR="00BB715B" w:rsidRPr="00941043" w:rsidRDefault="00BB715B" w:rsidP="00BB715B">
      <w:pPr>
        <w:rPr>
          <w:rFonts w:ascii="Verdana" w:hAnsi="Verdana"/>
          <w:sz w:val="20"/>
        </w:rPr>
      </w:pPr>
    </w:p>
    <w:p w:rsidR="00BB715B" w:rsidRPr="00FC52B1" w:rsidRDefault="00BB715B" w:rsidP="00BB715B">
      <w:pPr>
        <w:rPr>
          <w:rFonts w:ascii="Verdana" w:hAnsi="Verdana"/>
          <w:sz w:val="20"/>
          <w:highlight w:val="lightGray"/>
        </w:rPr>
      </w:pPr>
    </w:p>
    <w:p w:rsidR="00BB715B" w:rsidRPr="00BB715B" w:rsidRDefault="00BB715B" w:rsidP="00BB715B">
      <w:pPr>
        <w:rPr>
          <w:rFonts w:ascii="Verdana" w:hAnsi="Verdana"/>
          <w:b/>
          <w:bCs/>
          <w:sz w:val="20"/>
        </w:rPr>
      </w:pPr>
      <w:r w:rsidRPr="00BB715B">
        <w:rPr>
          <w:rFonts w:ascii="Verdana" w:hAnsi="Verdana"/>
          <w:b/>
          <w:bCs/>
          <w:sz w:val="20"/>
        </w:rPr>
        <w:t>ΠΕΡΙΓΡΑΦΗ ΤΟΥ ΠΕΡΙΠΤΕΡΟΥ</w:t>
      </w:r>
    </w:p>
    <w:p w:rsidR="00BB715B" w:rsidRPr="00BB715B" w:rsidRDefault="00BB715B" w:rsidP="00BB715B">
      <w:pPr>
        <w:rPr>
          <w:rFonts w:ascii="Verdana" w:hAnsi="Verdana"/>
          <w:b/>
          <w:bCs/>
          <w:sz w:val="20"/>
        </w:rPr>
      </w:pPr>
    </w:p>
    <w:p w:rsidR="00BB715B" w:rsidRPr="00BB715B" w:rsidRDefault="00BB715B" w:rsidP="00BB715B">
      <w:pPr>
        <w:rPr>
          <w:rFonts w:ascii="Verdana" w:hAnsi="Verdana"/>
          <w:sz w:val="20"/>
          <w:u w:val="single"/>
        </w:rPr>
      </w:pPr>
      <w:r w:rsidRPr="00BB715B">
        <w:rPr>
          <w:rFonts w:ascii="Verdana" w:hAnsi="Verdana"/>
          <w:sz w:val="20"/>
          <w:u w:val="single"/>
        </w:rPr>
        <w:t>ΧΩΡΟΣ</w:t>
      </w:r>
    </w:p>
    <w:p w:rsidR="00BB715B" w:rsidRPr="00BB715B" w:rsidRDefault="00BB715B" w:rsidP="00BB715B">
      <w:pPr>
        <w:rPr>
          <w:rFonts w:ascii="Verdana" w:hAnsi="Verdana"/>
          <w:sz w:val="20"/>
        </w:rPr>
      </w:pPr>
    </w:p>
    <w:p w:rsidR="00BB715B" w:rsidRPr="00BB715B" w:rsidRDefault="00BB715B" w:rsidP="00BB715B">
      <w:pPr>
        <w:rPr>
          <w:rFonts w:ascii="Verdana" w:hAnsi="Verdana"/>
          <w:sz w:val="20"/>
        </w:rPr>
      </w:pPr>
      <w:r w:rsidRPr="00BB715B">
        <w:rPr>
          <w:rFonts w:ascii="Verdana" w:hAnsi="Verdana"/>
          <w:sz w:val="20"/>
        </w:rPr>
        <w:t xml:space="preserve">Ο χώρος έχει επιφάνεια 160 τετραγωνικά μέτρα και αποτελείται από δύο αντικριστά περίπτερα των 80 </w:t>
      </w:r>
      <w:proofErr w:type="spellStart"/>
      <w:r w:rsidRPr="00BB715B">
        <w:rPr>
          <w:rFonts w:ascii="Verdana" w:hAnsi="Verdana"/>
          <w:sz w:val="20"/>
        </w:rPr>
        <w:t>τ.μ</w:t>
      </w:r>
      <w:proofErr w:type="spellEnd"/>
      <w:r w:rsidRPr="00BB715B">
        <w:rPr>
          <w:rFonts w:ascii="Verdana" w:hAnsi="Verdana"/>
          <w:sz w:val="20"/>
        </w:rPr>
        <w:t>. ( 8 Χ 10 ) και βρίσκεται στο περίπτερο 15 όπου στεγάζονται τα Υπουργεία, οι κρατικοί φορείς και Δημόσιες Επιχειρήσεις. (Συνημμένη κάτοψη περιπτέρων της ΔΕΘ)</w:t>
      </w:r>
    </w:p>
    <w:p w:rsidR="00BB715B" w:rsidRPr="00BB715B" w:rsidRDefault="00BB715B" w:rsidP="00BB715B">
      <w:pPr>
        <w:rPr>
          <w:rFonts w:ascii="Verdana" w:hAnsi="Verdana"/>
          <w:sz w:val="20"/>
        </w:rPr>
      </w:pPr>
      <w:r w:rsidRPr="00BB715B">
        <w:rPr>
          <w:rFonts w:ascii="Verdana" w:hAnsi="Verdana"/>
          <w:sz w:val="20"/>
        </w:rPr>
        <w:t xml:space="preserve">Το περίπτερο 15 συνδέεται με το περίπτερο 13 με αερογέφυρα. </w:t>
      </w:r>
    </w:p>
    <w:p w:rsidR="00BB715B" w:rsidRPr="00BB715B" w:rsidRDefault="00BB715B" w:rsidP="00BB715B">
      <w:pPr>
        <w:rPr>
          <w:rFonts w:ascii="Verdana" w:hAnsi="Verdana"/>
          <w:sz w:val="20"/>
        </w:rPr>
      </w:pPr>
      <w:r w:rsidRPr="00BB715B">
        <w:rPr>
          <w:rFonts w:ascii="Verdana" w:hAnsi="Verdana"/>
          <w:sz w:val="20"/>
        </w:rPr>
        <w:lastRenderedPageBreak/>
        <w:t xml:space="preserve">Σημειώνεται ότι στο περίπτερο 13 θα βρίσκεται το εθνικό περίπτερο των </w:t>
      </w:r>
      <w:proofErr w:type="spellStart"/>
      <w:r w:rsidRPr="00BB715B">
        <w:rPr>
          <w:rFonts w:ascii="Verdana" w:hAnsi="Verdana"/>
          <w:sz w:val="20"/>
        </w:rPr>
        <w:t>Ηνωμ</w:t>
      </w:r>
      <w:proofErr w:type="spellEnd"/>
      <w:r w:rsidRPr="00BB715B">
        <w:rPr>
          <w:rFonts w:ascii="Verdana" w:hAnsi="Verdana"/>
          <w:sz w:val="20"/>
        </w:rPr>
        <w:t xml:space="preserve">. Πολιτειών της Αμερικής και θα αποτελείται από ιδιαίτερα εντυπωσιακά περίπτερα μεγάλων Αμερικανικών εταιριών. </w:t>
      </w:r>
    </w:p>
    <w:p w:rsidR="00BB715B" w:rsidRPr="00BB715B" w:rsidRDefault="00BB715B" w:rsidP="00BB715B">
      <w:pPr>
        <w:rPr>
          <w:rFonts w:ascii="Verdana" w:hAnsi="Verdana"/>
          <w:sz w:val="20"/>
        </w:rPr>
      </w:pPr>
      <w:r w:rsidRPr="00BB715B">
        <w:rPr>
          <w:rFonts w:ascii="Verdana" w:hAnsi="Verdana"/>
          <w:sz w:val="20"/>
        </w:rPr>
        <w:t>Το περίπτερο της ΔΕΗ είναι το πρώτο που θα βλέπει ο επισκέπτης κατεβαίνοντας την αερογέφυρα. (Συνημμένη κάτοψη περιπτέρου 15)</w:t>
      </w:r>
    </w:p>
    <w:p w:rsidR="00BB715B" w:rsidRPr="00FC52B1" w:rsidRDefault="00BB715B" w:rsidP="00BB715B">
      <w:pPr>
        <w:rPr>
          <w:rFonts w:ascii="Verdana" w:hAnsi="Verdana"/>
          <w:sz w:val="20"/>
          <w:highlight w:val="lightGray"/>
        </w:rPr>
      </w:pPr>
    </w:p>
    <w:p w:rsidR="00BB715B" w:rsidRPr="00FC52B1" w:rsidRDefault="00BB715B" w:rsidP="00BB715B">
      <w:pPr>
        <w:rPr>
          <w:rFonts w:ascii="Verdana" w:hAnsi="Verdana"/>
          <w:sz w:val="20"/>
          <w:highlight w:val="lightGray"/>
        </w:rPr>
      </w:pPr>
    </w:p>
    <w:p w:rsidR="00BB715B" w:rsidRPr="00BB715B" w:rsidRDefault="00BB715B" w:rsidP="00BB715B">
      <w:pPr>
        <w:rPr>
          <w:rFonts w:ascii="Verdana" w:hAnsi="Verdana"/>
          <w:sz w:val="20"/>
          <w:u w:val="single"/>
        </w:rPr>
      </w:pPr>
      <w:r w:rsidRPr="00BB715B">
        <w:rPr>
          <w:rFonts w:ascii="Verdana" w:hAnsi="Verdana"/>
          <w:sz w:val="20"/>
          <w:u w:val="single"/>
        </w:rPr>
        <w:t>ΣΧΕΔΙΑΣΜΟΣ &amp; ΑΙΣΘΗΤΙΚΗ ΚΑΤΑΣΚΕΥΗΣ</w:t>
      </w:r>
    </w:p>
    <w:p w:rsidR="00BB715B" w:rsidRPr="00BB715B" w:rsidRDefault="00BB715B" w:rsidP="00BB715B">
      <w:pPr>
        <w:rPr>
          <w:rFonts w:ascii="Verdana" w:hAnsi="Verdana"/>
          <w:sz w:val="20"/>
        </w:rPr>
      </w:pPr>
    </w:p>
    <w:p w:rsidR="00BB715B" w:rsidRPr="00BB715B" w:rsidRDefault="00BB715B" w:rsidP="00BB715B">
      <w:pPr>
        <w:rPr>
          <w:rFonts w:ascii="Verdana" w:hAnsi="Verdana"/>
          <w:sz w:val="20"/>
        </w:rPr>
      </w:pPr>
    </w:p>
    <w:p w:rsidR="00BB715B" w:rsidRPr="00BB715B" w:rsidRDefault="00BB715B" w:rsidP="00BB715B">
      <w:pPr>
        <w:rPr>
          <w:rFonts w:ascii="Verdana" w:hAnsi="Verdana"/>
          <w:sz w:val="20"/>
        </w:rPr>
      </w:pPr>
      <w:r w:rsidRPr="00BB715B">
        <w:rPr>
          <w:rFonts w:ascii="Verdana" w:hAnsi="Verdana"/>
          <w:sz w:val="20"/>
        </w:rPr>
        <w:t>Η αρχιτεκτονική παρέμβαση στη διαμόρφωση του περιπτέρου καθώς και οι τρόποι παρουσίασης των θεμάτων με κείμενα, πίνακες και εικόνα, θα γίνουν με μέσα τελευταίας τεχνολογίας.</w:t>
      </w:r>
    </w:p>
    <w:p w:rsidR="00BB715B" w:rsidRPr="00BB715B" w:rsidRDefault="00BB715B" w:rsidP="00BB715B">
      <w:pPr>
        <w:rPr>
          <w:rFonts w:ascii="Verdana" w:hAnsi="Verdana"/>
          <w:sz w:val="20"/>
        </w:rPr>
      </w:pPr>
    </w:p>
    <w:p w:rsidR="00BB715B" w:rsidRPr="00BB715B" w:rsidRDefault="00BB715B" w:rsidP="00BB715B">
      <w:pPr>
        <w:rPr>
          <w:rFonts w:ascii="Verdana" w:hAnsi="Verdana"/>
          <w:sz w:val="20"/>
        </w:rPr>
      </w:pPr>
      <w:r w:rsidRPr="00BB715B">
        <w:rPr>
          <w:rFonts w:ascii="Verdana" w:hAnsi="Verdana"/>
          <w:sz w:val="20"/>
        </w:rPr>
        <w:t>Όλα τα παραπάνω θα συμβάλουν στην παροχή στον επισκέπτη επαρκών και άμεσων πληροφοριών του ενδιαφέροντός του και στη δημιουργία ενός άνετου, φιλικού περιβάλλοντος με τελικό στόχο την όσο δυνατόν μεγαλύτερη προσέλευση κοινού αλλά και διάρκεια παραμονής του στο χώρο του περιπτέρου.</w:t>
      </w:r>
    </w:p>
    <w:p w:rsidR="00BB715B" w:rsidRPr="00BB715B" w:rsidRDefault="00BB715B" w:rsidP="00BB715B">
      <w:pPr>
        <w:rPr>
          <w:rFonts w:ascii="Verdana" w:hAnsi="Verdana"/>
          <w:sz w:val="20"/>
        </w:rPr>
      </w:pPr>
    </w:p>
    <w:p w:rsidR="00BB715B" w:rsidRPr="00BB715B" w:rsidRDefault="00BB715B" w:rsidP="00BB715B">
      <w:pPr>
        <w:rPr>
          <w:rFonts w:ascii="Verdana" w:hAnsi="Verdana"/>
          <w:sz w:val="20"/>
        </w:rPr>
      </w:pPr>
      <w:r w:rsidRPr="00BB715B">
        <w:rPr>
          <w:rFonts w:ascii="Verdana" w:hAnsi="Verdana"/>
          <w:sz w:val="20"/>
        </w:rPr>
        <w:t>Ο Ανάδοχος υποχρεούται να προτείνει:</w:t>
      </w:r>
    </w:p>
    <w:p w:rsidR="00BB715B" w:rsidRPr="00BB715B" w:rsidRDefault="00BB715B" w:rsidP="00BB715B">
      <w:pPr>
        <w:numPr>
          <w:ilvl w:val="0"/>
          <w:numId w:val="7"/>
        </w:numPr>
        <w:overflowPunct/>
        <w:autoSpaceDE/>
        <w:autoSpaceDN/>
        <w:adjustRightInd/>
        <w:rPr>
          <w:rFonts w:ascii="Verdana" w:hAnsi="Verdana"/>
          <w:sz w:val="20"/>
        </w:rPr>
      </w:pPr>
      <w:r w:rsidRPr="00BB715B">
        <w:rPr>
          <w:rFonts w:ascii="Verdana" w:hAnsi="Verdana"/>
          <w:sz w:val="20"/>
        </w:rPr>
        <w:t>Πρόταση για το αρχιτεκτονικό σχεδιασμό και την κατασκευή του περιπτέρου</w:t>
      </w:r>
    </w:p>
    <w:p w:rsidR="00BB715B" w:rsidRPr="00BB715B" w:rsidRDefault="00BB715B" w:rsidP="00BB715B">
      <w:pPr>
        <w:numPr>
          <w:ilvl w:val="0"/>
          <w:numId w:val="7"/>
        </w:numPr>
        <w:overflowPunct/>
        <w:autoSpaceDE/>
        <w:autoSpaceDN/>
        <w:adjustRightInd/>
        <w:rPr>
          <w:rFonts w:ascii="Verdana" w:hAnsi="Verdana"/>
          <w:sz w:val="20"/>
        </w:rPr>
      </w:pPr>
      <w:r w:rsidRPr="00BB715B">
        <w:rPr>
          <w:rFonts w:ascii="Verdana" w:hAnsi="Verdana"/>
          <w:sz w:val="20"/>
        </w:rPr>
        <w:t>Τα υλικά και τις μεθόδους κατασκευής του περιπτέρου</w:t>
      </w:r>
    </w:p>
    <w:p w:rsidR="00BB715B" w:rsidRPr="00EC61B6" w:rsidRDefault="00BB715B" w:rsidP="00BB715B">
      <w:pPr>
        <w:numPr>
          <w:ilvl w:val="0"/>
          <w:numId w:val="7"/>
        </w:numPr>
        <w:overflowPunct/>
        <w:autoSpaceDE/>
        <w:autoSpaceDN/>
        <w:adjustRightInd/>
        <w:rPr>
          <w:rFonts w:ascii="Verdana" w:hAnsi="Verdana"/>
          <w:sz w:val="20"/>
        </w:rPr>
      </w:pPr>
      <w:r w:rsidRPr="00BB715B">
        <w:rPr>
          <w:rFonts w:ascii="Verdana" w:hAnsi="Verdana"/>
          <w:sz w:val="20"/>
        </w:rPr>
        <w:t xml:space="preserve">Τα αναγκαία οπτικοακουστικά μέσα, τα οποία πρέπει να περιλαμβάνουν τουλάχιστον μία εφαρμογή </w:t>
      </w:r>
      <w:r w:rsidRPr="00BB715B">
        <w:rPr>
          <w:rFonts w:ascii="Verdana" w:hAnsi="Verdana"/>
          <w:sz w:val="20"/>
          <w:lang w:val="en-US"/>
        </w:rPr>
        <w:t>VR</w:t>
      </w:r>
      <w:r w:rsidRPr="00BB715B">
        <w:rPr>
          <w:rFonts w:ascii="Verdana" w:hAnsi="Verdana"/>
          <w:sz w:val="20"/>
        </w:rPr>
        <w:t xml:space="preserve"> ή/και ολόγραμμα. Διευκρινίζεται ότι τα γυρίσματα για τις συγκεκριμένες εφαρμογές θα δοθούν από τη ΔΕΗ.</w:t>
      </w:r>
    </w:p>
    <w:p w:rsidR="00EC61B6" w:rsidRPr="00BB715B" w:rsidRDefault="00EC61B6" w:rsidP="00BB715B">
      <w:pPr>
        <w:numPr>
          <w:ilvl w:val="0"/>
          <w:numId w:val="7"/>
        </w:numPr>
        <w:overflowPunct/>
        <w:autoSpaceDE/>
        <w:autoSpaceDN/>
        <w:adjustRightInd/>
        <w:rPr>
          <w:rFonts w:ascii="Verdana" w:hAnsi="Verdana"/>
          <w:sz w:val="20"/>
        </w:rPr>
      </w:pPr>
      <w:bookmarkStart w:id="6" w:name="_GoBack"/>
      <w:r>
        <w:rPr>
          <w:rFonts w:ascii="Verdana" w:hAnsi="Verdana"/>
          <w:sz w:val="20"/>
        </w:rPr>
        <w:t xml:space="preserve">Στο σχεδιασμό του περιπτέρου θα πρέπει να προβλεφθούν </w:t>
      </w:r>
      <w:r>
        <w:rPr>
          <w:rFonts w:ascii="Verdana" w:hAnsi="Verdana"/>
          <w:sz w:val="20"/>
          <w:lang w:val="en-US"/>
        </w:rPr>
        <w:t>reception</w:t>
      </w:r>
      <w:r>
        <w:rPr>
          <w:rFonts w:ascii="Verdana" w:hAnsi="Verdana"/>
          <w:sz w:val="20"/>
        </w:rPr>
        <w:t>,</w:t>
      </w:r>
      <w:r w:rsidRPr="00EC61B6">
        <w:rPr>
          <w:rFonts w:ascii="Verdana" w:hAnsi="Verdana"/>
          <w:sz w:val="20"/>
        </w:rPr>
        <w:t xml:space="preserve"> </w:t>
      </w:r>
      <w:r>
        <w:rPr>
          <w:rFonts w:ascii="Verdana" w:hAnsi="Verdana"/>
          <w:sz w:val="20"/>
        </w:rPr>
        <w:t xml:space="preserve">αποθήκη, καθιστικό </w:t>
      </w:r>
    </w:p>
    <w:bookmarkEnd w:id="6"/>
    <w:p w:rsidR="00BB715B" w:rsidRPr="00BB715B" w:rsidRDefault="00BB715B" w:rsidP="00BB715B">
      <w:pPr>
        <w:rPr>
          <w:rFonts w:ascii="Verdana" w:eastAsiaTheme="minorHAnsi" w:hAnsi="Verdana"/>
          <w:sz w:val="20"/>
        </w:rPr>
      </w:pPr>
    </w:p>
    <w:p w:rsidR="00BB715B" w:rsidRPr="00BB715B" w:rsidRDefault="00BB715B" w:rsidP="00BB715B">
      <w:pPr>
        <w:rPr>
          <w:rFonts w:ascii="Verdana" w:hAnsi="Verdana"/>
          <w:sz w:val="20"/>
          <w:u w:val="single"/>
        </w:rPr>
      </w:pPr>
      <w:r w:rsidRPr="00BB715B">
        <w:rPr>
          <w:rFonts w:ascii="Verdana" w:hAnsi="Verdana"/>
          <w:sz w:val="20"/>
          <w:u w:val="single"/>
        </w:rPr>
        <w:t xml:space="preserve">ΚΟΙΝΟ –ΣΤΟΧΟΣ : </w:t>
      </w:r>
    </w:p>
    <w:p w:rsidR="00BB715B" w:rsidRPr="00BB715B" w:rsidRDefault="00BB715B" w:rsidP="00BB715B">
      <w:pPr>
        <w:rPr>
          <w:rFonts w:ascii="Verdana" w:hAnsi="Verdana"/>
          <w:b/>
          <w:bCs/>
          <w:sz w:val="20"/>
        </w:rPr>
      </w:pPr>
    </w:p>
    <w:p w:rsidR="00BB715B" w:rsidRPr="00BB715B" w:rsidRDefault="00BB715B" w:rsidP="00BB715B">
      <w:pPr>
        <w:rPr>
          <w:rFonts w:ascii="Verdana" w:hAnsi="Verdana"/>
          <w:b/>
          <w:bCs/>
          <w:sz w:val="20"/>
          <w:lang w:val="fr-FR"/>
        </w:rPr>
      </w:pPr>
      <w:r w:rsidRPr="00BB715B">
        <w:rPr>
          <w:rFonts w:ascii="Verdana" w:hAnsi="Verdana"/>
          <w:sz w:val="20"/>
        </w:rPr>
        <w:t>Το κοινό στο οποίο στοχεύει το Περίπτερο είναι:</w:t>
      </w:r>
    </w:p>
    <w:p w:rsidR="00BB715B" w:rsidRPr="00BB715B" w:rsidRDefault="00BB715B" w:rsidP="00BB715B">
      <w:pPr>
        <w:numPr>
          <w:ilvl w:val="0"/>
          <w:numId w:val="8"/>
        </w:numPr>
        <w:overflowPunct/>
        <w:autoSpaceDE/>
        <w:autoSpaceDN/>
        <w:adjustRightInd/>
        <w:rPr>
          <w:rFonts w:ascii="Verdana" w:hAnsi="Verdana"/>
          <w:b/>
          <w:bCs/>
          <w:sz w:val="20"/>
        </w:rPr>
      </w:pPr>
      <w:r w:rsidRPr="00BB715B">
        <w:rPr>
          <w:rFonts w:ascii="Verdana" w:hAnsi="Verdana"/>
          <w:sz w:val="20"/>
        </w:rPr>
        <w:t>Επισκέπτες της ΔΕΘ στους οποίους συμπεριλαμβάνονται και παιδιά κάθε ηλικίας, μελλοντικοί πελάτες της Επιχείρησης.</w:t>
      </w:r>
    </w:p>
    <w:p w:rsidR="00BB715B" w:rsidRPr="00BB715B" w:rsidRDefault="00BB715B" w:rsidP="00BB715B">
      <w:pPr>
        <w:numPr>
          <w:ilvl w:val="0"/>
          <w:numId w:val="8"/>
        </w:numPr>
        <w:overflowPunct/>
        <w:autoSpaceDE/>
        <w:autoSpaceDN/>
        <w:adjustRightInd/>
        <w:rPr>
          <w:rFonts w:ascii="Verdana" w:hAnsi="Verdana"/>
          <w:b/>
          <w:bCs/>
          <w:sz w:val="20"/>
        </w:rPr>
      </w:pPr>
      <w:r w:rsidRPr="00BB715B">
        <w:rPr>
          <w:rFonts w:ascii="Verdana" w:hAnsi="Verdana"/>
          <w:sz w:val="20"/>
        </w:rPr>
        <w:t xml:space="preserve">Κυβερνητικά Στελέχη, ξένοι επίσημοι, πολιτική ηγεσία, βουλευτές, Τοπική Αυτοδιοίκηση, Εργαζόμενοι στην Επιχείρηση, </w:t>
      </w:r>
      <w:r w:rsidRPr="00BB715B">
        <w:rPr>
          <w:rFonts w:ascii="Verdana" w:hAnsi="Verdana"/>
          <w:sz w:val="20"/>
          <w:lang w:val="en-US"/>
        </w:rPr>
        <w:t>Opinion</w:t>
      </w:r>
      <w:r w:rsidRPr="00BB715B">
        <w:rPr>
          <w:rFonts w:ascii="Verdana" w:hAnsi="Verdana"/>
          <w:sz w:val="20"/>
        </w:rPr>
        <w:t xml:space="preserve"> </w:t>
      </w:r>
      <w:r w:rsidRPr="00BB715B">
        <w:rPr>
          <w:rFonts w:ascii="Verdana" w:hAnsi="Verdana"/>
          <w:sz w:val="20"/>
          <w:lang w:val="en-US"/>
        </w:rPr>
        <w:t>Leaders</w:t>
      </w:r>
      <w:r w:rsidRPr="00BB715B">
        <w:rPr>
          <w:rFonts w:ascii="Verdana" w:hAnsi="Verdana"/>
          <w:sz w:val="20"/>
        </w:rPr>
        <w:t>, Δημοσιογράφοι.</w:t>
      </w:r>
    </w:p>
    <w:p w:rsidR="00BB715B" w:rsidRPr="00BB715B" w:rsidRDefault="00BB715B" w:rsidP="00BB715B">
      <w:pPr>
        <w:rPr>
          <w:rFonts w:ascii="Verdana" w:hAnsi="Verdana"/>
          <w:sz w:val="20"/>
        </w:rPr>
      </w:pPr>
    </w:p>
    <w:p w:rsidR="00BB715B" w:rsidRPr="00BB715B" w:rsidRDefault="00BB715B" w:rsidP="00BB715B">
      <w:pPr>
        <w:rPr>
          <w:rFonts w:ascii="Verdana" w:hAnsi="Verdana"/>
          <w:b/>
          <w:bCs/>
          <w:sz w:val="20"/>
        </w:rPr>
      </w:pPr>
      <w:r w:rsidRPr="00BB715B">
        <w:rPr>
          <w:rFonts w:ascii="Verdana" w:hAnsi="Verdana"/>
          <w:sz w:val="20"/>
        </w:rPr>
        <w:t>Η μέθοδος ανάθεσης, σχεδιασμού, κατασκευής και παραλαβής του περιπτέρου είναι</w:t>
      </w:r>
      <w:r w:rsidRPr="00BB715B">
        <w:rPr>
          <w:rFonts w:ascii="Verdana" w:hAnsi="Verdana"/>
          <w:b/>
          <w:bCs/>
          <w:sz w:val="20"/>
        </w:rPr>
        <w:t xml:space="preserve"> « Με το κλειδί στο χέρι».</w:t>
      </w:r>
    </w:p>
    <w:p w:rsidR="00CC6C57" w:rsidRPr="00BB715B" w:rsidRDefault="00B323CE" w:rsidP="006F43FF">
      <w:pPr>
        <w:ind w:left="2127" w:hanging="1587"/>
        <w:jc w:val="both"/>
        <w:rPr>
          <w:sz w:val="20"/>
        </w:rPr>
      </w:pPr>
      <w:r w:rsidRPr="00BB715B">
        <w:rPr>
          <w:sz w:val="20"/>
        </w:rPr>
        <w:t xml:space="preserve">                                                              </w:t>
      </w:r>
      <w:bookmarkEnd w:id="4"/>
    </w:p>
    <w:p w:rsidR="006F43FF" w:rsidRPr="00BB715B" w:rsidRDefault="006F43FF" w:rsidP="00BB715B">
      <w:pPr>
        <w:pStyle w:val="1"/>
        <w:rPr>
          <w:b w:val="0"/>
          <w:bCs/>
          <w:sz w:val="20"/>
        </w:rPr>
      </w:pPr>
      <w:bookmarkStart w:id="7" w:name="_Toc467046897"/>
      <w:r w:rsidRPr="00BB715B">
        <w:rPr>
          <w:sz w:val="20"/>
        </w:rPr>
        <w:t xml:space="preserve">                                                              </w:t>
      </w:r>
    </w:p>
    <w:p w:rsidR="006F43FF" w:rsidRPr="00FC52B1" w:rsidRDefault="006F43FF" w:rsidP="006F43FF">
      <w:pPr>
        <w:rPr>
          <w:rFonts w:ascii="Verdana" w:hAnsi="Verdana"/>
          <w:sz w:val="20"/>
          <w:highlight w:val="lightGray"/>
        </w:rPr>
      </w:pPr>
    </w:p>
    <w:p w:rsidR="006F43FF" w:rsidRPr="00FC52B1" w:rsidRDefault="006F43FF" w:rsidP="006F43FF">
      <w:pPr>
        <w:rPr>
          <w:rFonts w:ascii="Verdana" w:hAnsi="Verdana"/>
          <w:b/>
          <w:bCs/>
          <w:sz w:val="20"/>
          <w:highlight w:val="lightGray"/>
        </w:rPr>
      </w:pPr>
    </w:p>
    <w:p w:rsidR="00CC6C57" w:rsidRPr="00134388" w:rsidRDefault="00CC6C57" w:rsidP="0078701A">
      <w:pPr>
        <w:pStyle w:val="1"/>
        <w:jc w:val="center"/>
        <w:rPr>
          <w:sz w:val="20"/>
        </w:rPr>
      </w:pPr>
      <w:bookmarkStart w:id="8" w:name="_Toc467046898"/>
      <w:bookmarkEnd w:id="7"/>
      <w:r w:rsidRPr="00134388">
        <w:rPr>
          <w:sz w:val="20"/>
        </w:rPr>
        <w:t xml:space="preserve">Άρθρο </w:t>
      </w:r>
      <w:r w:rsidR="005C42AA" w:rsidRPr="00134388">
        <w:rPr>
          <w:sz w:val="20"/>
        </w:rPr>
        <w:t>3</w:t>
      </w:r>
      <w:bookmarkEnd w:id="8"/>
    </w:p>
    <w:p w:rsidR="00CC6C57" w:rsidRPr="00134388" w:rsidRDefault="002E583A" w:rsidP="0078701A">
      <w:pPr>
        <w:pStyle w:val="1"/>
        <w:jc w:val="center"/>
        <w:rPr>
          <w:sz w:val="20"/>
        </w:rPr>
      </w:pPr>
      <w:bookmarkStart w:id="9" w:name="_Toc467046899"/>
      <w:r w:rsidRPr="00134388">
        <w:rPr>
          <w:sz w:val="20"/>
        </w:rPr>
        <w:t xml:space="preserve">Δικαίωμα </w:t>
      </w:r>
      <w:r w:rsidR="00CC6C57" w:rsidRPr="00134388">
        <w:rPr>
          <w:sz w:val="20"/>
        </w:rPr>
        <w:t>Συμμετοχή</w:t>
      </w:r>
      <w:r w:rsidRPr="00134388">
        <w:rPr>
          <w:sz w:val="20"/>
        </w:rPr>
        <w:t>ς</w:t>
      </w:r>
      <w:r w:rsidR="00CC6C57" w:rsidRPr="00134388">
        <w:rPr>
          <w:sz w:val="20"/>
        </w:rPr>
        <w:t xml:space="preserve"> στ</w:t>
      </w:r>
      <w:r w:rsidRPr="00134388">
        <w:rPr>
          <w:sz w:val="20"/>
        </w:rPr>
        <w:t>ο</w:t>
      </w:r>
      <w:r w:rsidR="007D5743" w:rsidRPr="00134388">
        <w:rPr>
          <w:sz w:val="20"/>
        </w:rPr>
        <w:t xml:space="preserve"> </w:t>
      </w:r>
      <w:r w:rsidRPr="00134388">
        <w:rPr>
          <w:sz w:val="20"/>
        </w:rPr>
        <w:t>Διαγωνισμό</w:t>
      </w:r>
      <w:bookmarkEnd w:id="9"/>
    </w:p>
    <w:p w:rsidR="00CC6C57" w:rsidRPr="00134388" w:rsidRDefault="00CC6C57">
      <w:pPr>
        <w:pStyle w:val="a3"/>
        <w:rPr>
          <w:rFonts w:ascii="Verdana" w:hAnsi="Verdana"/>
        </w:rPr>
      </w:pPr>
    </w:p>
    <w:p w:rsidR="005A666B" w:rsidRPr="00134388" w:rsidRDefault="00E14709" w:rsidP="005A666B">
      <w:pPr>
        <w:pStyle w:val="Default"/>
        <w:numPr>
          <w:ilvl w:val="0"/>
          <w:numId w:val="3"/>
        </w:numPr>
        <w:ind w:left="567" w:hanging="567"/>
        <w:jc w:val="both"/>
        <w:rPr>
          <w:rFonts w:ascii="Verdana" w:hAnsi="Verdana"/>
          <w:sz w:val="20"/>
          <w:szCs w:val="20"/>
        </w:rPr>
      </w:pPr>
      <w:r w:rsidRPr="00134388">
        <w:rPr>
          <w:rFonts w:ascii="Verdana" w:hAnsi="Verdana"/>
          <w:sz w:val="20"/>
          <w:szCs w:val="20"/>
        </w:rPr>
        <w:t>3.1</w:t>
      </w:r>
      <w:r w:rsidR="00BA7217" w:rsidRPr="00134388">
        <w:rPr>
          <w:rFonts w:ascii="Verdana" w:hAnsi="Verdana"/>
          <w:sz w:val="20"/>
          <w:szCs w:val="20"/>
        </w:rPr>
        <w:tab/>
      </w:r>
      <w:r w:rsidR="00CC6C57" w:rsidRPr="00134388">
        <w:rPr>
          <w:rFonts w:ascii="Verdana" w:hAnsi="Verdana"/>
          <w:sz w:val="20"/>
          <w:szCs w:val="20"/>
        </w:rPr>
        <w:t>Στ</w:t>
      </w:r>
      <w:r w:rsidR="009C31B6" w:rsidRPr="00134388">
        <w:rPr>
          <w:rFonts w:ascii="Verdana" w:hAnsi="Verdana"/>
          <w:sz w:val="20"/>
          <w:szCs w:val="20"/>
        </w:rPr>
        <w:t>η</w:t>
      </w:r>
      <w:r w:rsidR="007D5743" w:rsidRPr="00134388">
        <w:rPr>
          <w:rFonts w:ascii="Verdana" w:hAnsi="Verdana"/>
          <w:sz w:val="20"/>
          <w:szCs w:val="20"/>
        </w:rPr>
        <w:t xml:space="preserve">ν Ανοικτή </w:t>
      </w:r>
      <w:r w:rsidR="009C31B6" w:rsidRPr="00134388">
        <w:rPr>
          <w:rFonts w:ascii="Verdana" w:hAnsi="Verdana"/>
          <w:sz w:val="20"/>
          <w:szCs w:val="20"/>
        </w:rPr>
        <w:t>Διαδικασία</w:t>
      </w:r>
      <w:r w:rsidR="005C42AA" w:rsidRPr="00134388">
        <w:rPr>
          <w:rFonts w:ascii="Verdana" w:hAnsi="Verdana"/>
          <w:sz w:val="20"/>
          <w:szCs w:val="20"/>
        </w:rPr>
        <w:t xml:space="preserve"> </w:t>
      </w:r>
      <w:r w:rsidR="00CC6C57" w:rsidRPr="00134388">
        <w:rPr>
          <w:rFonts w:ascii="Verdana" w:hAnsi="Verdana"/>
          <w:sz w:val="20"/>
          <w:szCs w:val="20"/>
        </w:rPr>
        <w:t>θα μπορούν να συμμετάσχουν όλοι οι ενδιαφερόμενοι Οικονομικοί Φορείς (Φυσικά ή Νομικά πρόσωπα ή συμπράξεις αυτών)</w:t>
      </w:r>
      <w:r w:rsidR="002E583A" w:rsidRPr="00134388">
        <w:rPr>
          <w:rFonts w:ascii="Verdana" w:hAnsi="Verdana"/>
          <w:sz w:val="20"/>
          <w:szCs w:val="20"/>
        </w:rPr>
        <w:t xml:space="preserve"> οι οποίοι </w:t>
      </w:r>
      <w:r w:rsidR="005A666B" w:rsidRPr="00134388">
        <w:rPr>
          <w:rFonts w:ascii="Verdana" w:hAnsi="Verdana"/>
          <w:sz w:val="20"/>
          <w:szCs w:val="20"/>
        </w:rPr>
        <w:t>ικανοποιούν</w:t>
      </w:r>
      <w:r w:rsidR="000D2E22" w:rsidRPr="00134388">
        <w:rPr>
          <w:rFonts w:ascii="Verdana" w:hAnsi="Verdana"/>
          <w:sz w:val="20"/>
          <w:szCs w:val="20"/>
        </w:rPr>
        <w:t xml:space="preserve"> </w:t>
      </w:r>
      <w:r w:rsidR="005A666B" w:rsidRPr="00134388">
        <w:rPr>
          <w:rFonts w:ascii="Verdana" w:hAnsi="Verdana"/>
          <w:sz w:val="20"/>
          <w:szCs w:val="20"/>
        </w:rPr>
        <w:t>πλήρως τις ακόλουθες προϋποθέσεις:</w:t>
      </w:r>
    </w:p>
    <w:p w:rsidR="0049750E" w:rsidRPr="00134388" w:rsidRDefault="0049750E" w:rsidP="0049750E">
      <w:pPr>
        <w:pStyle w:val="a3"/>
        <w:ind w:left="567" w:hanging="567"/>
        <w:rPr>
          <w:rFonts w:ascii="Verdana" w:hAnsi="Verdana"/>
        </w:rPr>
      </w:pPr>
    </w:p>
    <w:p w:rsidR="0049750E" w:rsidRDefault="00D0774A" w:rsidP="00DA6A5C">
      <w:pPr>
        <w:overflowPunct/>
        <w:jc w:val="both"/>
        <w:rPr>
          <w:rFonts w:ascii="Verdana" w:eastAsia="Calibri" w:hAnsi="Verdana" w:cs="Calibri"/>
          <w:sz w:val="20"/>
        </w:rPr>
      </w:pPr>
      <w:r>
        <w:rPr>
          <w:rFonts w:ascii="Verdana" w:eastAsia="Calibri" w:hAnsi="Verdana" w:cs="Calibri"/>
          <w:sz w:val="20"/>
        </w:rPr>
        <w:t>3.1.1 Κριτήρια ποιοτικής επιλογής</w:t>
      </w:r>
    </w:p>
    <w:p w:rsidR="00D0774A" w:rsidRDefault="00D0774A" w:rsidP="0049750E">
      <w:pPr>
        <w:overflowPunct/>
        <w:ind w:left="709"/>
        <w:jc w:val="both"/>
        <w:rPr>
          <w:rFonts w:ascii="Verdana" w:eastAsia="Calibri" w:hAnsi="Verdana" w:cs="Calibri"/>
          <w:sz w:val="20"/>
        </w:rPr>
      </w:pPr>
    </w:p>
    <w:p w:rsidR="00387D80" w:rsidRPr="004463A7" w:rsidRDefault="00387D80" w:rsidP="00702B57">
      <w:pPr>
        <w:pStyle w:val="af3"/>
        <w:numPr>
          <w:ilvl w:val="0"/>
          <w:numId w:val="12"/>
        </w:numPr>
        <w:ind w:left="993"/>
        <w:rPr>
          <w:rFonts w:ascii="Verdana" w:hAnsi="Verdana"/>
          <w:bCs/>
          <w:lang w:val="el-GR"/>
        </w:rPr>
      </w:pPr>
      <w:r w:rsidRPr="004463A7">
        <w:rPr>
          <w:rFonts w:ascii="Verdana" w:hAnsi="Verdana"/>
          <w:lang w:val="el-GR"/>
        </w:rPr>
        <w:t xml:space="preserve">Οι </w:t>
      </w:r>
      <w:r w:rsidR="00D0774A" w:rsidRPr="004463A7">
        <w:rPr>
          <w:rFonts w:ascii="Verdana" w:hAnsi="Verdana"/>
          <w:lang w:val="el-GR"/>
        </w:rPr>
        <w:t>ενδιαφερόμενοι Οικονομικοί Φορείς (Φυσικά ή Νομικά πρόσωπα ή συμπράξεις αυτών)</w:t>
      </w:r>
      <w:r w:rsidRPr="004463A7">
        <w:rPr>
          <w:rFonts w:ascii="Verdana" w:hAnsi="Verdana"/>
          <w:lang w:val="el-GR"/>
        </w:rPr>
        <w:t xml:space="preserve"> </w:t>
      </w:r>
      <w:r w:rsidR="00D0774A" w:rsidRPr="004463A7">
        <w:rPr>
          <w:rFonts w:ascii="Verdana" w:hAnsi="Verdana"/>
          <w:bCs/>
          <w:lang w:val="el-GR"/>
        </w:rPr>
        <w:t>θα πρέπει να διαθέτουν πρόσφατη εμπειρία -κατά την τελευταία τριετία - σε παροχή παρόμοιων</w:t>
      </w:r>
      <w:r w:rsidR="00D0774A" w:rsidRPr="00DA6A5C">
        <w:rPr>
          <w:rFonts w:ascii="Verdana" w:hAnsi="Verdana"/>
          <w:bCs/>
        </w:rPr>
        <w:t> </w:t>
      </w:r>
      <w:r w:rsidR="00D0774A" w:rsidRPr="004463A7">
        <w:rPr>
          <w:rFonts w:ascii="Verdana" w:hAnsi="Verdana"/>
          <w:bCs/>
          <w:lang w:val="el-GR"/>
        </w:rPr>
        <w:t xml:space="preserve"> υπηρεσιών με το Δημόσιο Τομέα, με ΔΕΚΟ ή (και) με άλλες μεγάλες εταιρείες (π.χ. τράπεζες, εταιρίες τηλεπικοινωνιών κ.λπ.), η οποία θα αποδεικνύεται</w:t>
      </w:r>
      <w:r w:rsidR="00D0774A" w:rsidRPr="00DA6A5C">
        <w:rPr>
          <w:rFonts w:ascii="Verdana" w:hAnsi="Verdana"/>
          <w:bCs/>
        </w:rPr>
        <w:t> </w:t>
      </w:r>
      <w:r w:rsidR="00D0774A" w:rsidRPr="004463A7">
        <w:rPr>
          <w:rFonts w:ascii="Verdana" w:hAnsi="Verdana"/>
          <w:bCs/>
          <w:lang w:val="el-GR"/>
        </w:rPr>
        <w:t xml:space="preserve"> από συστατικές επιστολές συνεργασίας (τουλάχιστον </w:t>
      </w:r>
      <w:r w:rsidR="00D0774A" w:rsidRPr="004463A7">
        <w:rPr>
          <w:rFonts w:ascii="Verdana" w:hAnsi="Verdana"/>
          <w:bCs/>
          <w:lang w:val="el-GR"/>
        </w:rPr>
        <w:lastRenderedPageBreak/>
        <w:t>3).</w:t>
      </w:r>
      <w:r w:rsidR="00702B57" w:rsidRPr="004463A7">
        <w:rPr>
          <w:rFonts w:ascii="Verdana" w:hAnsi="Verdana"/>
          <w:bCs/>
          <w:lang w:val="el-GR"/>
        </w:rPr>
        <w:t xml:space="preserve">Συγκεκριμένα, να έχουν αναλάβει </w:t>
      </w:r>
      <w:r w:rsidRPr="004463A7">
        <w:rPr>
          <w:rFonts w:ascii="Verdana" w:hAnsi="Verdana"/>
          <w:bCs/>
          <w:lang w:val="el-GR"/>
        </w:rPr>
        <w:t xml:space="preserve"> εκθεσιακ</w:t>
      </w:r>
      <w:r w:rsidR="00702B57" w:rsidRPr="004463A7">
        <w:rPr>
          <w:rFonts w:ascii="Verdana" w:hAnsi="Verdana"/>
          <w:bCs/>
          <w:lang w:val="el-GR"/>
        </w:rPr>
        <w:t>ές προβολές</w:t>
      </w:r>
      <w:r w:rsidRPr="004463A7">
        <w:rPr>
          <w:rFonts w:ascii="Verdana" w:hAnsi="Verdana"/>
          <w:bCs/>
          <w:lang w:val="el-GR"/>
        </w:rPr>
        <w:t xml:space="preserve"> </w:t>
      </w:r>
      <w:r w:rsidR="00702B57" w:rsidRPr="004463A7">
        <w:rPr>
          <w:rFonts w:ascii="Verdana" w:hAnsi="Verdana"/>
          <w:bCs/>
          <w:lang w:val="el-GR"/>
        </w:rPr>
        <w:t>(</w:t>
      </w:r>
      <w:r w:rsidR="00B81200">
        <w:rPr>
          <w:rFonts w:ascii="Verdana" w:hAnsi="Verdana"/>
          <w:bCs/>
          <w:lang w:val="el-GR"/>
        </w:rPr>
        <w:t xml:space="preserve">τουλάχιστον </w:t>
      </w:r>
      <w:r w:rsidR="00702B57" w:rsidRPr="004463A7">
        <w:rPr>
          <w:rFonts w:ascii="Verdana" w:hAnsi="Verdana"/>
          <w:bCs/>
          <w:lang w:val="el-GR"/>
        </w:rPr>
        <w:t>τρείς ανά έτος)</w:t>
      </w:r>
      <w:r w:rsidRPr="004463A7">
        <w:rPr>
          <w:rFonts w:ascii="Verdana" w:hAnsi="Verdana"/>
          <w:bCs/>
          <w:lang w:val="el-GR"/>
        </w:rPr>
        <w:t>, με προϋπολογισμό τουλάχιστον 20.000 € ανά έργο.</w:t>
      </w:r>
    </w:p>
    <w:p w:rsidR="00387D80" w:rsidRPr="00702B57" w:rsidRDefault="00387D80" w:rsidP="00702B57">
      <w:pPr>
        <w:ind w:left="993"/>
        <w:rPr>
          <w:rFonts w:ascii="Verdana" w:hAnsi="Verdana"/>
          <w:bCs/>
          <w:sz w:val="20"/>
        </w:rPr>
      </w:pPr>
    </w:p>
    <w:p w:rsidR="00387D80" w:rsidRPr="004F12D2" w:rsidRDefault="00387D80" w:rsidP="00702B57">
      <w:pPr>
        <w:pStyle w:val="3"/>
        <w:numPr>
          <w:ilvl w:val="0"/>
          <w:numId w:val="12"/>
        </w:numPr>
        <w:tabs>
          <w:tab w:val="left" w:pos="851"/>
        </w:tabs>
        <w:ind w:left="993"/>
        <w:jc w:val="both"/>
        <w:rPr>
          <w:sz w:val="20"/>
          <w:u w:val="none"/>
        </w:rPr>
      </w:pPr>
      <w:r w:rsidRPr="004F12D2">
        <w:rPr>
          <w:sz w:val="20"/>
          <w:u w:val="none"/>
        </w:rPr>
        <w:t xml:space="preserve">Να έχουν σε περίπτωση Επιχείρησης η ίδια και σε περίπτωση Σύμπραξης ένα μέλος της Σύμπραξης μέσο ετήσιο κύκλο εργασιών των τριών (3) τελευταίων κλεισμένων διαχειριστικών χρήσεων € </w:t>
      </w:r>
      <w:r w:rsidRPr="000118EE">
        <w:rPr>
          <w:bCs/>
          <w:sz w:val="20"/>
        </w:rPr>
        <w:t>250.000</w:t>
      </w:r>
      <w:r w:rsidRPr="004F12D2">
        <w:rPr>
          <w:sz w:val="20"/>
          <w:u w:val="none"/>
        </w:rPr>
        <w:t>. Σε περίπτωση που ο υποψήφιος Ανάδοχος δραστηριοποιείται για χρονικό διάστημα μικρότερο των τριών (3) διαχειριστικών χρήσεων, τότε ο μέσος κύκλος εργασιών θα υπολογιστεί με βάση τις διαχειριστικές χρήσεις που δραστηριοποιείται, που θα πρέπει να είναι τουλάχιστον μία (1).</w:t>
      </w:r>
    </w:p>
    <w:p w:rsidR="00D0774A" w:rsidRPr="00387D80" w:rsidRDefault="00D0774A" w:rsidP="00702B57">
      <w:pPr>
        <w:overflowPunct/>
        <w:ind w:left="567"/>
        <w:jc w:val="both"/>
        <w:rPr>
          <w:rFonts w:ascii="Verdana" w:eastAsia="Calibri" w:hAnsi="Verdana" w:cs="Calibri"/>
          <w:sz w:val="20"/>
        </w:rPr>
      </w:pPr>
    </w:p>
    <w:p w:rsidR="00D0774A" w:rsidRPr="00134388" w:rsidRDefault="00D0774A" w:rsidP="0049750E">
      <w:pPr>
        <w:overflowPunct/>
        <w:ind w:left="709"/>
        <w:jc w:val="both"/>
        <w:rPr>
          <w:rFonts w:ascii="Verdana" w:eastAsia="Calibri" w:hAnsi="Verdana" w:cs="Calibri"/>
          <w:sz w:val="20"/>
        </w:rPr>
      </w:pPr>
    </w:p>
    <w:p w:rsidR="00CC6C57" w:rsidRPr="00134388" w:rsidRDefault="00E14709" w:rsidP="00A17030">
      <w:pPr>
        <w:pStyle w:val="3"/>
        <w:ind w:left="567" w:hanging="567"/>
        <w:jc w:val="both"/>
        <w:rPr>
          <w:sz w:val="20"/>
        </w:rPr>
      </w:pPr>
      <w:bookmarkStart w:id="10" w:name="_Toc467046900"/>
      <w:r w:rsidRPr="00134388">
        <w:rPr>
          <w:sz w:val="20"/>
          <w:u w:val="none"/>
        </w:rPr>
        <w:t>3.</w:t>
      </w:r>
      <w:r w:rsidR="00BA7217" w:rsidRPr="00134388">
        <w:rPr>
          <w:sz w:val="20"/>
          <w:u w:val="none"/>
        </w:rPr>
        <w:t>1.</w:t>
      </w:r>
      <w:r w:rsidR="006A27C5" w:rsidRPr="00134388">
        <w:rPr>
          <w:sz w:val="20"/>
          <w:u w:val="none"/>
        </w:rPr>
        <w:t>2</w:t>
      </w:r>
      <w:r w:rsidR="00BA7217" w:rsidRPr="00134388">
        <w:rPr>
          <w:sz w:val="20"/>
          <w:u w:val="none"/>
        </w:rPr>
        <w:tab/>
      </w:r>
      <w:r w:rsidR="00F31A0A">
        <w:rPr>
          <w:sz w:val="20"/>
          <w:u w:val="none"/>
        </w:rPr>
        <w:t xml:space="preserve">  </w:t>
      </w:r>
      <w:r w:rsidR="00A17030" w:rsidRPr="00134388">
        <w:rPr>
          <w:sz w:val="20"/>
          <w:u w:val="none"/>
        </w:rPr>
        <w:t>Μη συνδρομή των παρακάτω λ</w:t>
      </w:r>
      <w:r w:rsidR="00E35CEB" w:rsidRPr="00134388">
        <w:rPr>
          <w:sz w:val="20"/>
          <w:u w:val="none"/>
        </w:rPr>
        <w:t>όγ</w:t>
      </w:r>
      <w:r w:rsidR="00A17030" w:rsidRPr="00134388">
        <w:rPr>
          <w:sz w:val="20"/>
          <w:u w:val="none"/>
        </w:rPr>
        <w:t>ων</w:t>
      </w:r>
      <w:r w:rsidR="00E35CEB" w:rsidRPr="00134388">
        <w:rPr>
          <w:sz w:val="20"/>
          <w:u w:val="none"/>
        </w:rPr>
        <w:t xml:space="preserve"> αποκλεισμού</w:t>
      </w:r>
      <w:bookmarkEnd w:id="10"/>
      <w:r w:rsidR="00CD25FC" w:rsidRPr="00134388">
        <w:rPr>
          <w:sz w:val="20"/>
        </w:rPr>
        <w:t xml:space="preserve"> </w:t>
      </w:r>
    </w:p>
    <w:p w:rsidR="00D012A2" w:rsidRPr="00134388" w:rsidRDefault="00D012A2" w:rsidP="00046648">
      <w:pPr>
        <w:pStyle w:val="a3"/>
        <w:ind w:left="709"/>
        <w:jc w:val="both"/>
        <w:rPr>
          <w:rFonts w:ascii="Verdana" w:eastAsia="Calibri" w:hAnsi="Verdana" w:cs="Calibri"/>
        </w:rPr>
      </w:pPr>
    </w:p>
    <w:p w:rsidR="00E35CEB" w:rsidRPr="00134388" w:rsidRDefault="00046648" w:rsidP="00046648">
      <w:pPr>
        <w:pStyle w:val="a3"/>
        <w:ind w:left="709"/>
        <w:jc w:val="both"/>
        <w:rPr>
          <w:rFonts w:ascii="Verdana" w:hAnsi="Verdana"/>
          <w:u w:val="single"/>
        </w:rPr>
      </w:pPr>
      <w:r w:rsidRPr="00134388">
        <w:rPr>
          <w:rFonts w:ascii="Verdana" w:eastAsia="Calibri" w:hAnsi="Verdana" w:cs="Calibri"/>
        </w:rPr>
        <w:t xml:space="preserve">Κάθε </w:t>
      </w:r>
      <w:r w:rsidR="00D012A2" w:rsidRPr="00134388">
        <w:rPr>
          <w:rFonts w:ascii="Verdana" w:eastAsia="Calibri" w:hAnsi="Verdana" w:cs="Calibri"/>
        </w:rPr>
        <w:t>οικονομικός φορέας</w:t>
      </w:r>
      <w:r w:rsidRPr="00134388">
        <w:rPr>
          <w:rFonts w:ascii="Verdana" w:eastAsia="Calibri" w:hAnsi="Verdana" w:cs="Calibri"/>
        </w:rPr>
        <w:t xml:space="preserve"> </w:t>
      </w:r>
      <w:r w:rsidRPr="00134388">
        <w:rPr>
          <w:rFonts w:ascii="Verdana" w:eastAsia="Calibri" w:hAnsi="Verdana" w:cs="Calibri"/>
          <w:b/>
          <w:bCs/>
        </w:rPr>
        <w:t>αποκλείεται</w:t>
      </w:r>
      <w:r w:rsidRPr="00134388">
        <w:rPr>
          <w:rFonts w:ascii="Verdana" w:eastAsia="Calibri" w:hAnsi="Verdana" w:cs="Calibri"/>
          <w:b/>
        </w:rPr>
        <w:t xml:space="preserve"> </w:t>
      </w:r>
      <w:r w:rsidRPr="00134388">
        <w:rPr>
          <w:rFonts w:ascii="Verdana" w:eastAsia="Calibri" w:hAnsi="Verdana" w:cs="Calibri"/>
        </w:rPr>
        <w:t xml:space="preserve">από τη συμμετοχή στη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w:t>
      </w:r>
      <w:r w:rsidR="00D012A2" w:rsidRPr="00134388">
        <w:rPr>
          <w:rFonts w:ascii="Verdana" w:eastAsia="Calibri" w:hAnsi="Verdana" w:cs="Calibri"/>
        </w:rPr>
        <w:t>σύμπραξη</w:t>
      </w:r>
      <w:r w:rsidRPr="00134388">
        <w:rPr>
          <w:rFonts w:ascii="Verdana" w:eastAsia="Calibri" w:hAnsi="Verdana" w:cs="Calibri"/>
        </w:rPr>
        <w:t xml:space="preserve">ς </w:t>
      </w:r>
      <w:r w:rsidR="005D1EEE" w:rsidRPr="00134388">
        <w:rPr>
          <w:rFonts w:ascii="Verdana" w:eastAsia="Calibri" w:hAnsi="Verdana" w:cs="Calibri"/>
        </w:rPr>
        <w:t xml:space="preserve">φυσικών ή </w:t>
      </w:r>
      <w:r w:rsidRPr="00134388">
        <w:rPr>
          <w:rFonts w:ascii="Verdana" w:eastAsia="Calibri" w:hAnsi="Verdana" w:cs="Calibri"/>
        </w:rPr>
        <w:t xml:space="preserve">νομικών </w:t>
      </w:r>
      <w:r w:rsidR="005D1EEE" w:rsidRPr="00134388">
        <w:rPr>
          <w:rFonts w:ascii="Verdana" w:eastAsia="Calibri" w:hAnsi="Verdana" w:cs="Calibri"/>
        </w:rPr>
        <w:t>προσώπων</w:t>
      </w:r>
      <w:r w:rsidRPr="00134388">
        <w:rPr>
          <w:rFonts w:ascii="Verdana" w:eastAsia="Calibri" w:hAnsi="Verdana" w:cs="Calibri"/>
        </w:rPr>
        <w:t>) ένας από τους λόγους των παρακάτω περιπτώσεων</w:t>
      </w:r>
      <w:r w:rsidR="00AF7D58" w:rsidRPr="00134388">
        <w:rPr>
          <w:rFonts w:ascii="Verdana" w:eastAsia="Calibri" w:hAnsi="Verdana" w:cs="Calibri"/>
        </w:rPr>
        <w:t>:</w:t>
      </w:r>
    </w:p>
    <w:p w:rsidR="00E35CEB" w:rsidRPr="00134388" w:rsidRDefault="00E35CEB">
      <w:pPr>
        <w:pStyle w:val="a3"/>
        <w:tabs>
          <w:tab w:val="left" w:pos="426"/>
        </w:tabs>
        <w:ind w:left="432"/>
        <w:jc w:val="both"/>
        <w:rPr>
          <w:rFonts w:ascii="Verdana" w:hAnsi="Verdana"/>
          <w:u w:val="single"/>
        </w:rPr>
      </w:pPr>
    </w:p>
    <w:p w:rsidR="00E35CEB" w:rsidRPr="009E4AAB" w:rsidRDefault="00046648" w:rsidP="00046648">
      <w:pPr>
        <w:pStyle w:val="a3"/>
        <w:ind w:left="993" w:hanging="284"/>
        <w:jc w:val="both"/>
        <w:rPr>
          <w:rFonts w:ascii="Verdana" w:hAnsi="Verdana"/>
          <w:u w:val="single"/>
        </w:rPr>
      </w:pPr>
      <w:r w:rsidRPr="009E4AAB">
        <w:rPr>
          <w:rFonts w:ascii="Verdana" w:hAnsi="Verdana"/>
        </w:rPr>
        <w:t>Α.</w:t>
      </w:r>
      <w:r w:rsidRPr="009E4AAB">
        <w:rPr>
          <w:rFonts w:ascii="Verdana" w:hAnsi="Verdana"/>
        </w:rPr>
        <w:tab/>
      </w:r>
      <w:r w:rsidR="00D12FE7" w:rsidRPr="009E4AAB">
        <w:rPr>
          <w:rFonts w:ascii="Verdana" w:hAnsi="Verdana" w:cs="Arial"/>
        </w:rPr>
        <w:t xml:space="preserve">όταν </w:t>
      </w:r>
      <w:r w:rsidRPr="009E4AAB">
        <w:rPr>
          <w:rFonts w:ascii="Verdana" w:hAnsi="Verdana" w:cs="Arial"/>
        </w:rPr>
        <w:t xml:space="preserve">υπάρχει εις βάρος του </w:t>
      </w:r>
      <w:r w:rsidR="001C1CC2" w:rsidRPr="009E4AAB">
        <w:rPr>
          <w:rFonts w:ascii="Verdana" w:hAnsi="Verdana" w:cs="Arial"/>
        </w:rPr>
        <w:t xml:space="preserve">προσφέροντος </w:t>
      </w:r>
      <w:r w:rsidRPr="009E4AAB">
        <w:rPr>
          <w:rFonts w:ascii="Verdana" w:hAnsi="Verdana" w:cs="Arial"/>
        </w:rPr>
        <w:t>τελεσίδικη καταδικαστική απόφαση</w:t>
      </w:r>
      <w:r w:rsidR="001C1CC2" w:rsidRPr="009E4AAB">
        <w:rPr>
          <w:rFonts w:ascii="Verdana" w:hAnsi="Verdana" w:cs="Arial"/>
        </w:rPr>
        <w:t xml:space="preserve"> βάσει της </w:t>
      </w:r>
      <w:proofErr w:type="spellStart"/>
      <w:r w:rsidR="001C1CC2" w:rsidRPr="009E4AAB">
        <w:rPr>
          <w:rFonts w:ascii="Verdana" w:hAnsi="Verdana" w:cs="Arial"/>
        </w:rPr>
        <w:t>ενωσιακής</w:t>
      </w:r>
      <w:proofErr w:type="spellEnd"/>
      <w:r w:rsidR="001C1CC2" w:rsidRPr="009E4AAB">
        <w:rPr>
          <w:rFonts w:ascii="Verdana" w:hAnsi="Verdana" w:cs="Arial"/>
        </w:rPr>
        <w:t xml:space="preserve"> ή εθνικής νομοθεσίας, που αναφέρεται αναλυτικά στην παράγραφο 6.2.4.1 του τεύχους 2 της Διακήρυξης,</w:t>
      </w:r>
      <w:r w:rsidRPr="009E4AAB">
        <w:rPr>
          <w:rFonts w:ascii="Verdana" w:hAnsi="Verdana" w:cs="Arial"/>
        </w:rPr>
        <w:t xml:space="preserve"> για έναν από τους ακόλουθους λόγους</w:t>
      </w:r>
      <w:r w:rsidR="00A17030" w:rsidRPr="009E4AAB">
        <w:rPr>
          <w:rFonts w:ascii="Verdana" w:hAnsi="Verdana" w:cs="Arial"/>
        </w:rPr>
        <w:t>:</w:t>
      </w:r>
    </w:p>
    <w:p w:rsidR="00D012A2" w:rsidRPr="009E4AAB" w:rsidRDefault="00D012A2" w:rsidP="00046648">
      <w:pPr>
        <w:pStyle w:val="a3"/>
        <w:tabs>
          <w:tab w:val="left" w:pos="540"/>
        </w:tabs>
        <w:ind w:left="1418" w:hanging="425"/>
        <w:jc w:val="both"/>
        <w:rPr>
          <w:rFonts w:ascii="Verdana" w:hAnsi="Verdana"/>
        </w:rPr>
      </w:pPr>
    </w:p>
    <w:p w:rsidR="00CC6C57" w:rsidRPr="009E4AAB" w:rsidRDefault="00046648" w:rsidP="00046648">
      <w:pPr>
        <w:pStyle w:val="a3"/>
        <w:tabs>
          <w:tab w:val="left" w:pos="540"/>
        </w:tabs>
        <w:ind w:left="1418" w:hanging="425"/>
        <w:jc w:val="both"/>
        <w:rPr>
          <w:rFonts w:ascii="Verdana" w:hAnsi="Verdana"/>
        </w:rPr>
      </w:pPr>
      <w:r w:rsidRPr="009E4AAB">
        <w:rPr>
          <w:rFonts w:ascii="Verdana" w:hAnsi="Verdana"/>
        </w:rPr>
        <w:t>Α.</w:t>
      </w:r>
      <w:r w:rsidR="006B0614" w:rsidRPr="009E4AAB">
        <w:rPr>
          <w:rFonts w:ascii="Verdana" w:hAnsi="Verdana"/>
        </w:rPr>
        <w:t>1</w:t>
      </w:r>
      <w:r w:rsidR="00BA7217" w:rsidRPr="009E4AAB">
        <w:rPr>
          <w:rFonts w:ascii="Verdana" w:hAnsi="Verdana"/>
        </w:rPr>
        <w:tab/>
      </w:r>
      <w:r w:rsidRPr="009E4AAB">
        <w:rPr>
          <w:rFonts w:ascii="Verdana" w:hAnsi="Verdana" w:cs="Arial"/>
        </w:rPr>
        <w:t xml:space="preserve">συμμετοχή σε εγκληματική οργάνωση, </w:t>
      </w:r>
    </w:p>
    <w:p w:rsidR="00CC6C57" w:rsidRPr="009E4AAB" w:rsidRDefault="00CC6C57" w:rsidP="00BA7217">
      <w:pPr>
        <w:pStyle w:val="a3"/>
        <w:tabs>
          <w:tab w:val="left" w:pos="426"/>
        </w:tabs>
        <w:ind w:left="1800" w:hanging="540"/>
        <w:jc w:val="both"/>
        <w:rPr>
          <w:rFonts w:ascii="Verdana" w:hAnsi="Verdana"/>
        </w:rPr>
      </w:pPr>
      <w:r w:rsidRPr="009E4AAB">
        <w:rPr>
          <w:rFonts w:ascii="Verdana" w:hAnsi="Verdana"/>
        </w:rPr>
        <w:tab/>
      </w:r>
    </w:p>
    <w:p w:rsidR="0096481B" w:rsidRPr="009E4AAB" w:rsidRDefault="00046648" w:rsidP="00046648">
      <w:pPr>
        <w:pStyle w:val="a3"/>
        <w:ind w:left="1418" w:hanging="425"/>
        <w:jc w:val="both"/>
        <w:rPr>
          <w:rFonts w:ascii="Verdana" w:hAnsi="Verdana"/>
        </w:rPr>
      </w:pPr>
      <w:r w:rsidRPr="009E4AAB">
        <w:rPr>
          <w:rFonts w:ascii="Verdana" w:hAnsi="Verdana"/>
        </w:rPr>
        <w:t>Α.</w:t>
      </w:r>
      <w:r w:rsidR="006B0614" w:rsidRPr="009E4AAB">
        <w:rPr>
          <w:rFonts w:ascii="Verdana" w:hAnsi="Verdana"/>
        </w:rPr>
        <w:t>2</w:t>
      </w:r>
      <w:r w:rsidR="00BA7217" w:rsidRPr="009E4AAB">
        <w:rPr>
          <w:rFonts w:ascii="Verdana" w:hAnsi="Verdana"/>
        </w:rPr>
        <w:tab/>
      </w:r>
      <w:r w:rsidR="00CA77C7" w:rsidRPr="009E4AAB">
        <w:rPr>
          <w:rFonts w:ascii="Verdana" w:hAnsi="Verdana"/>
        </w:rPr>
        <w:t xml:space="preserve">διαφθορά, </w:t>
      </w:r>
      <w:r w:rsidRPr="009E4AAB">
        <w:rPr>
          <w:rFonts w:ascii="Verdana" w:hAnsi="Verdana" w:cs="Arial"/>
        </w:rPr>
        <w:t>δωροδοκία,</w:t>
      </w:r>
    </w:p>
    <w:p w:rsidR="00046648" w:rsidRPr="009E4AAB" w:rsidRDefault="00046648" w:rsidP="00046648">
      <w:pPr>
        <w:pStyle w:val="a3"/>
        <w:ind w:left="1418" w:hanging="425"/>
        <w:jc w:val="both"/>
        <w:rPr>
          <w:rFonts w:ascii="Verdana" w:hAnsi="Verdana"/>
        </w:rPr>
      </w:pPr>
    </w:p>
    <w:p w:rsidR="0096481B" w:rsidRPr="009E4AAB" w:rsidRDefault="00046648" w:rsidP="00046648">
      <w:pPr>
        <w:pStyle w:val="a3"/>
        <w:ind w:left="1418" w:hanging="425"/>
        <w:jc w:val="both"/>
        <w:rPr>
          <w:rFonts w:ascii="Verdana" w:hAnsi="Verdana"/>
        </w:rPr>
      </w:pPr>
      <w:r w:rsidRPr="009E4AAB">
        <w:rPr>
          <w:rFonts w:ascii="Verdana" w:hAnsi="Verdana"/>
        </w:rPr>
        <w:t>Α.3</w:t>
      </w:r>
      <w:r w:rsidRPr="009E4AAB">
        <w:rPr>
          <w:rFonts w:ascii="Verdana" w:hAnsi="Verdana"/>
        </w:rPr>
        <w:tab/>
      </w:r>
      <w:r w:rsidR="00CA77C7" w:rsidRPr="009E4AAB">
        <w:rPr>
          <w:rFonts w:ascii="Verdana" w:hAnsi="Verdana" w:cs="Arial"/>
        </w:rPr>
        <w:t>απάτη,</w:t>
      </w:r>
    </w:p>
    <w:p w:rsidR="00046648" w:rsidRPr="009E4AAB" w:rsidRDefault="00046648" w:rsidP="003F4D8B">
      <w:pPr>
        <w:pStyle w:val="a3"/>
        <w:ind w:left="1800" w:hanging="807"/>
        <w:jc w:val="both"/>
        <w:rPr>
          <w:rFonts w:ascii="Verdana" w:hAnsi="Verdana"/>
        </w:rPr>
      </w:pPr>
    </w:p>
    <w:p w:rsidR="003F4D8B" w:rsidRPr="009E4AAB" w:rsidRDefault="003F4D8B" w:rsidP="003F4D8B">
      <w:pPr>
        <w:pStyle w:val="a3"/>
        <w:ind w:left="1418" w:hanging="425"/>
        <w:jc w:val="both"/>
        <w:rPr>
          <w:rFonts w:ascii="Verdana" w:hAnsi="Verdana"/>
        </w:rPr>
      </w:pPr>
      <w:r w:rsidRPr="009E4AAB">
        <w:rPr>
          <w:rFonts w:ascii="Verdana" w:hAnsi="Verdana"/>
        </w:rPr>
        <w:t>Α.4</w:t>
      </w:r>
      <w:r w:rsidRPr="009E4AAB">
        <w:rPr>
          <w:rFonts w:ascii="Cambria" w:hAnsi="Cambria" w:cs="Arial"/>
        </w:rPr>
        <w:tab/>
      </w:r>
      <w:r w:rsidRPr="009E4AAB">
        <w:rPr>
          <w:rFonts w:ascii="Verdana" w:hAnsi="Verdana" w:cs="Arial"/>
        </w:rPr>
        <w:t>τρομοκρατικά εγκλήματα ή εγκλήματα συνδεόμενα με τρομοκρατικές δραστηριότητες ή ηθική αυτουργία ή συνέργεια ή απόπειρα διάπραξης εγκλήματος,</w:t>
      </w:r>
    </w:p>
    <w:p w:rsidR="00046648" w:rsidRPr="009E4AAB" w:rsidRDefault="00046648" w:rsidP="00BA7217">
      <w:pPr>
        <w:pStyle w:val="a3"/>
        <w:ind w:left="1800" w:hanging="540"/>
        <w:jc w:val="both"/>
        <w:rPr>
          <w:rFonts w:ascii="Verdana" w:hAnsi="Verdana"/>
        </w:rPr>
      </w:pPr>
    </w:p>
    <w:p w:rsidR="00046648" w:rsidRPr="009E4AAB" w:rsidRDefault="003F4D8B" w:rsidP="003F4D8B">
      <w:pPr>
        <w:pStyle w:val="a3"/>
        <w:ind w:left="1418" w:hanging="425"/>
        <w:jc w:val="both"/>
        <w:rPr>
          <w:rFonts w:ascii="Verdana" w:hAnsi="Verdana"/>
        </w:rPr>
      </w:pPr>
      <w:r w:rsidRPr="009E4AAB">
        <w:rPr>
          <w:rFonts w:ascii="Verdana" w:hAnsi="Verdana"/>
        </w:rPr>
        <w:t>Α.5</w:t>
      </w:r>
      <w:r w:rsidRPr="009E4AAB">
        <w:rPr>
          <w:rFonts w:ascii="Verdana" w:hAnsi="Verdana"/>
        </w:rPr>
        <w:tab/>
      </w:r>
      <w:r w:rsidRPr="009E4AAB">
        <w:rPr>
          <w:rFonts w:ascii="Verdana" w:hAnsi="Verdana" w:cs="Arial"/>
        </w:rPr>
        <w:t>νομιμοποίηση εσόδων από παράνομες δραστηριότητες ή χρηματοδότηση της τρομοκρατίας,</w:t>
      </w:r>
    </w:p>
    <w:p w:rsidR="00D012A2" w:rsidRPr="009E4AAB" w:rsidRDefault="00D012A2" w:rsidP="003F4D8B">
      <w:pPr>
        <w:pStyle w:val="a3"/>
        <w:ind w:left="1418" w:hanging="425"/>
        <w:jc w:val="both"/>
        <w:rPr>
          <w:rFonts w:ascii="Verdana" w:hAnsi="Verdana"/>
        </w:rPr>
      </w:pPr>
    </w:p>
    <w:p w:rsidR="00046648" w:rsidRPr="009E4AAB" w:rsidRDefault="003F4D8B" w:rsidP="003F4D8B">
      <w:pPr>
        <w:pStyle w:val="a3"/>
        <w:ind w:left="1418" w:hanging="425"/>
        <w:jc w:val="both"/>
        <w:rPr>
          <w:rFonts w:ascii="Verdana" w:hAnsi="Verdana"/>
        </w:rPr>
      </w:pPr>
      <w:r w:rsidRPr="009E4AAB">
        <w:rPr>
          <w:rFonts w:ascii="Verdana" w:hAnsi="Verdana"/>
        </w:rPr>
        <w:t>Α.6</w:t>
      </w:r>
      <w:r w:rsidRPr="009E4AAB">
        <w:rPr>
          <w:rFonts w:ascii="Verdana" w:hAnsi="Verdana"/>
        </w:rPr>
        <w:tab/>
      </w:r>
      <w:r w:rsidR="00886A00" w:rsidRPr="009E4AAB">
        <w:rPr>
          <w:rFonts w:ascii="Verdana" w:hAnsi="Verdana" w:cs="Arial"/>
        </w:rPr>
        <w:t>παιδική εργασία και άλλες μορφές εμπορίας ανθρώπων.</w:t>
      </w:r>
    </w:p>
    <w:p w:rsidR="00046648" w:rsidRPr="009E4AAB" w:rsidRDefault="00046648" w:rsidP="00BA7217">
      <w:pPr>
        <w:pStyle w:val="a3"/>
        <w:ind w:left="1800" w:hanging="540"/>
        <w:jc w:val="both"/>
        <w:rPr>
          <w:rFonts w:ascii="Verdana" w:hAnsi="Verdana"/>
        </w:rPr>
      </w:pPr>
    </w:p>
    <w:p w:rsidR="00F81239" w:rsidRPr="009E4AAB" w:rsidRDefault="00F81239" w:rsidP="00CA77C7">
      <w:pPr>
        <w:overflowPunct/>
        <w:autoSpaceDE/>
        <w:ind w:left="992"/>
        <w:jc w:val="both"/>
        <w:rPr>
          <w:rFonts w:ascii="Verdana" w:hAnsi="Verdana" w:cs="Arial"/>
          <w:sz w:val="20"/>
        </w:rPr>
      </w:pPr>
      <w:r w:rsidRPr="009E4AAB">
        <w:rPr>
          <w:rFonts w:ascii="Verdana" w:hAnsi="Verdana" w:cs="Arial"/>
          <w:sz w:val="20"/>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A77C7" w:rsidRPr="009E4AAB" w:rsidRDefault="00CA77C7" w:rsidP="00CA77C7">
      <w:pPr>
        <w:overflowPunct/>
        <w:autoSpaceDE/>
        <w:ind w:left="992"/>
        <w:jc w:val="both"/>
        <w:rPr>
          <w:rFonts w:ascii="Verdana" w:hAnsi="Verdana" w:cs="Arial"/>
          <w:sz w:val="20"/>
        </w:rPr>
      </w:pPr>
    </w:p>
    <w:p w:rsidR="00F81239" w:rsidRPr="00134388" w:rsidRDefault="00BA482C" w:rsidP="00CA77C7">
      <w:pPr>
        <w:pStyle w:val="a3"/>
        <w:ind w:left="992" w:hanging="284"/>
        <w:jc w:val="both"/>
        <w:rPr>
          <w:rFonts w:ascii="Verdana" w:hAnsi="Verdana"/>
        </w:rPr>
      </w:pPr>
      <w:r w:rsidRPr="009E4AAB">
        <w:rPr>
          <w:rFonts w:ascii="Verdana" w:hAnsi="Verdana"/>
        </w:rPr>
        <w:t>Β.</w:t>
      </w:r>
      <w:r w:rsidRPr="009E4AAB">
        <w:rPr>
          <w:rFonts w:ascii="Verdana" w:hAnsi="Verdana"/>
        </w:rPr>
        <w:tab/>
      </w:r>
      <w:r w:rsidR="00D12FE7" w:rsidRPr="009E4AAB">
        <w:rPr>
          <w:rFonts w:ascii="Verdana" w:hAnsi="Verdana" w:cs="Arial"/>
        </w:rPr>
        <w:t xml:space="preserve">όταν </w:t>
      </w:r>
      <w:r w:rsidRPr="009E4AAB">
        <w:rPr>
          <w:rFonts w:ascii="Verdana" w:hAnsi="Verdana" w:cs="Arial"/>
        </w:rPr>
        <w:t>ο προσφέρων έχει αθετήσει τις υποχρεώσεις του όσον αφορά στην</w:t>
      </w:r>
      <w:r w:rsidRPr="00134388">
        <w:rPr>
          <w:rFonts w:ascii="Verdana" w:hAnsi="Verdana" w:cs="Arial"/>
        </w:rPr>
        <w:t xml:space="preserve">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9334F7" w:rsidRPr="00134388" w:rsidRDefault="009334F7" w:rsidP="009334F7">
      <w:pPr>
        <w:overflowPunct/>
        <w:autoSpaceDE/>
        <w:spacing w:after="160" w:line="256" w:lineRule="auto"/>
        <w:ind w:left="993"/>
        <w:jc w:val="both"/>
        <w:rPr>
          <w:rFonts w:ascii="Verdana" w:hAnsi="Verdana" w:cs="Arial"/>
          <w:sz w:val="20"/>
        </w:rPr>
      </w:pPr>
      <w:r w:rsidRPr="00134388">
        <w:rPr>
          <w:rFonts w:ascii="Verdana" w:hAnsi="Verdana" w:cs="Arial"/>
          <w:sz w:val="20"/>
        </w:rPr>
        <w:t>ή/και</w:t>
      </w:r>
    </w:p>
    <w:p w:rsidR="009334F7" w:rsidRPr="00134388" w:rsidRDefault="00235FB1" w:rsidP="009334F7">
      <w:pPr>
        <w:overflowPunct/>
        <w:autoSpaceDE/>
        <w:spacing w:after="160" w:line="256" w:lineRule="auto"/>
        <w:ind w:left="993"/>
        <w:jc w:val="both"/>
        <w:rPr>
          <w:rFonts w:ascii="Verdana" w:hAnsi="Verdana" w:cs="Arial"/>
          <w:sz w:val="20"/>
        </w:rPr>
      </w:pPr>
      <w:r w:rsidRPr="00134388">
        <w:rPr>
          <w:rFonts w:ascii="Verdana" w:hAnsi="Verdana" w:cs="Arial"/>
          <w:sz w:val="20"/>
        </w:rPr>
        <w:t>η ΔΕΗ Α.Ε.</w:t>
      </w:r>
      <w:r w:rsidR="009334F7" w:rsidRPr="00134388">
        <w:rPr>
          <w:rFonts w:ascii="Verdana" w:hAnsi="Verdana" w:cs="Arial"/>
          <w:sz w:val="20"/>
        </w:rPr>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9334F7" w:rsidRPr="00134388" w:rsidRDefault="009334F7" w:rsidP="009334F7">
      <w:pPr>
        <w:overflowPunct/>
        <w:autoSpaceDE/>
        <w:spacing w:after="160" w:line="256" w:lineRule="auto"/>
        <w:ind w:left="993"/>
        <w:jc w:val="both"/>
        <w:rPr>
          <w:rFonts w:ascii="Verdana" w:hAnsi="Verdana" w:cs="Arial"/>
          <w:sz w:val="20"/>
        </w:rPr>
      </w:pPr>
      <w:r w:rsidRPr="00134388">
        <w:rPr>
          <w:rFonts w:ascii="Verdana" w:hAnsi="Verdana" w:cs="Arial"/>
          <w:sz w:val="20"/>
        </w:rPr>
        <w:lastRenderedPageBreak/>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A482C" w:rsidRPr="00134388" w:rsidRDefault="009334F7" w:rsidP="009334F7">
      <w:pPr>
        <w:pStyle w:val="a3"/>
        <w:ind w:left="993"/>
        <w:jc w:val="both"/>
        <w:rPr>
          <w:rFonts w:ascii="Verdana" w:hAnsi="Verdana"/>
        </w:rPr>
      </w:pPr>
      <w:r w:rsidRPr="00134388">
        <w:rPr>
          <w:rFonts w:ascii="Verdana" w:hAnsi="Verdana" w:cs="Arial"/>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8C3EAD" w:rsidRPr="00134388" w:rsidRDefault="008C3EAD" w:rsidP="008C3EAD">
      <w:pPr>
        <w:pStyle w:val="a3"/>
        <w:ind w:left="993"/>
        <w:jc w:val="both"/>
        <w:rPr>
          <w:rFonts w:ascii="Verdana" w:hAnsi="Verdana" w:cs="Arial"/>
        </w:rPr>
      </w:pPr>
    </w:p>
    <w:p w:rsidR="00BA482C" w:rsidRPr="00134388" w:rsidRDefault="008C3EAD" w:rsidP="008C3EAD">
      <w:pPr>
        <w:pStyle w:val="a3"/>
        <w:ind w:left="993"/>
        <w:jc w:val="both"/>
        <w:rPr>
          <w:rFonts w:ascii="Verdana" w:hAnsi="Verdana"/>
        </w:rPr>
      </w:pPr>
      <w:r w:rsidRPr="00134388">
        <w:rPr>
          <w:rFonts w:ascii="Verdana" w:hAnsi="Verdana" w:cs="Arial"/>
        </w:rPr>
        <w:t xml:space="preserve">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w:t>
      </w:r>
      <w:r w:rsidR="00A27389">
        <w:rPr>
          <w:rFonts w:ascii="Verdana" w:hAnsi="Verdana" w:cs="Arial"/>
        </w:rPr>
        <w:t xml:space="preserve">του </w:t>
      </w:r>
      <w:r w:rsidRPr="00134388">
        <w:rPr>
          <w:rFonts w:ascii="Verdana" w:hAnsi="Verdana" w:cs="Arial"/>
        </w:rPr>
        <w:t>ν. 4412/2016, πριν από την εκπνοή της προθεσμίας υποβολής προσφοράς στον παρόντα Διαγωνισμό, δεν εφαρμόζεται η παρούσα παράγραφος.</w:t>
      </w:r>
    </w:p>
    <w:p w:rsidR="008C3EAD" w:rsidRPr="00134388" w:rsidRDefault="008C3EAD" w:rsidP="00BA482C">
      <w:pPr>
        <w:pStyle w:val="a3"/>
        <w:ind w:left="993" w:hanging="284"/>
        <w:jc w:val="both"/>
        <w:rPr>
          <w:rFonts w:ascii="Verdana" w:hAnsi="Verdana"/>
        </w:rPr>
      </w:pPr>
    </w:p>
    <w:p w:rsidR="00BA482C" w:rsidRPr="00134388" w:rsidRDefault="00AF7D58" w:rsidP="00BA482C">
      <w:pPr>
        <w:pStyle w:val="a3"/>
        <w:ind w:left="993" w:hanging="284"/>
        <w:jc w:val="both"/>
        <w:rPr>
          <w:rFonts w:ascii="Verdana" w:hAnsi="Verdana"/>
        </w:rPr>
      </w:pPr>
      <w:r w:rsidRPr="00134388">
        <w:rPr>
          <w:rFonts w:ascii="Verdana" w:hAnsi="Verdana"/>
        </w:rPr>
        <w:t>Γ.</w:t>
      </w:r>
      <w:r w:rsidRPr="00134388">
        <w:rPr>
          <w:rFonts w:ascii="Verdana" w:hAnsi="Verdana"/>
        </w:rPr>
        <w:tab/>
      </w:r>
      <w:r w:rsidR="00D12FE7" w:rsidRPr="00134388">
        <w:rPr>
          <w:rFonts w:ascii="Verdana" w:hAnsi="Verdana"/>
        </w:rPr>
        <w:t xml:space="preserve">όταν </w:t>
      </w:r>
      <w:r w:rsidR="001C1CC2" w:rsidRPr="00134388">
        <w:rPr>
          <w:rFonts w:ascii="Verdana" w:hAnsi="Verdana"/>
        </w:rPr>
        <w:t>συντρέχει ένας από τους παρακάτω λ</w:t>
      </w:r>
      <w:r w:rsidRPr="00134388">
        <w:rPr>
          <w:rFonts w:ascii="Verdana" w:hAnsi="Verdana"/>
        </w:rPr>
        <w:t>όγ</w:t>
      </w:r>
      <w:r w:rsidR="001C1CC2" w:rsidRPr="00134388">
        <w:rPr>
          <w:rFonts w:ascii="Verdana" w:hAnsi="Verdana"/>
        </w:rPr>
        <w:t>ους</w:t>
      </w:r>
      <w:r w:rsidRPr="00134388">
        <w:rPr>
          <w:rFonts w:ascii="Verdana" w:hAnsi="Verdana"/>
        </w:rPr>
        <w:t xml:space="preserve"> που σχετίζονται με αφερεγγυότητα, σύγκρουση συμφερόντων ή επαγγελματικό παράπτωμα</w:t>
      </w:r>
      <w:r w:rsidR="001C1CC2" w:rsidRPr="00134388">
        <w:rPr>
          <w:rFonts w:ascii="Verdana" w:hAnsi="Verdana"/>
        </w:rPr>
        <w:t>:</w:t>
      </w:r>
      <w:r w:rsidRPr="00134388">
        <w:rPr>
          <w:rFonts w:ascii="Verdana" w:hAnsi="Verdana"/>
        </w:rPr>
        <w:t xml:space="preserve"> </w:t>
      </w:r>
      <w:r w:rsidR="001C1CC2" w:rsidRPr="00134388">
        <w:rPr>
          <w:rFonts w:ascii="Verdana" w:hAnsi="Verdana"/>
        </w:rPr>
        <w:t xml:space="preserve"> </w:t>
      </w:r>
    </w:p>
    <w:p w:rsidR="00BA482C" w:rsidRPr="00134388" w:rsidRDefault="00BA482C" w:rsidP="00BA482C">
      <w:pPr>
        <w:pStyle w:val="a3"/>
        <w:ind w:left="993" w:hanging="284"/>
        <w:jc w:val="both"/>
        <w:rPr>
          <w:rFonts w:ascii="Verdana" w:hAnsi="Verdana"/>
        </w:rPr>
      </w:pPr>
    </w:p>
    <w:p w:rsidR="00BA482C" w:rsidRPr="00134388" w:rsidRDefault="00AF7D58" w:rsidP="00AF7D58">
      <w:pPr>
        <w:pStyle w:val="a3"/>
        <w:ind w:left="1418" w:hanging="425"/>
        <w:jc w:val="both"/>
        <w:rPr>
          <w:rFonts w:ascii="Verdana" w:hAnsi="Verdana"/>
        </w:rPr>
      </w:pPr>
      <w:r w:rsidRPr="00134388">
        <w:rPr>
          <w:rFonts w:ascii="Verdana" w:hAnsi="Verdana"/>
        </w:rPr>
        <w:t>Γ.1</w:t>
      </w:r>
      <w:r w:rsidRPr="00134388">
        <w:rPr>
          <w:rFonts w:ascii="Cambria" w:hAnsi="Cambria" w:cs="Arial"/>
        </w:rPr>
        <w:tab/>
      </w:r>
      <w:r w:rsidR="001C1CC2" w:rsidRPr="00134388">
        <w:rPr>
          <w:rFonts w:ascii="Verdana" w:hAnsi="Verdana" w:cs="Arial"/>
        </w:rPr>
        <w:t xml:space="preserve">όταν ο προσφέρων έχει </w:t>
      </w:r>
      <w:r w:rsidRPr="00134388">
        <w:rPr>
          <w:rFonts w:ascii="Verdana" w:hAnsi="Verdana" w:cs="Arial"/>
        </w:rPr>
        <w:t>αθετήσει, εν γνώσει του, τις υποχρεώσεις του στους τομείς του περιβαλλοντικού, κοινωνικού και εργατικού δικαίου</w:t>
      </w:r>
      <w:r w:rsidR="00AC0E2F" w:rsidRPr="00134388">
        <w:rPr>
          <w:rFonts w:ascii="Verdana" w:hAnsi="Verdana" w:cs="Arial"/>
        </w:rPr>
        <w:t>,</w:t>
      </w:r>
      <w:r w:rsidRPr="00134388">
        <w:rPr>
          <w:rFonts w:ascii="Cambria" w:hAnsi="Cambria" w:cs="Arial"/>
        </w:rPr>
        <w:t xml:space="preserve"> </w:t>
      </w:r>
    </w:p>
    <w:p w:rsidR="00BA482C" w:rsidRPr="00134388" w:rsidRDefault="00EE0554" w:rsidP="00EE0554">
      <w:pPr>
        <w:pStyle w:val="a3"/>
        <w:ind w:left="1418" w:hanging="425"/>
        <w:jc w:val="both"/>
        <w:rPr>
          <w:rFonts w:ascii="Verdana" w:hAnsi="Verdana" w:cs="Arial"/>
        </w:rPr>
      </w:pPr>
      <w:r w:rsidRPr="00134388">
        <w:rPr>
          <w:rFonts w:ascii="Verdana" w:hAnsi="Verdana"/>
        </w:rPr>
        <w:t>Γ.2</w:t>
      </w:r>
      <w:r w:rsidRPr="00134388">
        <w:rPr>
          <w:rFonts w:ascii="Verdana" w:hAnsi="Verdana"/>
        </w:rPr>
        <w:tab/>
      </w:r>
      <w:r w:rsidR="00A27389">
        <w:rPr>
          <w:rFonts w:ascii="Verdana" w:eastAsia="TimesNewRomanPSMT" w:hAnsi="Verdana" w:cs="TimesNewRomanPSMT"/>
        </w:rPr>
        <w:t>εάν ο προσφέρων</w:t>
      </w:r>
      <w:r w:rsidR="00A27389" w:rsidRPr="007C3A59">
        <w:rPr>
          <w:rFonts w:ascii="Verdana" w:hAnsi="Verdana"/>
        </w:rPr>
        <w:t xml:space="preserve"> τελεί </w:t>
      </w:r>
      <w:r w:rsidR="00A27389" w:rsidRPr="00687A53">
        <w:rPr>
          <w:rFonts w:ascii="Verdana" w:hAnsi="Verdana"/>
        </w:rPr>
        <w:t xml:space="preserve">υπό </w:t>
      </w:r>
      <w:r w:rsidR="00A27389" w:rsidRPr="00687A53">
        <w:rPr>
          <w:rFonts w:ascii="Verdana" w:hAnsi="Verdana"/>
          <w:b/>
          <w:bCs/>
        </w:rPr>
        <w:t>πτώχευση</w:t>
      </w:r>
      <w:r w:rsidR="00A27389" w:rsidRPr="00687A53">
        <w:rPr>
          <w:rFonts w:ascii="Verdana" w:hAnsi="Verdana"/>
        </w:rPr>
        <w:t xml:space="preserve"> ή έχει υπαχθεί σε διαδικασία πτωχευτικού συμβιβασμού και επίσης </w:t>
      </w:r>
      <w:r w:rsidR="00A27389">
        <w:rPr>
          <w:rFonts w:ascii="Verdana" w:hAnsi="Verdana"/>
        </w:rPr>
        <w:t>εάν</w:t>
      </w:r>
      <w:r w:rsidR="00A27389" w:rsidRPr="00687A53">
        <w:rPr>
          <w:rFonts w:ascii="Verdana" w:hAnsi="Verdana"/>
        </w:rPr>
        <w:t xml:space="preserve"> τελεί σε διαδικασία κήρυξης σε πτώχευση ή τελεί υπό </w:t>
      </w:r>
      <w:r w:rsidR="00A27389" w:rsidRPr="00687A53">
        <w:rPr>
          <w:rFonts w:ascii="Verdana" w:hAnsi="Verdana"/>
          <w:b/>
          <w:bCs/>
        </w:rPr>
        <w:t>αναγκαστική διαχείριση</w:t>
      </w:r>
      <w:r w:rsidR="00A27389" w:rsidRPr="00687A53">
        <w:rPr>
          <w:rFonts w:ascii="Verdana" w:hAnsi="Verdana"/>
        </w:rPr>
        <w:t xml:space="preserve"> από εκκαθαριστή ή από το δικαστήριο ή τελεί υπό κοινή εκκαθάριση του </w:t>
      </w:r>
      <w:proofErr w:type="spellStart"/>
      <w:r w:rsidR="00A27389">
        <w:rPr>
          <w:rFonts w:ascii="Verdana" w:hAnsi="Verdana"/>
        </w:rPr>
        <w:t>κ</w:t>
      </w:r>
      <w:r w:rsidR="00A27389" w:rsidRPr="00687A53">
        <w:rPr>
          <w:rFonts w:ascii="Verdana" w:hAnsi="Verdana"/>
        </w:rPr>
        <w:t>.</w:t>
      </w:r>
      <w:r w:rsidR="00A27389">
        <w:rPr>
          <w:rFonts w:ascii="Verdana" w:hAnsi="Verdana"/>
        </w:rPr>
        <w:t>ν</w:t>
      </w:r>
      <w:proofErr w:type="spellEnd"/>
      <w:r w:rsidR="00A27389" w:rsidRPr="00687A53">
        <w:rPr>
          <w:rFonts w:ascii="Verdana" w:hAnsi="Verdana"/>
        </w:rPr>
        <w:t>. 2190/1920, όπως εκάστοτε ισχύει ή βρίσκεται σε οποιαδήποτε ανάλογη κατάσταση προκύπτουσα από παρόμοια διαδικασία, προβλεπόμενη σε εθνικές διατάξεις νόμου ή υπό άλλες ανάλογες καταστάσεις (μόνο για αλλοδαπά νομικά πρόσωπα)</w:t>
      </w:r>
    </w:p>
    <w:p w:rsidR="00DC4684" w:rsidRPr="00134388" w:rsidRDefault="00DC4684" w:rsidP="00EE0554">
      <w:pPr>
        <w:pStyle w:val="a3"/>
        <w:ind w:left="1418" w:hanging="425"/>
        <w:jc w:val="both"/>
        <w:rPr>
          <w:rFonts w:ascii="Verdana" w:hAnsi="Verdana" w:cs="Arial"/>
        </w:rPr>
      </w:pPr>
      <w:r w:rsidRPr="00134388">
        <w:rPr>
          <w:rFonts w:ascii="Verdana" w:hAnsi="Verdana"/>
        </w:rPr>
        <w:t>Γ.3</w:t>
      </w:r>
      <w:r w:rsidRPr="00134388">
        <w:rPr>
          <w:rFonts w:ascii="Verdana" w:hAnsi="Verdana"/>
        </w:rPr>
        <w:tab/>
      </w:r>
      <w:r w:rsidR="00AC0E2F" w:rsidRPr="00134388">
        <w:rPr>
          <w:rFonts w:ascii="Verdana" w:hAnsi="Verdana" w:cs="Arial"/>
        </w:rPr>
        <w:t>ε</w:t>
      </w:r>
      <w:r w:rsidRPr="00134388">
        <w:rPr>
          <w:rFonts w:ascii="Verdana" w:hAnsi="Verdana" w:cs="Arial"/>
        </w:rPr>
        <w:t>άν ο οικονομικός φορέας έχει διαπράξει σοβαρό επαγγελματικό παράπτωμα, το οποίο θέτει</w:t>
      </w:r>
      <w:r w:rsidRPr="00134388">
        <w:rPr>
          <w:rFonts w:ascii="Verdana" w:eastAsia="Calibri" w:hAnsi="Verdana" w:cs="Calibri"/>
        </w:rPr>
        <w:t xml:space="preserve"> </w:t>
      </w:r>
      <w:r w:rsidRPr="00134388">
        <w:rPr>
          <w:rFonts w:ascii="Verdana" w:hAnsi="Verdana" w:cs="Arial"/>
        </w:rPr>
        <w:t>σε αμφιβολία την ακεραιότητά του</w:t>
      </w:r>
      <w:r w:rsidR="00AC0E2F" w:rsidRPr="00134388">
        <w:rPr>
          <w:rFonts w:ascii="Verdana" w:hAnsi="Verdana" w:cs="Arial"/>
        </w:rPr>
        <w:t>,</w:t>
      </w:r>
    </w:p>
    <w:p w:rsidR="00D82C6F" w:rsidRPr="00134388" w:rsidRDefault="00D82C6F" w:rsidP="00F831E2">
      <w:pPr>
        <w:pStyle w:val="a3"/>
        <w:ind w:left="1418" w:hanging="425"/>
        <w:jc w:val="both"/>
        <w:textAlignment w:val="baseline"/>
        <w:rPr>
          <w:rFonts w:ascii="Verdana" w:hAnsi="Verdana"/>
        </w:rPr>
      </w:pPr>
      <w:r w:rsidRPr="00134388">
        <w:rPr>
          <w:rFonts w:ascii="Verdana" w:hAnsi="Verdana" w:cs="Arial"/>
        </w:rPr>
        <w:t>Γ.</w:t>
      </w:r>
      <w:r w:rsidR="00E83B58">
        <w:rPr>
          <w:rFonts w:ascii="Verdana" w:hAnsi="Verdana" w:cs="Arial"/>
        </w:rPr>
        <w:t>4</w:t>
      </w:r>
      <w:r w:rsidRPr="00134388">
        <w:rPr>
          <w:rFonts w:ascii="Verdana" w:hAnsi="Verdana" w:cs="Arial"/>
        </w:rPr>
        <w:tab/>
        <w:t xml:space="preserve">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061CF0" w:rsidRPr="00134388">
        <w:rPr>
          <w:rFonts w:ascii="Verdana" w:hAnsi="Verdana" w:cs="Arial"/>
        </w:rPr>
        <w:t xml:space="preserve">της παραγράφου 6.2.4 </w:t>
      </w:r>
      <w:r w:rsidRPr="00134388">
        <w:rPr>
          <w:rFonts w:ascii="Verdana" w:hAnsi="Verdana" w:cs="Arial"/>
        </w:rPr>
        <w:t xml:space="preserve">του </w:t>
      </w:r>
      <w:r w:rsidR="00061CF0" w:rsidRPr="00134388">
        <w:rPr>
          <w:rFonts w:ascii="Verdana" w:hAnsi="Verdana" w:cs="Arial"/>
        </w:rPr>
        <w:t xml:space="preserve">τεύχους 2 </w:t>
      </w:r>
      <w:r w:rsidRPr="00134388">
        <w:rPr>
          <w:rFonts w:ascii="Verdana" w:hAnsi="Verdana" w:cs="Arial"/>
        </w:rPr>
        <w:t xml:space="preserve">  της </w:t>
      </w:r>
      <w:r w:rsidR="00061CF0" w:rsidRPr="00134388">
        <w:rPr>
          <w:rFonts w:ascii="Verdana" w:hAnsi="Verdana" w:cs="Arial"/>
        </w:rPr>
        <w:t>Διακήρυξης</w:t>
      </w:r>
      <w:r w:rsidRPr="00134388">
        <w:rPr>
          <w:rFonts w:ascii="Verdana" w:hAnsi="Verdana" w:cs="Arial"/>
        </w:rPr>
        <w:t>,</w:t>
      </w:r>
    </w:p>
    <w:p w:rsidR="00DC4684" w:rsidRDefault="00D82C6F" w:rsidP="00D82C6F">
      <w:pPr>
        <w:pStyle w:val="a3"/>
        <w:ind w:left="1418" w:hanging="425"/>
        <w:jc w:val="both"/>
        <w:textAlignment w:val="baseline"/>
        <w:rPr>
          <w:rFonts w:ascii="Verdana" w:hAnsi="Verdana" w:cs="Arial"/>
        </w:rPr>
      </w:pPr>
      <w:r w:rsidRPr="00134388">
        <w:rPr>
          <w:rFonts w:ascii="Verdana" w:hAnsi="Verdana"/>
        </w:rPr>
        <w:t>Γ.</w:t>
      </w:r>
      <w:r w:rsidR="00E83B58">
        <w:rPr>
          <w:rFonts w:ascii="Verdana" w:hAnsi="Verdana"/>
        </w:rPr>
        <w:t>5</w:t>
      </w:r>
      <w:r w:rsidRPr="00134388">
        <w:rPr>
          <w:rFonts w:ascii="Verdana" w:hAnsi="Verdana"/>
        </w:rPr>
        <w:tab/>
      </w:r>
      <w:r w:rsidRPr="00134388">
        <w:rPr>
          <w:rFonts w:ascii="Verdana" w:hAnsi="Verdana" w:cs="Arial"/>
        </w:rPr>
        <w:t xml:space="preserve">εάν ο οικονομικός φορέας επιχείρησε να επηρεάσει με αθέμιτο τρόπο τη διαδικασία λήψης αποφάσεων </w:t>
      </w:r>
      <w:r w:rsidR="00235FB1" w:rsidRPr="00134388">
        <w:rPr>
          <w:rFonts w:ascii="Verdana" w:hAnsi="Verdana" w:cs="Arial"/>
        </w:rPr>
        <w:t>αναθέτοντος φορέα</w:t>
      </w:r>
      <w:r w:rsidRPr="00134388">
        <w:rPr>
          <w:rFonts w:ascii="Verdana" w:hAnsi="Verdana" w:cs="Arial"/>
        </w:rPr>
        <w:t>, να αποκτήσει εμπιστευτικές πληροφορίες που ενδέχεται να του αποφέρουν αθέμιτο πλεονέκτημα στη διαδικασία σύναψης σύμβασης ή να παράσχει εξ</w:t>
      </w:r>
      <w:r w:rsidRPr="00134388">
        <w:rPr>
          <w:rFonts w:ascii="Verdana" w:eastAsia="Calibri" w:hAnsi="Verdana" w:cs="Calibri"/>
        </w:rPr>
        <w:t xml:space="preserve"> </w:t>
      </w:r>
      <w:r w:rsidRPr="00134388">
        <w:rPr>
          <w:rFonts w:ascii="Verdana" w:hAnsi="Verdana" w:cs="Arial"/>
        </w:rPr>
        <w:t>αμελείας παραπλανητικές πληροφορίες που ενδέχεται να επηρεάσουν ουσιωδώς τις αποφάσεις που αφορούν τον αποκλεισμό, την επιλογή ή την ανάθεση</w:t>
      </w:r>
      <w:r w:rsidR="00C13EB7">
        <w:rPr>
          <w:rFonts w:ascii="Verdana" w:hAnsi="Verdana" w:cs="Arial"/>
        </w:rPr>
        <w:t>.</w:t>
      </w:r>
    </w:p>
    <w:p w:rsidR="0030298D" w:rsidRPr="00134388" w:rsidRDefault="0030298D" w:rsidP="00D82C6F">
      <w:pPr>
        <w:pStyle w:val="a3"/>
        <w:ind w:left="1418" w:hanging="425"/>
        <w:jc w:val="both"/>
        <w:textAlignment w:val="baseline"/>
        <w:rPr>
          <w:rFonts w:ascii="Verdana" w:hAnsi="Verdana" w:cs="Arial"/>
        </w:rPr>
      </w:pPr>
    </w:p>
    <w:p w:rsidR="0030298D" w:rsidRPr="001F7312" w:rsidRDefault="0030298D" w:rsidP="00683A68">
      <w:pPr>
        <w:pStyle w:val="20"/>
        <w:ind w:left="567" w:firstLine="0"/>
        <w:rPr>
          <w:rFonts w:ascii="Verdana" w:hAnsi="Verdana"/>
          <w:sz w:val="20"/>
        </w:rPr>
      </w:pPr>
      <w:r w:rsidRPr="001F7312">
        <w:rPr>
          <w:rFonts w:ascii="Verdana" w:hAnsi="Verdana"/>
          <w:sz w:val="20"/>
        </w:rPr>
        <w:t xml:space="preserve">Η ΔΕΗ Α.Ε.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πιο πάνω </w:t>
      </w:r>
      <w:r w:rsidRPr="008244D9">
        <w:rPr>
          <w:rFonts w:ascii="Verdana" w:hAnsi="Verdana"/>
          <w:sz w:val="20"/>
        </w:rPr>
        <w:t>παραγράφων Α, Β και Γ.</w:t>
      </w:r>
    </w:p>
    <w:p w:rsidR="0030298D" w:rsidRDefault="0030298D" w:rsidP="00215DA7">
      <w:pPr>
        <w:pStyle w:val="20"/>
        <w:ind w:left="567" w:firstLine="0"/>
        <w:rPr>
          <w:rFonts w:ascii="Verdana" w:hAnsi="Verdana"/>
          <w:sz w:val="20"/>
        </w:rPr>
      </w:pPr>
      <w:r w:rsidRPr="001F7312">
        <w:rPr>
          <w:rFonts w:ascii="Verdana" w:hAnsi="Verdana"/>
          <w:sz w:val="20"/>
        </w:rPr>
        <w:t xml:space="preserve">Οικονομικός φορέας που εμπίπτει σε μια από τις καταστάσεις που αναφέρονται στις παραγράφους Α και Γ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w:t>
      </w:r>
      <w:r w:rsidRPr="001F7312">
        <w:rPr>
          <w:rFonts w:ascii="Verdana" w:hAnsi="Verdana"/>
          <w:sz w:val="20"/>
        </w:rPr>
        <w:lastRenderedPageBreak/>
        <w:t>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30298D" w:rsidRPr="0030298D" w:rsidRDefault="0030298D" w:rsidP="0030298D">
      <w:pPr>
        <w:pStyle w:val="20"/>
        <w:ind w:left="567" w:hanging="567"/>
        <w:rPr>
          <w:rFonts w:ascii="Verdana" w:hAnsi="Verdana"/>
          <w:sz w:val="20"/>
        </w:rPr>
      </w:pPr>
    </w:p>
    <w:p w:rsidR="00CC6C57" w:rsidRPr="00134388" w:rsidRDefault="00CC6C57" w:rsidP="00CD25FC">
      <w:pPr>
        <w:pStyle w:val="20"/>
        <w:ind w:left="567" w:hanging="567"/>
        <w:rPr>
          <w:rFonts w:ascii="Verdana" w:hAnsi="Verdana"/>
          <w:sz w:val="20"/>
        </w:rPr>
      </w:pPr>
      <w:r w:rsidRPr="00134388">
        <w:rPr>
          <w:rFonts w:ascii="Verdana" w:hAnsi="Verdana"/>
          <w:sz w:val="20"/>
        </w:rPr>
        <w:t>3.</w:t>
      </w:r>
      <w:r w:rsidR="00005506" w:rsidRPr="00134388">
        <w:rPr>
          <w:rFonts w:ascii="Verdana" w:hAnsi="Verdana"/>
          <w:sz w:val="20"/>
        </w:rPr>
        <w:t>2</w:t>
      </w:r>
      <w:r w:rsidR="00BA7217" w:rsidRPr="00134388">
        <w:rPr>
          <w:rFonts w:ascii="Verdana" w:hAnsi="Verdana"/>
          <w:sz w:val="20"/>
        </w:rPr>
        <w:tab/>
      </w:r>
      <w:r w:rsidR="00431A01" w:rsidRPr="00134388">
        <w:rPr>
          <w:rFonts w:ascii="Verdana" w:hAnsi="Verdana"/>
          <w:sz w:val="20"/>
        </w:rPr>
        <w:t>Μέ</w:t>
      </w:r>
      <w:r w:rsidRPr="00134388">
        <w:rPr>
          <w:rFonts w:ascii="Verdana" w:hAnsi="Verdana"/>
          <w:sz w:val="20"/>
        </w:rPr>
        <w:t xml:space="preserve">λος </w:t>
      </w:r>
      <w:r w:rsidR="00D12FE7" w:rsidRPr="00134388">
        <w:rPr>
          <w:rFonts w:ascii="Verdana" w:hAnsi="Verdana"/>
          <w:sz w:val="20"/>
        </w:rPr>
        <w:t xml:space="preserve">προσφέρουσας </w:t>
      </w:r>
      <w:r w:rsidRPr="00134388">
        <w:rPr>
          <w:rFonts w:ascii="Verdana" w:hAnsi="Verdana"/>
          <w:sz w:val="20"/>
        </w:rPr>
        <w:t xml:space="preserve">σύμπραξης Επιχειρήσεων δεν μπορεί να είναι ταυτόχρονα και μέλος άλλης </w:t>
      </w:r>
      <w:r w:rsidR="00E76872" w:rsidRPr="00134388">
        <w:rPr>
          <w:rFonts w:ascii="Verdana" w:hAnsi="Verdana"/>
          <w:sz w:val="20"/>
        </w:rPr>
        <w:t>Προσφέρουσας</w:t>
      </w:r>
      <w:r w:rsidR="00431A01" w:rsidRPr="00134388">
        <w:rPr>
          <w:rFonts w:ascii="Verdana" w:hAnsi="Verdana"/>
          <w:sz w:val="20"/>
        </w:rPr>
        <w:t xml:space="preserve"> </w:t>
      </w:r>
      <w:r w:rsidRPr="00134388">
        <w:rPr>
          <w:rFonts w:ascii="Verdana" w:hAnsi="Verdana"/>
          <w:sz w:val="20"/>
        </w:rPr>
        <w:t>σύμπραξης Επιχειρήσεων</w:t>
      </w:r>
      <w:r w:rsidR="00E15CB9" w:rsidRPr="00134388">
        <w:rPr>
          <w:rFonts w:ascii="Verdana" w:hAnsi="Verdana"/>
          <w:sz w:val="20"/>
        </w:rPr>
        <w:t>,</w:t>
      </w:r>
      <w:r w:rsidRPr="00134388">
        <w:rPr>
          <w:rFonts w:ascii="Verdana" w:hAnsi="Verdana"/>
          <w:sz w:val="20"/>
        </w:rPr>
        <w:t xml:space="preserve"> ούτε να </w:t>
      </w:r>
      <w:r w:rsidR="00E76872" w:rsidRPr="00134388">
        <w:rPr>
          <w:rFonts w:ascii="Verdana" w:hAnsi="Verdana"/>
          <w:sz w:val="20"/>
        </w:rPr>
        <w:t>υποβάλει</w:t>
      </w:r>
      <w:r w:rsidR="00082642" w:rsidRPr="00134388">
        <w:rPr>
          <w:rFonts w:ascii="Verdana" w:hAnsi="Verdana"/>
          <w:sz w:val="20"/>
        </w:rPr>
        <w:t xml:space="preserve"> </w:t>
      </w:r>
      <w:r w:rsidR="00431A01" w:rsidRPr="00134388">
        <w:rPr>
          <w:rFonts w:ascii="Verdana" w:hAnsi="Verdana"/>
          <w:sz w:val="20"/>
        </w:rPr>
        <w:t xml:space="preserve">μεμονωμένη </w:t>
      </w:r>
      <w:r w:rsidR="00E76872" w:rsidRPr="00134388">
        <w:rPr>
          <w:rFonts w:ascii="Verdana" w:hAnsi="Verdana"/>
          <w:sz w:val="20"/>
        </w:rPr>
        <w:t>Προσφορά</w:t>
      </w:r>
      <w:r w:rsidR="00082642" w:rsidRPr="00134388">
        <w:rPr>
          <w:rFonts w:ascii="Verdana" w:hAnsi="Verdana"/>
          <w:sz w:val="20"/>
        </w:rPr>
        <w:t xml:space="preserve"> </w:t>
      </w:r>
      <w:r w:rsidRPr="00134388">
        <w:rPr>
          <w:rFonts w:ascii="Verdana" w:hAnsi="Verdana"/>
          <w:sz w:val="20"/>
        </w:rPr>
        <w:t>στ</w:t>
      </w:r>
      <w:r w:rsidR="00082642" w:rsidRPr="00134388">
        <w:rPr>
          <w:rFonts w:ascii="Verdana" w:hAnsi="Verdana"/>
          <w:sz w:val="20"/>
        </w:rPr>
        <w:t>η</w:t>
      </w:r>
      <w:r w:rsidRPr="00134388">
        <w:rPr>
          <w:rFonts w:ascii="Verdana" w:hAnsi="Verdana"/>
          <w:sz w:val="20"/>
        </w:rPr>
        <w:t xml:space="preserve"> Δια</w:t>
      </w:r>
      <w:r w:rsidR="00082642" w:rsidRPr="00134388">
        <w:rPr>
          <w:rFonts w:ascii="Verdana" w:hAnsi="Verdana"/>
          <w:sz w:val="20"/>
        </w:rPr>
        <w:t>δικασία</w:t>
      </w:r>
      <w:r w:rsidRPr="00134388">
        <w:rPr>
          <w:rFonts w:ascii="Verdana" w:hAnsi="Verdana"/>
          <w:sz w:val="20"/>
        </w:rPr>
        <w:t>, εφόσον αυτό οδηγεί σε νόθευση του ανταγωνισμού.</w:t>
      </w:r>
    </w:p>
    <w:p w:rsidR="00CC6C57" w:rsidRPr="00134388" w:rsidRDefault="00924F8A" w:rsidP="00BA7217">
      <w:pPr>
        <w:pStyle w:val="BodyText21"/>
        <w:tabs>
          <w:tab w:val="left" w:pos="720"/>
        </w:tabs>
        <w:ind w:left="540" w:hanging="540"/>
        <w:rPr>
          <w:color w:val="auto"/>
          <w:sz w:val="20"/>
        </w:rPr>
      </w:pPr>
      <w:r w:rsidRPr="00134388">
        <w:rPr>
          <w:color w:val="auto"/>
          <w:sz w:val="20"/>
        </w:rPr>
        <w:tab/>
      </w:r>
      <w:r w:rsidR="00CC6C57" w:rsidRPr="00134388">
        <w:rPr>
          <w:color w:val="auto"/>
          <w:sz w:val="20"/>
        </w:rPr>
        <w:t xml:space="preserve">Απαγορεύεται εκπροσώπηση δύο ή περισσοτέρων </w:t>
      </w:r>
      <w:r w:rsidR="00E76872" w:rsidRPr="00134388">
        <w:rPr>
          <w:color w:val="auto"/>
          <w:sz w:val="20"/>
        </w:rPr>
        <w:t>Προσφερόντων</w:t>
      </w:r>
      <w:r w:rsidR="00CC6C57" w:rsidRPr="00134388">
        <w:rPr>
          <w:color w:val="auto"/>
          <w:sz w:val="20"/>
        </w:rPr>
        <w:t xml:space="preserve"> από τον ίδιο εκπρόσωπο.</w:t>
      </w:r>
    </w:p>
    <w:p w:rsidR="00CC6C57" w:rsidRPr="00134388" w:rsidRDefault="00CC6C57" w:rsidP="00BA7217">
      <w:pPr>
        <w:pStyle w:val="20"/>
        <w:ind w:left="540" w:hanging="540"/>
        <w:rPr>
          <w:rFonts w:ascii="Verdana" w:hAnsi="Verdana" w:cs="Arial"/>
          <w:sz w:val="20"/>
        </w:rPr>
      </w:pPr>
    </w:p>
    <w:p w:rsidR="00CC6C57" w:rsidRPr="00134388" w:rsidRDefault="00CD25FC" w:rsidP="00CD25FC">
      <w:pPr>
        <w:pStyle w:val="a3"/>
        <w:ind w:left="567" w:hanging="567"/>
        <w:jc w:val="both"/>
        <w:rPr>
          <w:rFonts w:ascii="Verdana" w:hAnsi="Verdana"/>
        </w:rPr>
      </w:pPr>
      <w:r w:rsidRPr="00134388">
        <w:rPr>
          <w:rFonts w:ascii="Verdana" w:hAnsi="Verdana"/>
        </w:rPr>
        <w:t>3.</w:t>
      </w:r>
      <w:r w:rsidR="0070516A" w:rsidRPr="00134388">
        <w:rPr>
          <w:rFonts w:ascii="Verdana" w:hAnsi="Verdana"/>
        </w:rPr>
        <w:t>3</w:t>
      </w:r>
      <w:r w:rsidR="0070516A">
        <w:rPr>
          <w:rFonts w:ascii="Verdana" w:hAnsi="Verdana"/>
        </w:rPr>
        <w:tab/>
      </w:r>
      <w:r w:rsidR="00CC6C57" w:rsidRPr="00134388">
        <w:rPr>
          <w:rFonts w:ascii="Verdana" w:hAnsi="Verdana"/>
        </w:rPr>
        <w:t xml:space="preserve">Εφόσον οι </w:t>
      </w:r>
      <w:r w:rsidR="00F745F6">
        <w:rPr>
          <w:rFonts w:ascii="Verdana" w:hAnsi="Verdana"/>
        </w:rPr>
        <w:t>διαγωνιζόμενοι</w:t>
      </w:r>
      <w:r w:rsidR="00CC6C57" w:rsidRPr="00134388">
        <w:rPr>
          <w:rFonts w:ascii="Verdana" w:hAnsi="Verdana"/>
        </w:rPr>
        <w:t xml:space="preserve"> θα ήθελαν να επικαλεσθούν τη χρηματοοικονομική, τεχνική ή και επαγγελματική ικανότητα </w:t>
      </w:r>
      <w:r w:rsidR="00482044" w:rsidRPr="00134388">
        <w:rPr>
          <w:rFonts w:ascii="Verdana" w:hAnsi="Verdana"/>
        </w:rPr>
        <w:t>Τ</w:t>
      </w:r>
      <w:r w:rsidR="00CC6C57" w:rsidRPr="00134388">
        <w:rPr>
          <w:rFonts w:ascii="Verdana" w:hAnsi="Verdana"/>
        </w:rPr>
        <w:t xml:space="preserve">ρίτων προκειμένου να καλύψουν τις προϋποθέσεις συμμετοχής που καθορίζονται στην προηγούμενη παράγραφο </w:t>
      </w:r>
      <w:r w:rsidR="00482044" w:rsidRPr="00134388">
        <w:rPr>
          <w:rFonts w:ascii="Verdana" w:hAnsi="Verdana"/>
        </w:rPr>
        <w:t>3.</w:t>
      </w:r>
      <w:r w:rsidR="00CC6C57" w:rsidRPr="00134388">
        <w:rPr>
          <w:rFonts w:ascii="Verdana" w:hAnsi="Verdana"/>
        </w:rPr>
        <w:t>1</w:t>
      </w:r>
      <w:r w:rsidR="00ED3640" w:rsidRPr="00134388">
        <w:rPr>
          <w:rFonts w:ascii="Verdana" w:hAnsi="Verdana"/>
        </w:rPr>
        <w:t>,</w:t>
      </w:r>
      <w:r w:rsidR="00CC6C57" w:rsidRPr="00134388">
        <w:rPr>
          <w:rFonts w:ascii="Verdana" w:hAnsi="Verdana"/>
        </w:rPr>
        <w:t xml:space="preserve"> υποχρεούνται να υποβάλουν τα στοιχεία που αποδεικνύουν την ανωτέρω ικανότητα και να δηλώσουν ότι δεσμεύονται να παράσχουν όλες τις απαιτούμενες από τη</w:t>
      </w:r>
      <w:r w:rsidR="005476FD" w:rsidRPr="00134388">
        <w:rPr>
          <w:rFonts w:ascii="Verdana" w:hAnsi="Verdana"/>
        </w:rPr>
        <w:t>ν παρούσα</w:t>
      </w:r>
      <w:r w:rsidR="00CC6C57" w:rsidRPr="00134388">
        <w:rPr>
          <w:rFonts w:ascii="Verdana" w:hAnsi="Verdana"/>
        </w:rPr>
        <w:t xml:space="preserve"> </w:t>
      </w:r>
      <w:r w:rsidR="005476FD" w:rsidRPr="00134388">
        <w:rPr>
          <w:rFonts w:ascii="Verdana" w:hAnsi="Verdana"/>
        </w:rPr>
        <w:t xml:space="preserve">Πρόσκληση </w:t>
      </w:r>
      <w:r w:rsidR="00EC5D50" w:rsidRPr="00134388">
        <w:rPr>
          <w:rFonts w:ascii="Verdana" w:hAnsi="Verdana"/>
        </w:rPr>
        <w:t xml:space="preserve">και τη Διακήρυξη </w:t>
      </w:r>
      <w:r w:rsidR="00CC6C57" w:rsidRPr="00134388">
        <w:rPr>
          <w:rFonts w:ascii="Verdana" w:hAnsi="Verdana"/>
        </w:rPr>
        <w:t>εγγυήσεις.</w:t>
      </w:r>
    </w:p>
    <w:p w:rsidR="00CC6C57" w:rsidRPr="00134388" w:rsidRDefault="00CC6C57" w:rsidP="00BA7217">
      <w:pPr>
        <w:pStyle w:val="20"/>
        <w:ind w:left="540" w:hanging="540"/>
        <w:rPr>
          <w:rFonts w:ascii="Verdana" w:hAnsi="Verdana" w:cs="Arial"/>
          <w:sz w:val="20"/>
        </w:rPr>
      </w:pPr>
    </w:p>
    <w:p w:rsidR="00CC6C57" w:rsidRPr="00134388" w:rsidRDefault="00CC6C57" w:rsidP="00CD25FC">
      <w:pPr>
        <w:pStyle w:val="20"/>
        <w:ind w:left="567" w:firstLine="0"/>
        <w:rPr>
          <w:rFonts w:ascii="Verdana" w:hAnsi="Verdana"/>
          <w:sz w:val="20"/>
        </w:rPr>
      </w:pPr>
      <w:r w:rsidRPr="00134388">
        <w:rPr>
          <w:rFonts w:ascii="Verdana" w:hAnsi="Verdana" w:cs="Arial"/>
          <w:sz w:val="20"/>
        </w:rPr>
        <w:t xml:space="preserve">Ειδικότερα στην περίπτωση αυτή, ο </w:t>
      </w:r>
      <w:r w:rsidR="00ED3640" w:rsidRPr="00134388">
        <w:rPr>
          <w:rFonts w:ascii="Verdana" w:hAnsi="Verdana" w:cs="Arial"/>
          <w:sz w:val="20"/>
        </w:rPr>
        <w:t>Προσφέρων</w:t>
      </w:r>
      <w:r w:rsidRPr="00134388">
        <w:rPr>
          <w:rFonts w:ascii="Verdana" w:hAnsi="Verdana" w:cs="Arial"/>
          <w:sz w:val="20"/>
        </w:rPr>
        <w:t xml:space="preserve"> έχει την υποχρέωση να αποδείξει με κάθε πρόσφορο τρόπο ότι θα έχει στη διάθεσή του, καθ</w:t>
      </w:r>
      <w:r w:rsidR="009243B0" w:rsidRPr="00134388">
        <w:rPr>
          <w:rFonts w:ascii="Verdana" w:hAnsi="Verdana" w:cs="Arial"/>
          <w:sz w:val="20"/>
        </w:rPr>
        <w:t xml:space="preserve">’ </w:t>
      </w:r>
      <w:r w:rsidRPr="00134388">
        <w:rPr>
          <w:rFonts w:ascii="Verdana" w:hAnsi="Verdana" w:cs="Arial"/>
          <w:sz w:val="20"/>
        </w:rPr>
        <w:t xml:space="preserve">όλη τη διάρκεια της </w:t>
      </w:r>
      <w:r w:rsidR="00482044" w:rsidRPr="00134388">
        <w:rPr>
          <w:rFonts w:ascii="Verdana" w:hAnsi="Verdana" w:cs="Arial"/>
          <w:sz w:val="20"/>
        </w:rPr>
        <w:t>σ</w:t>
      </w:r>
      <w:r w:rsidRPr="00134388">
        <w:rPr>
          <w:rFonts w:ascii="Verdana" w:hAnsi="Verdana" w:cs="Arial"/>
          <w:sz w:val="20"/>
        </w:rPr>
        <w:t xml:space="preserve">ύμβασης, όλα τα απαραίτητα μέσα για την εκτέλεσή της. </w:t>
      </w:r>
      <w:r w:rsidR="008A1768" w:rsidRPr="00134388">
        <w:rPr>
          <w:rFonts w:ascii="Verdana" w:hAnsi="Verdana" w:cs="Arial"/>
          <w:sz w:val="20"/>
        </w:rPr>
        <w:t xml:space="preserve"> </w:t>
      </w:r>
      <w:r w:rsidRPr="00134388">
        <w:rPr>
          <w:rFonts w:ascii="Verdana" w:hAnsi="Verdana" w:cs="Arial"/>
          <w:sz w:val="20"/>
        </w:rPr>
        <w:t xml:space="preserve">Τα εν λόγω αποδεικτικά μέσα μπορεί να είναι, ενδεικτικά, έγκυρο ιδιωτικό συμφωνητικό μεταξύ του </w:t>
      </w:r>
      <w:r w:rsidR="00ED3640" w:rsidRPr="00134388">
        <w:rPr>
          <w:rFonts w:ascii="Verdana" w:hAnsi="Verdana" w:cs="Arial"/>
          <w:sz w:val="20"/>
        </w:rPr>
        <w:t>Προσφέροντος</w:t>
      </w:r>
      <w:r w:rsidRPr="00134388">
        <w:rPr>
          <w:rFonts w:ascii="Verdana" w:hAnsi="Verdana" w:cs="Arial"/>
          <w:sz w:val="20"/>
        </w:rPr>
        <w:t xml:space="preserve"> και του επικαλούμενου </w:t>
      </w:r>
      <w:r w:rsidR="00482044" w:rsidRPr="00134388">
        <w:rPr>
          <w:rFonts w:ascii="Verdana" w:hAnsi="Verdana" w:cs="Arial"/>
          <w:sz w:val="20"/>
        </w:rPr>
        <w:t>Τ</w:t>
      </w:r>
      <w:r w:rsidRPr="00134388">
        <w:rPr>
          <w:rFonts w:ascii="Verdana" w:hAnsi="Verdana" w:cs="Arial"/>
          <w:sz w:val="20"/>
        </w:rPr>
        <w:t xml:space="preserve">ρίτου, δεσμευτική Δήλωση υπογεγραμμένη από νόμιμο εκπρόσωπο του </w:t>
      </w:r>
      <w:r w:rsidR="00482044" w:rsidRPr="00134388">
        <w:rPr>
          <w:rFonts w:ascii="Verdana" w:hAnsi="Verdana" w:cs="Arial"/>
          <w:sz w:val="20"/>
        </w:rPr>
        <w:t>Τ</w:t>
      </w:r>
      <w:r w:rsidRPr="00134388">
        <w:rPr>
          <w:rFonts w:ascii="Verdana" w:hAnsi="Verdana" w:cs="Arial"/>
          <w:sz w:val="20"/>
        </w:rPr>
        <w:t>ρίτου, ή παρουσίαση εγγυήσεων άλλης μορφής,</w:t>
      </w:r>
      <w:r w:rsidRPr="00134388">
        <w:rPr>
          <w:rFonts w:ascii="Verdana" w:hAnsi="Verdana"/>
          <w:sz w:val="20"/>
        </w:rPr>
        <w:t xml:space="preserve"> προκειμένου η ανωτέρω απαιτούμενη ικανότητα να αποδεικνύεται επαρκώς και κατά τρόπο ικανοποιητικό για τη ΔΕΗ Α.Ε. </w:t>
      </w:r>
      <w:r w:rsidR="008A1768" w:rsidRPr="00134388">
        <w:rPr>
          <w:rFonts w:ascii="Verdana" w:hAnsi="Verdana"/>
          <w:sz w:val="20"/>
        </w:rPr>
        <w:t xml:space="preserve"> </w:t>
      </w:r>
      <w:r w:rsidRPr="00134388">
        <w:rPr>
          <w:rFonts w:ascii="Verdana" w:hAnsi="Verdana"/>
          <w:sz w:val="20"/>
        </w:rPr>
        <w:t xml:space="preserve">Τα εν λόγω αποδεικτικά μέσα θα πρέπει να συμπεριληφθούν στο Φάκελο </w:t>
      </w:r>
      <w:r w:rsidR="00ED3640" w:rsidRPr="00134388">
        <w:rPr>
          <w:rFonts w:ascii="Verdana" w:hAnsi="Verdana"/>
          <w:sz w:val="20"/>
        </w:rPr>
        <w:t xml:space="preserve">Β </w:t>
      </w:r>
      <w:r w:rsidRPr="00134388">
        <w:rPr>
          <w:rFonts w:ascii="Verdana" w:hAnsi="Verdana"/>
          <w:sz w:val="20"/>
        </w:rPr>
        <w:t xml:space="preserve">της </w:t>
      </w:r>
      <w:r w:rsidR="00ED3640" w:rsidRPr="00134388">
        <w:rPr>
          <w:rFonts w:ascii="Verdana" w:hAnsi="Verdana"/>
          <w:sz w:val="20"/>
        </w:rPr>
        <w:t>Προσφοράς</w:t>
      </w:r>
      <w:r w:rsidRPr="00134388">
        <w:rPr>
          <w:rFonts w:ascii="Verdana" w:hAnsi="Verdana"/>
          <w:sz w:val="20"/>
        </w:rPr>
        <w:t>.</w:t>
      </w:r>
    </w:p>
    <w:p w:rsidR="00CC6C57" w:rsidRPr="00134388" w:rsidRDefault="00CC6C57" w:rsidP="00CD25FC">
      <w:pPr>
        <w:pStyle w:val="20"/>
        <w:ind w:left="567" w:firstLine="0"/>
        <w:rPr>
          <w:rFonts w:ascii="Verdana" w:hAnsi="Verdana"/>
          <w:sz w:val="20"/>
        </w:rPr>
      </w:pPr>
      <w:r w:rsidRPr="00134388">
        <w:rPr>
          <w:rFonts w:ascii="Verdana" w:hAnsi="Verdana"/>
          <w:sz w:val="20"/>
        </w:rPr>
        <w:t>Το αντικείμενο της συνεργασίας</w:t>
      </w:r>
      <w:r w:rsidR="00DC71BE" w:rsidRPr="00134388">
        <w:rPr>
          <w:rFonts w:ascii="Verdana" w:hAnsi="Verdana"/>
          <w:sz w:val="20"/>
        </w:rPr>
        <w:t xml:space="preserve"> μεταξύ του </w:t>
      </w:r>
      <w:r w:rsidR="00ED3640" w:rsidRPr="00134388">
        <w:rPr>
          <w:rFonts w:ascii="Verdana" w:hAnsi="Verdana"/>
          <w:sz w:val="20"/>
        </w:rPr>
        <w:t>Προσφέροντος</w:t>
      </w:r>
      <w:r w:rsidR="00DC71BE" w:rsidRPr="00134388">
        <w:rPr>
          <w:rFonts w:ascii="Verdana" w:hAnsi="Verdana"/>
          <w:sz w:val="20"/>
        </w:rPr>
        <w:t xml:space="preserve"> </w:t>
      </w:r>
      <w:r w:rsidRPr="00134388">
        <w:rPr>
          <w:rFonts w:ascii="Verdana" w:hAnsi="Verdana"/>
          <w:sz w:val="20"/>
        </w:rPr>
        <w:t xml:space="preserve">και του </w:t>
      </w:r>
      <w:r w:rsidR="00482044" w:rsidRPr="00134388">
        <w:rPr>
          <w:rFonts w:ascii="Verdana" w:hAnsi="Verdana"/>
          <w:sz w:val="20"/>
        </w:rPr>
        <w:t>Τ</w:t>
      </w:r>
      <w:r w:rsidRPr="00134388">
        <w:rPr>
          <w:rFonts w:ascii="Verdana" w:hAnsi="Verdana"/>
          <w:sz w:val="20"/>
        </w:rPr>
        <w:t xml:space="preserve">ρίτου καθώς και οι παρασχεθείσες εγγυήσεις από τον </w:t>
      </w:r>
      <w:r w:rsidR="00482044" w:rsidRPr="00134388">
        <w:rPr>
          <w:rFonts w:ascii="Verdana" w:hAnsi="Verdana"/>
          <w:sz w:val="20"/>
        </w:rPr>
        <w:t>Τ</w:t>
      </w:r>
      <w:r w:rsidRPr="00134388">
        <w:rPr>
          <w:rFonts w:ascii="Verdana" w:hAnsi="Verdana"/>
          <w:sz w:val="20"/>
        </w:rPr>
        <w:t xml:space="preserve">ρίτο προς τον </w:t>
      </w:r>
      <w:r w:rsidR="00ED3640" w:rsidRPr="00134388">
        <w:rPr>
          <w:rFonts w:ascii="Verdana" w:hAnsi="Verdana"/>
          <w:sz w:val="20"/>
        </w:rPr>
        <w:t>Προσφέροντα</w:t>
      </w:r>
      <w:r w:rsidRPr="00134388">
        <w:rPr>
          <w:rFonts w:ascii="Verdana" w:hAnsi="Verdana"/>
          <w:sz w:val="20"/>
        </w:rPr>
        <w:t xml:space="preserve"> θα συμπεριληφθούν</w:t>
      </w:r>
      <w:r w:rsidR="00DC71BE" w:rsidRPr="00134388">
        <w:rPr>
          <w:rFonts w:ascii="Verdana" w:hAnsi="Verdana"/>
          <w:sz w:val="20"/>
        </w:rPr>
        <w:t xml:space="preserve">, εφόσον αυτός επιλεγεί </w:t>
      </w:r>
      <w:r w:rsidR="00EC5D50" w:rsidRPr="00134388">
        <w:rPr>
          <w:rFonts w:ascii="Verdana" w:hAnsi="Verdana"/>
          <w:sz w:val="20"/>
        </w:rPr>
        <w:t>α</w:t>
      </w:r>
      <w:r w:rsidR="00DC71BE" w:rsidRPr="00134388">
        <w:rPr>
          <w:rFonts w:ascii="Verdana" w:hAnsi="Verdana"/>
          <w:sz w:val="20"/>
        </w:rPr>
        <w:t>νάδοχος,</w:t>
      </w:r>
      <w:r w:rsidRPr="00134388">
        <w:rPr>
          <w:rFonts w:ascii="Verdana" w:hAnsi="Verdana"/>
          <w:sz w:val="20"/>
        </w:rPr>
        <w:t xml:space="preserve"> στη </w:t>
      </w:r>
      <w:r w:rsidR="00482044" w:rsidRPr="00134388">
        <w:rPr>
          <w:rFonts w:ascii="Verdana" w:hAnsi="Verdana"/>
          <w:sz w:val="20"/>
        </w:rPr>
        <w:t>σ</w:t>
      </w:r>
      <w:r w:rsidRPr="00134388">
        <w:rPr>
          <w:rFonts w:ascii="Verdana" w:hAnsi="Verdana"/>
          <w:sz w:val="20"/>
        </w:rPr>
        <w:t>ύμβαση.</w:t>
      </w:r>
    </w:p>
    <w:p w:rsidR="008A1768" w:rsidRPr="00134388" w:rsidRDefault="008A1768" w:rsidP="008A1768">
      <w:pPr>
        <w:ind w:left="567"/>
        <w:jc w:val="both"/>
        <w:rPr>
          <w:rFonts w:ascii="Verdana" w:hAnsi="Verdana"/>
          <w:sz w:val="20"/>
        </w:rPr>
      </w:pPr>
      <w:r w:rsidRPr="00134388">
        <w:rPr>
          <w:rFonts w:ascii="Verdana" w:hAnsi="Verdana"/>
          <w:sz w:val="20"/>
        </w:rPr>
        <w:t xml:space="preserve">Στις ως άνω περιπτώσεις, σύμφωνα με το άρθρο 307 του </w:t>
      </w:r>
      <w:r w:rsidR="000D2E22" w:rsidRPr="00134388">
        <w:rPr>
          <w:rFonts w:ascii="Verdana" w:hAnsi="Verdana"/>
          <w:sz w:val="20"/>
        </w:rPr>
        <w:t>ν</w:t>
      </w:r>
      <w:r w:rsidRPr="00134388">
        <w:rPr>
          <w:rFonts w:ascii="Verdana" w:hAnsi="Verdana"/>
          <w:sz w:val="20"/>
        </w:rPr>
        <w:t xml:space="preserve">. 4412/2016, οι παρέχοντες τη στήριξη πρέπει να πληρούν τα αντίστοιχα κριτήρια αποκλεισμού και ποιοτικής επιλογής με τον προσφέροντα στον οποίο παρέχουν τη στήριξη.  Προς τούτο οι προσφορές θα συνοδεύονται από αντίστοιχες υπεύθυνες δηλώσεις και δικαιολογητικά που υποχρεούται να προσκομίζει ο διαγωνιζόμενος σύμφωνα με </w:t>
      </w:r>
      <w:r w:rsidR="004D577E" w:rsidRPr="00134388">
        <w:rPr>
          <w:rFonts w:ascii="Verdana" w:hAnsi="Verdana"/>
          <w:sz w:val="20"/>
        </w:rPr>
        <w:t>τις παραγράφους 6.2.2 έως 6.2.4 του τεύχους 2 της Διακήρυξης</w:t>
      </w:r>
      <w:r w:rsidRPr="00134388">
        <w:rPr>
          <w:rFonts w:ascii="Verdana" w:hAnsi="Verdana"/>
          <w:sz w:val="20"/>
        </w:rPr>
        <w:t>.</w:t>
      </w:r>
    </w:p>
    <w:p w:rsidR="005A666B" w:rsidRPr="00134388" w:rsidRDefault="005A666B" w:rsidP="00BA7217">
      <w:pPr>
        <w:ind w:left="540" w:hanging="540"/>
        <w:jc w:val="both"/>
        <w:rPr>
          <w:rFonts w:ascii="Verdana" w:hAnsi="Verdana" w:cs="Arial"/>
          <w:sz w:val="20"/>
        </w:rPr>
      </w:pPr>
    </w:p>
    <w:p w:rsidR="00D24217" w:rsidRPr="00134388" w:rsidRDefault="00482044" w:rsidP="00D24217">
      <w:pPr>
        <w:pStyle w:val="BodyText21"/>
        <w:tabs>
          <w:tab w:val="left" w:pos="-3060"/>
        </w:tabs>
        <w:ind w:left="567" w:hanging="567"/>
        <w:rPr>
          <w:rFonts w:cs="Arial"/>
          <w:color w:val="auto"/>
          <w:sz w:val="20"/>
        </w:rPr>
      </w:pPr>
      <w:r w:rsidRPr="00134388">
        <w:rPr>
          <w:rFonts w:cs="Arial"/>
          <w:color w:val="auto"/>
          <w:sz w:val="20"/>
        </w:rPr>
        <w:t>3.</w:t>
      </w:r>
      <w:r w:rsidR="00005506" w:rsidRPr="00134388">
        <w:rPr>
          <w:rFonts w:cs="Arial"/>
          <w:color w:val="auto"/>
          <w:sz w:val="20"/>
        </w:rPr>
        <w:t>4</w:t>
      </w:r>
      <w:r w:rsidR="00BA7217" w:rsidRPr="00134388">
        <w:rPr>
          <w:rFonts w:cs="Arial"/>
          <w:b/>
          <w:color w:val="auto"/>
          <w:sz w:val="20"/>
        </w:rPr>
        <w:tab/>
      </w:r>
      <w:r w:rsidR="00CC6C57" w:rsidRPr="00134388">
        <w:rPr>
          <w:rFonts w:cs="Arial"/>
          <w:color w:val="auto"/>
          <w:sz w:val="20"/>
        </w:rPr>
        <w:t>Επισημαίνεται στους ενδιαφερόμενους να συμμετάσχουν στ</w:t>
      </w:r>
      <w:r w:rsidR="00082642" w:rsidRPr="00134388">
        <w:rPr>
          <w:rFonts w:cs="Arial"/>
          <w:color w:val="auto"/>
          <w:sz w:val="20"/>
        </w:rPr>
        <w:t>η</w:t>
      </w:r>
      <w:r w:rsidR="00CC6C57" w:rsidRPr="00134388">
        <w:rPr>
          <w:rFonts w:cs="Arial"/>
          <w:color w:val="auto"/>
          <w:sz w:val="20"/>
        </w:rPr>
        <w:t xml:space="preserve"> </w:t>
      </w:r>
      <w:r w:rsidR="00082642" w:rsidRPr="00134388">
        <w:rPr>
          <w:rFonts w:cs="Arial"/>
          <w:color w:val="auto"/>
          <w:sz w:val="20"/>
        </w:rPr>
        <w:t>Διαδικασία</w:t>
      </w:r>
      <w:r w:rsidR="00CC6C57" w:rsidRPr="00134388">
        <w:rPr>
          <w:rFonts w:cs="Arial"/>
          <w:color w:val="auto"/>
          <w:sz w:val="20"/>
        </w:rPr>
        <w:t xml:space="preserve">, ότι </w:t>
      </w:r>
      <w:r w:rsidR="00173AFA" w:rsidRPr="00134388">
        <w:rPr>
          <w:rFonts w:cs="Arial"/>
          <w:color w:val="auto"/>
          <w:sz w:val="20"/>
        </w:rPr>
        <w:t>Προσφορά</w:t>
      </w:r>
      <w:r w:rsidR="00CC6C57" w:rsidRPr="00134388">
        <w:rPr>
          <w:rFonts w:cs="Arial"/>
          <w:color w:val="auto"/>
          <w:sz w:val="20"/>
        </w:rPr>
        <w:t xml:space="preserve"> η οποία δεν θα ικανοποιεί πλήρως όλα τα κριτήρια των </w:t>
      </w:r>
      <w:r w:rsidR="006B0614" w:rsidRPr="00134388">
        <w:rPr>
          <w:rFonts w:cs="Arial"/>
          <w:color w:val="auto"/>
          <w:sz w:val="20"/>
        </w:rPr>
        <w:t xml:space="preserve">ανωτέρω </w:t>
      </w:r>
      <w:r w:rsidR="00CC6C57" w:rsidRPr="00134388">
        <w:rPr>
          <w:rFonts w:cs="Arial"/>
          <w:color w:val="auto"/>
          <w:sz w:val="20"/>
        </w:rPr>
        <w:t xml:space="preserve">παραγράφων </w:t>
      </w:r>
      <w:r w:rsidRPr="00134388">
        <w:rPr>
          <w:rFonts w:cs="Arial"/>
          <w:color w:val="auto"/>
          <w:sz w:val="20"/>
        </w:rPr>
        <w:t>3.</w:t>
      </w:r>
      <w:r w:rsidR="00CC6C57" w:rsidRPr="00134388">
        <w:rPr>
          <w:rFonts w:cs="Arial"/>
          <w:color w:val="auto"/>
          <w:sz w:val="20"/>
        </w:rPr>
        <w:t>1</w:t>
      </w:r>
      <w:r w:rsidR="006B0614" w:rsidRPr="00134388">
        <w:rPr>
          <w:rFonts w:cs="Arial"/>
          <w:color w:val="auto"/>
          <w:sz w:val="20"/>
        </w:rPr>
        <w:t xml:space="preserve"> έως </w:t>
      </w:r>
      <w:r w:rsidRPr="00134388">
        <w:rPr>
          <w:rFonts w:cs="Arial"/>
          <w:color w:val="auto"/>
          <w:sz w:val="20"/>
        </w:rPr>
        <w:t>3.</w:t>
      </w:r>
      <w:r w:rsidR="00005506" w:rsidRPr="00134388">
        <w:rPr>
          <w:rFonts w:cs="Arial"/>
          <w:color w:val="auto"/>
          <w:sz w:val="20"/>
        </w:rPr>
        <w:t xml:space="preserve">3 </w:t>
      </w:r>
      <w:r w:rsidR="00CC6C57" w:rsidRPr="00134388">
        <w:rPr>
          <w:rFonts w:cs="Arial"/>
          <w:color w:val="auto"/>
          <w:sz w:val="20"/>
        </w:rPr>
        <w:t>θα απορριφθεί.</w:t>
      </w:r>
    </w:p>
    <w:p w:rsidR="00D24217" w:rsidRPr="00134388" w:rsidRDefault="00D24217" w:rsidP="00D24217">
      <w:pPr>
        <w:pStyle w:val="BodyText21"/>
        <w:tabs>
          <w:tab w:val="left" w:pos="-3060"/>
        </w:tabs>
        <w:ind w:left="567" w:hanging="567"/>
        <w:rPr>
          <w:sz w:val="20"/>
        </w:rPr>
      </w:pPr>
    </w:p>
    <w:p w:rsidR="00B81200" w:rsidRPr="00B81200" w:rsidRDefault="00B81200" w:rsidP="00B81200">
      <w:pPr>
        <w:pStyle w:val="BodyText21"/>
        <w:tabs>
          <w:tab w:val="left" w:pos="-3060"/>
        </w:tabs>
        <w:ind w:left="567" w:hanging="567"/>
        <w:rPr>
          <w:bCs/>
          <w:color w:val="auto"/>
          <w:sz w:val="20"/>
        </w:rPr>
      </w:pPr>
      <w:r w:rsidRPr="00B81200">
        <w:rPr>
          <w:color w:val="auto"/>
          <w:sz w:val="20"/>
        </w:rPr>
        <w:t xml:space="preserve">3.5  </w:t>
      </w:r>
      <w:r w:rsidRPr="00B81200">
        <w:rPr>
          <w:bCs/>
          <w:color w:val="auto"/>
          <w:sz w:val="20"/>
        </w:rPr>
        <w:t>Επίσης, αποκλείονται από τη διαγωνιστική διαδικασία εταιρίες που σε προηγούμενη σύμβαση της ΔΕΗ, ήταν ασυνεπείς  ως προμηθευτές στην εκπλήρωση των υποχρεώσεών τους.</w:t>
      </w:r>
    </w:p>
    <w:p w:rsidR="00D24217" w:rsidRPr="00B81200" w:rsidRDefault="00D24217" w:rsidP="00D24217">
      <w:pPr>
        <w:pStyle w:val="BodyText21"/>
        <w:tabs>
          <w:tab w:val="left" w:pos="-3060"/>
        </w:tabs>
        <w:ind w:left="567" w:hanging="567"/>
        <w:rPr>
          <w:color w:val="auto"/>
          <w:sz w:val="20"/>
        </w:rPr>
      </w:pPr>
    </w:p>
    <w:p w:rsidR="007F7181" w:rsidRPr="00134388" w:rsidRDefault="002B73EA" w:rsidP="00C834E0">
      <w:pPr>
        <w:pStyle w:val="1"/>
        <w:jc w:val="center"/>
        <w:rPr>
          <w:sz w:val="20"/>
        </w:rPr>
      </w:pPr>
      <w:bookmarkStart w:id="11" w:name="_Toc467046901"/>
      <w:r w:rsidRPr="00134388">
        <w:rPr>
          <w:sz w:val="20"/>
        </w:rPr>
        <w:t>Άρθρο 4</w:t>
      </w:r>
      <w:bookmarkEnd w:id="11"/>
    </w:p>
    <w:p w:rsidR="00BF020A" w:rsidRPr="00134388" w:rsidRDefault="002B73EA" w:rsidP="008A1768">
      <w:pPr>
        <w:pStyle w:val="1"/>
        <w:jc w:val="center"/>
        <w:rPr>
          <w:sz w:val="20"/>
        </w:rPr>
      </w:pPr>
      <w:bookmarkStart w:id="12" w:name="_Toc467046902"/>
      <w:r w:rsidRPr="00134388">
        <w:rPr>
          <w:sz w:val="20"/>
        </w:rPr>
        <w:t>Εναλλακτικές Προσφορές</w:t>
      </w:r>
      <w:bookmarkEnd w:id="12"/>
    </w:p>
    <w:p w:rsidR="00BF020A" w:rsidRPr="00134388" w:rsidRDefault="00BF020A" w:rsidP="008D140D">
      <w:pPr>
        <w:rPr>
          <w:sz w:val="20"/>
        </w:rPr>
      </w:pPr>
    </w:p>
    <w:p w:rsidR="00915E6F" w:rsidRPr="00134388" w:rsidRDefault="00915E6F" w:rsidP="0070206A">
      <w:pPr>
        <w:tabs>
          <w:tab w:val="left" w:pos="-3060"/>
        </w:tabs>
        <w:ind w:left="567" w:hanging="567"/>
        <w:jc w:val="both"/>
        <w:rPr>
          <w:rFonts w:ascii="Verdana" w:hAnsi="Verdana"/>
          <w:sz w:val="20"/>
        </w:rPr>
      </w:pPr>
      <w:r w:rsidRPr="00134388">
        <w:rPr>
          <w:rFonts w:ascii="Verdana" w:hAnsi="Verdana"/>
          <w:sz w:val="20"/>
        </w:rPr>
        <w:t>Εναλλακτικές προσφορές</w:t>
      </w:r>
      <w:r w:rsidR="008D140D" w:rsidRPr="00134388">
        <w:rPr>
          <w:rFonts w:ascii="Verdana" w:hAnsi="Verdana"/>
          <w:sz w:val="20"/>
        </w:rPr>
        <w:t xml:space="preserve"> δεν γίνονται δεκτές</w:t>
      </w:r>
      <w:r w:rsidR="00B847DB" w:rsidRPr="00134388">
        <w:rPr>
          <w:rFonts w:ascii="Verdana" w:hAnsi="Verdana"/>
          <w:sz w:val="20"/>
        </w:rPr>
        <w:t xml:space="preserve"> </w:t>
      </w:r>
    </w:p>
    <w:p w:rsidR="00915E6F" w:rsidRPr="00134388" w:rsidRDefault="00915E6F" w:rsidP="00915E6F">
      <w:pPr>
        <w:tabs>
          <w:tab w:val="left" w:pos="709"/>
        </w:tabs>
        <w:ind w:left="709" w:hanging="709"/>
        <w:jc w:val="both"/>
        <w:rPr>
          <w:rFonts w:ascii="Verdana" w:hAnsi="Verdana" w:cs="Arial"/>
          <w:sz w:val="20"/>
        </w:rPr>
      </w:pPr>
    </w:p>
    <w:p w:rsidR="00D24217" w:rsidRPr="00134388" w:rsidRDefault="00D24217" w:rsidP="00996C80">
      <w:pPr>
        <w:rPr>
          <w:sz w:val="20"/>
        </w:rPr>
      </w:pPr>
    </w:p>
    <w:p w:rsidR="00612BC1" w:rsidRPr="00134388" w:rsidRDefault="00612BC1" w:rsidP="008A1768">
      <w:pPr>
        <w:pStyle w:val="1"/>
        <w:jc w:val="center"/>
        <w:rPr>
          <w:sz w:val="20"/>
        </w:rPr>
      </w:pPr>
      <w:bookmarkStart w:id="13" w:name="_Toc467046903"/>
      <w:r w:rsidRPr="00134388">
        <w:rPr>
          <w:sz w:val="20"/>
        </w:rPr>
        <w:lastRenderedPageBreak/>
        <w:t>Άρθρο 5</w:t>
      </w:r>
      <w:bookmarkEnd w:id="13"/>
    </w:p>
    <w:p w:rsidR="00612BC1" w:rsidRPr="00134388" w:rsidRDefault="00612BC1" w:rsidP="008A1768">
      <w:pPr>
        <w:pStyle w:val="1"/>
        <w:jc w:val="center"/>
        <w:rPr>
          <w:sz w:val="20"/>
        </w:rPr>
      </w:pPr>
      <w:bookmarkStart w:id="14" w:name="_Toc467046904"/>
      <w:r w:rsidRPr="00134388">
        <w:rPr>
          <w:sz w:val="20"/>
        </w:rPr>
        <w:t>Τύπος Σύμπραξης</w:t>
      </w:r>
      <w:bookmarkEnd w:id="14"/>
    </w:p>
    <w:p w:rsidR="00794A71" w:rsidRPr="00134388" w:rsidRDefault="00794A71" w:rsidP="00794A71">
      <w:pPr>
        <w:pStyle w:val="a3"/>
        <w:ind w:left="426" w:hanging="426"/>
        <w:rPr>
          <w:rFonts w:ascii="Verdana" w:hAnsi="Verdana"/>
          <w:u w:val="single"/>
        </w:rPr>
      </w:pPr>
    </w:p>
    <w:p w:rsidR="007F6939" w:rsidRPr="00134388" w:rsidRDefault="007F6939" w:rsidP="009E1868">
      <w:pPr>
        <w:jc w:val="both"/>
        <w:rPr>
          <w:rFonts w:ascii="Verdana" w:hAnsi="Verdana"/>
          <w:sz w:val="20"/>
          <w:u w:val="single"/>
        </w:rPr>
      </w:pPr>
      <w:r w:rsidRPr="00134388">
        <w:rPr>
          <w:rFonts w:ascii="Verdana" w:hAnsi="Verdana" w:cs="Arial"/>
          <w:spacing w:val="-2"/>
          <w:sz w:val="20"/>
        </w:rPr>
        <w:t>Σ</w:t>
      </w:r>
      <w:r w:rsidR="00721022" w:rsidRPr="00134388">
        <w:rPr>
          <w:rFonts w:ascii="Verdana" w:hAnsi="Verdana" w:cs="Arial"/>
          <w:spacing w:val="-2"/>
          <w:sz w:val="20"/>
        </w:rPr>
        <w:t>την</w:t>
      </w:r>
      <w:r w:rsidRPr="00134388">
        <w:rPr>
          <w:rFonts w:ascii="Verdana" w:hAnsi="Verdana" w:cs="Arial"/>
          <w:spacing w:val="-2"/>
          <w:sz w:val="20"/>
        </w:rPr>
        <w:t xml:space="preserve"> περίπτωση </w:t>
      </w:r>
      <w:r w:rsidR="00721022" w:rsidRPr="00134388">
        <w:rPr>
          <w:rFonts w:ascii="Verdana" w:hAnsi="Verdana" w:cs="Arial"/>
          <w:spacing w:val="-2"/>
          <w:sz w:val="20"/>
        </w:rPr>
        <w:t xml:space="preserve">που </w:t>
      </w:r>
      <w:r w:rsidR="00D24217" w:rsidRPr="00134388">
        <w:rPr>
          <w:rFonts w:ascii="Verdana" w:hAnsi="Verdana" w:cs="Arial"/>
          <w:spacing w:val="-2"/>
          <w:sz w:val="20"/>
        </w:rPr>
        <w:t>π</w:t>
      </w:r>
      <w:r w:rsidR="00721022" w:rsidRPr="00134388">
        <w:rPr>
          <w:rFonts w:ascii="Verdana" w:hAnsi="Verdana" w:cs="Arial"/>
          <w:spacing w:val="-2"/>
          <w:sz w:val="20"/>
        </w:rPr>
        <w:t xml:space="preserve">ροσφέρων είναι </w:t>
      </w:r>
      <w:r w:rsidR="00996C80" w:rsidRPr="00134388">
        <w:rPr>
          <w:rFonts w:ascii="Verdana" w:hAnsi="Verdana" w:cs="Arial"/>
          <w:spacing w:val="-2"/>
          <w:sz w:val="20"/>
        </w:rPr>
        <w:t>σ</w:t>
      </w:r>
      <w:r w:rsidR="008644CA" w:rsidRPr="00134388">
        <w:rPr>
          <w:rFonts w:ascii="Verdana" w:hAnsi="Verdana" w:cs="Arial"/>
          <w:spacing w:val="-2"/>
          <w:sz w:val="20"/>
        </w:rPr>
        <w:t>ύμπραξη</w:t>
      </w:r>
      <w:r w:rsidRPr="00134388">
        <w:rPr>
          <w:rFonts w:ascii="Verdana" w:hAnsi="Verdana" w:cs="Arial"/>
          <w:spacing w:val="-2"/>
          <w:sz w:val="20"/>
        </w:rPr>
        <w:t xml:space="preserve"> </w:t>
      </w:r>
      <w:r w:rsidR="00D24217" w:rsidRPr="00134388">
        <w:rPr>
          <w:rFonts w:ascii="Verdana" w:hAnsi="Verdana" w:cs="Arial"/>
          <w:spacing w:val="-2"/>
          <w:sz w:val="20"/>
        </w:rPr>
        <w:t>νομικών προσώπων</w:t>
      </w:r>
      <w:r w:rsidRPr="00134388">
        <w:rPr>
          <w:rFonts w:ascii="Verdana" w:hAnsi="Verdana" w:cs="Arial"/>
          <w:spacing w:val="-2"/>
          <w:sz w:val="20"/>
        </w:rPr>
        <w:t xml:space="preserve">, η κατακύρωση της </w:t>
      </w:r>
      <w:r w:rsidR="00D24217" w:rsidRPr="00134388">
        <w:rPr>
          <w:rFonts w:ascii="Verdana" w:hAnsi="Verdana" w:cs="Arial"/>
          <w:spacing w:val="-2"/>
          <w:sz w:val="20"/>
        </w:rPr>
        <w:t>σ</w:t>
      </w:r>
      <w:r w:rsidRPr="00134388">
        <w:rPr>
          <w:rFonts w:ascii="Verdana" w:hAnsi="Verdana" w:cs="Arial"/>
          <w:spacing w:val="-2"/>
          <w:sz w:val="20"/>
        </w:rPr>
        <w:t xml:space="preserve">ύμβασης θα γίνει στο όνομα όλων των μελών της </w:t>
      </w:r>
      <w:r w:rsidR="00D24217" w:rsidRPr="00134388">
        <w:rPr>
          <w:rFonts w:ascii="Verdana" w:hAnsi="Verdana" w:cs="Arial"/>
          <w:spacing w:val="-2"/>
          <w:sz w:val="20"/>
        </w:rPr>
        <w:t>σ</w:t>
      </w:r>
      <w:r w:rsidRPr="00134388">
        <w:rPr>
          <w:rFonts w:ascii="Verdana" w:hAnsi="Verdana" w:cs="Arial"/>
          <w:spacing w:val="-2"/>
          <w:sz w:val="20"/>
        </w:rPr>
        <w:t xml:space="preserve">ύμπραξης και θα τεθεί διάταξη στο </w:t>
      </w:r>
      <w:r w:rsidR="00D24217" w:rsidRPr="00134388">
        <w:rPr>
          <w:rFonts w:ascii="Verdana" w:hAnsi="Verdana" w:cs="Arial"/>
          <w:spacing w:val="-2"/>
          <w:sz w:val="20"/>
        </w:rPr>
        <w:t>σ</w:t>
      </w:r>
      <w:r w:rsidRPr="00134388">
        <w:rPr>
          <w:rFonts w:ascii="Verdana" w:hAnsi="Verdana" w:cs="Arial"/>
          <w:spacing w:val="-2"/>
          <w:sz w:val="20"/>
        </w:rPr>
        <w:t xml:space="preserve">υμφωνητικό της </w:t>
      </w:r>
      <w:r w:rsidR="00D24217" w:rsidRPr="00134388">
        <w:rPr>
          <w:rFonts w:ascii="Verdana" w:hAnsi="Verdana" w:cs="Arial"/>
          <w:spacing w:val="-2"/>
          <w:sz w:val="20"/>
        </w:rPr>
        <w:t>σ</w:t>
      </w:r>
      <w:r w:rsidRPr="00134388">
        <w:rPr>
          <w:rFonts w:ascii="Verdana" w:hAnsi="Verdana" w:cs="Arial"/>
          <w:spacing w:val="-2"/>
          <w:sz w:val="20"/>
        </w:rPr>
        <w:t xml:space="preserve">ύμβασης σύμφωνα με την οποία τα μέλη της </w:t>
      </w:r>
      <w:r w:rsidR="00D24217" w:rsidRPr="00134388">
        <w:rPr>
          <w:rFonts w:ascii="Verdana" w:hAnsi="Verdana" w:cs="Arial"/>
          <w:spacing w:val="-2"/>
          <w:sz w:val="20"/>
        </w:rPr>
        <w:t>σ</w:t>
      </w:r>
      <w:r w:rsidRPr="00134388">
        <w:rPr>
          <w:rFonts w:ascii="Verdana" w:hAnsi="Verdana" w:cs="Arial"/>
          <w:spacing w:val="-2"/>
          <w:sz w:val="20"/>
        </w:rPr>
        <w:t xml:space="preserve">ύμπραξης ενέχονται και ευθύνονται έναντι της ΔΕΗ ενιαία, αδιαίρετα, αλληλέγγυα και σε ολόκληρο το καθένα χωριστά, θα εκπροσωπούνται από κοινό εκπρόσωπο και θα ελέγχεται από τη ΔΕΗ η ουσιαστική συμμετοχή στη </w:t>
      </w:r>
      <w:r w:rsidR="00D24217" w:rsidRPr="00134388">
        <w:rPr>
          <w:rFonts w:ascii="Verdana" w:hAnsi="Verdana" w:cs="Arial"/>
          <w:spacing w:val="-2"/>
          <w:sz w:val="20"/>
        </w:rPr>
        <w:t>σ</w:t>
      </w:r>
      <w:r w:rsidRPr="00134388">
        <w:rPr>
          <w:rFonts w:ascii="Verdana" w:hAnsi="Verdana" w:cs="Arial"/>
          <w:spacing w:val="-2"/>
          <w:sz w:val="20"/>
        </w:rPr>
        <w:t xml:space="preserve">ύμπραξη όλων των μελών της σε όλη τη διάρκεια ισχύος της </w:t>
      </w:r>
      <w:r w:rsidR="00D24217" w:rsidRPr="00134388">
        <w:rPr>
          <w:rFonts w:ascii="Verdana" w:hAnsi="Verdana" w:cs="Arial"/>
          <w:spacing w:val="-2"/>
          <w:sz w:val="20"/>
        </w:rPr>
        <w:t>σ</w:t>
      </w:r>
      <w:r w:rsidRPr="00134388">
        <w:rPr>
          <w:rFonts w:ascii="Verdana" w:hAnsi="Verdana" w:cs="Arial"/>
          <w:spacing w:val="-2"/>
          <w:sz w:val="20"/>
        </w:rPr>
        <w:t>ύμβασης.</w:t>
      </w:r>
    </w:p>
    <w:p w:rsidR="007F6939" w:rsidRPr="00134388" w:rsidRDefault="007F6939" w:rsidP="009E1868">
      <w:pPr>
        <w:tabs>
          <w:tab w:val="left" w:pos="-720"/>
        </w:tabs>
        <w:suppressAutoHyphens/>
        <w:overflowPunct/>
        <w:autoSpaceDE/>
        <w:autoSpaceDN/>
        <w:adjustRightInd/>
        <w:jc w:val="both"/>
        <w:rPr>
          <w:rFonts w:ascii="Verdana" w:hAnsi="Verdana" w:cs="Arial"/>
          <w:spacing w:val="-2"/>
          <w:sz w:val="20"/>
        </w:rPr>
      </w:pPr>
    </w:p>
    <w:p w:rsidR="007F6939" w:rsidRPr="00134388" w:rsidRDefault="007F6939" w:rsidP="009E1868">
      <w:pPr>
        <w:tabs>
          <w:tab w:val="left" w:pos="0"/>
        </w:tabs>
        <w:suppressAutoHyphens/>
        <w:overflowPunct/>
        <w:autoSpaceDE/>
        <w:autoSpaceDN/>
        <w:adjustRightInd/>
        <w:jc w:val="both"/>
        <w:rPr>
          <w:rFonts w:ascii="Verdana" w:hAnsi="Verdana" w:cs="Arial"/>
          <w:spacing w:val="-2"/>
          <w:sz w:val="20"/>
        </w:rPr>
      </w:pPr>
      <w:r w:rsidRPr="00134388">
        <w:rPr>
          <w:rFonts w:ascii="Verdana" w:hAnsi="Verdana" w:cs="Arial"/>
          <w:spacing w:val="-2"/>
          <w:sz w:val="20"/>
        </w:rPr>
        <w:t>Σ</w:t>
      </w:r>
      <w:r w:rsidR="008644CA" w:rsidRPr="00134388">
        <w:rPr>
          <w:rFonts w:ascii="Verdana" w:hAnsi="Verdana" w:cs="Arial"/>
          <w:spacing w:val="-2"/>
          <w:sz w:val="20"/>
        </w:rPr>
        <w:t>την</w:t>
      </w:r>
      <w:r w:rsidRPr="00134388">
        <w:rPr>
          <w:rFonts w:ascii="Verdana" w:hAnsi="Verdana" w:cs="Arial"/>
          <w:spacing w:val="-2"/>
          <w:sz w:val="20"/>
        </w:rPr>
        <w:t xml:space="preserve"> περίπτωση που η </w:t>
      </w:r>
      <w:r w:rsidR="008644CA" w:rsidRPr="00134388">
        <w:rPr>
          <w:rFonts w:ascii="Verdana" w:hAnsi="Verdana" w:cs="Arial"/>
          <w:spacing w:val="-2"/>
          <w:sz w:val="20"/>
        </w:rPr>
        <w:t xml:space="preserve">προσφέρουσα </w:t>
      </w:r>
      <w:r w:rsidR="00D24217" w:rsidRPr="00134388">
        <w:rPr>
          <w:rFonts w:ascii="Verdana" w:hAnsi="Verdana" w:cs="Arial"/>
          <w:spacing w:val="-2"/>
          <w:sz w:val="20"/>
        </w:rPr>
        <w:t>σ</w:t>
      </w:r>
      <w:r w:rsidRPr="00134388">
        <w:rPr>
          <w:rFonts w:ascii="Verdana" w:hAnsi="Verdana" w:cs="Arial"/>
          <w:spacing w:val="-2"/>
          <w:sz w:val="20"/>
        </w:rPr>
        <w:t xml:space="preserve">ύμπραξη είναι </w:t>
      </w:r>
      <w:r w:rsidR="00D24217" w:rsidRPr="00134388">
        <w:rPr>
          <w:rFonts w:ascii="Verdana" w:hAnsi="Verdana" w:cs="Arial"/>
          <w:spacing w:val="-2"/>
          <w:sz w:val="20"/>
        </w:rPr>
        <w:t>ό</w:t>
      </w:r>
      <w:r w:rsidRPr="00134388">
        <w:rPr>
          <w:rFonts w:ascii="Verdana" w:hAnsi="Verdana" w:cs="Arial"/>
          <w:spacing w:val="-2"/>
          <w:sz w:val="20"/>
        </w:rPr>
        <w:t xml:space="preserve">μιλος </w:t>
      </w:r>
      <w:r w:rsidR="00D24217" w:rsidRPr="00134388">
        <w:rPr>
          <w:rFonts w:ascii="Verdana" w:hAnsi="Verdana" w:cs="Arial"/>
          <w:spacing w:val="-2"/>
          <w:sz w:val="20"/>
        </w:rPr>
        <w:t>ε</w:t>
      </w:r>
      <w:r w:rsidRPr="00134388">
        <w:rPr>
          <w:rFonts w:ascii="Verdana" w:hAnsi="Verdana" w:cs="Arial"/>
          <w:spacing w:val="-2"/>
          <w:sz w:val="20"/>
        </w:rPr>
        <w:t xml:space="preserve">πιχειρήσεων (άτυπη ένωση προσώπων χωρίς φορολογική και νομική υπόσταση) η </w:t>
      </w:r>
      <w:r w:rsidR="00D24217" w:rsidRPr="00134388">
        <w:rPr>
          <w:rFonts w:ascii="Verdana" w:hAnsi="Verdana" w:cs="Arial"/>
          <w:spacing w:val="-2"/>
          <w:sz w:val="20"/>
        </w:rPr>
        <w:t>π</w:t>
      </w:r>
      <w:r w:rsidRPr="00134388">
        <w:rPr>
          <w:rFonts w:ascii="Verdana" w:hAnsi="Verdana" w:cs="Arial"/>
          <w:spacing w:val="-2"/>
          <w:sz w:val="20"/>
        </w:rPr>
        <w:t xml:space="preserve">ροσφορά πρέπει να είναι διαμορφωμένη κατά τρόπο, ώστε να εξασφαλίζεται η χωριστή τιμολόγηση από τα μέλη του </w:t>
      </w:r>
      <w:r w:rsidR="00D24217" w:rsidRPr="00134388">
        <w:rPr>
          <w:rFonts w:ascii="Verdana" w:hAnsi="Verdana" w:cs="Arial"/>
          <w:spacing w:val="-2"/>
          <w:sz w:val="20"/>
        </w:rPr>
        <w:t>ο</w:t>
      </w:r>
      <w:r w:rsidRPr="00134388">
        <w:rPr>
          <w:rFonts w:ascii="Verdana" w:hAnsi="Verdana" w:cs="Arial"/>
          <w:spacing w:val="-2"/>
          <w:sz w:val="20"/>
        </w:rPr>
        <w:t>μίλου σύμφωνα με την Ελληνική φορολογική νομοθεσία και πρακτική.</w:t>
      </w:r>
    </w:p>
    <w:p w:rsidR="007F6939" w:rsidRPr="00134388" w:rsidRDefault="007F6939" w:rsidP="009E1868">
      <w:pPr>
        <w:tabs>
          <w:tab w:val="left" w:pos="0"/>
        </w:tabs>
        <w:suppressAutoHyphens/>
        <w:overflowPunct/>
        <w:autoSpaceDE/>
        <w:autoSpaceDN/>
        <w:adjustRightInd/>
        <w:jc w:val="both"/>
        <w:rPr>
          <w:rFonts w:ascii="Verdana" w:hAnsi="Verdana" w:cs="Arial"/>
          <w:spacing w:val="-2"/>
          <w:sz w:val="20"/>
        </w:rPr>
      </w:pPr>
    </w:p>
    <w:p w:rsidR="007F6939" w:rsidRDefault="007F6939" w:rsidP="009E1868">
      <w:pPr>
        <w:tabs>
          <w:tab w:val="left" w:pos="-720"/>
        </w:tabs>
        <w:suppressAutoHyphens/>
        <w:overflowPunct/>
        <w:autoSpaceDE/>
        <w:autoSpaceDN/>
        <w:adjustRightInd/>
        <w:jc w:val="both"/>
        <w:rPr>
          <w:rFonts w:ascii="Verdana" w:hAnsi="Verdana" w:cs="Arial"/>
          <w:spacing w:val="-2"/>
          <w:sz w:val="20"/>
        </w:rPr>
      </w:pPr>
      <w:r w:rsidRPr="00134388">
        <w:rPr>
          <w:rFonts w:ascii="Verdana" w:hAnsi="Verdana" w:cs="Arial"/>
          <w:spacing w:val="-2"/>
          <w:sz w:val="20"/>
        </w:rPr>
        <w:t xml:space="preserve">Στην αντίθετη περίπτωση όπου η </w:t>
      </w:r>
      <w:r w:rsidR="00D24217" w:rsidRPr="00134388">
        <w:rPr>
          <w:rFonts w:ascii="Verdana" w:hAnsi="Verdana" w:cs="Arial"/>
          <w:spacing w:val="-2"/>
          <w:sz w:val="20"/>
        </w:rPr>
        <w:t>π</w:t>
      </w:r>
      <w:r w:rsidRPr="00134388">
        <w:rPr>
          <w:rFonts w:ascii="Verdana" w:hAnsi="Verdana" w:cs="Arial"/>
          <w:spacing w:val="-2"/>
          <w:sz w:val="20"/>
        </w:rPr>
        <w:t>ροσφορά</w:t>
      </w:r>
      <w:r w:rsidR="00D24217" w:rsidRPr="00134388">
        <w:rPr>
          <w:rFonts w:ascii="Verdana" w:hAnsi="Verdana" w:cs="Arial"/>
          <w:spacing w:val="-2"/>
          <w:sz w:val="20"/>
        </w:rPr>
        <w:t xml:space="preserve"> δ</w:t>
      </w:r>
      <w:r w:rsidRPr="00134388">
        <w:rPr>
          <w:rFonts w:ascii="Verdana" w:hAnsi="Verdana" w:cs="Arial"/>
          <w:spacing w:val="-2"/>
          <w:sz w:val="20"/>
        </w:rPr>
        <w:t xml:space="preserve">εν πληροί την ανωτέρω προϋπόθεση, εφόσον ο </w:t>
      </w:r>
      <w:r w:rsidR="00D24217" w:rsidRPr="00134388">
        <w:rPr>
          <w:rFonts w:ascii="Verdana" w:hAnsi="Verdana" w:cs="Arial"/>
          <w:spacing w:val="-2"/>
          <w:sz w:val="20"/>
        </w:rPr>
        <w:t>π</w:t>
      </w:r>
      <w:r w:rsidRPr="00134388">
        <w:rPr>
          <w:rFonts w:ascii="Verdana" w:hAnsi="Verdana" w:cs="Arial"/>
          <w:spacing w:val="-2"/>
          <w:sz w:val="20"/>
        </w:rPr>
        <w:t xml:space="preserve">ροσφέρων επιλεγεί ως </w:t>
      </w:r>
      <w:r w:rsidR="00D24217" w:rsidRPr="00134388">
        <w:rPr>
          <w:rFonts w:ascii="Verdana" w:hAnsi="Verdana" w:cs="Arial"/>
          <w:spacing w:val="-2"/>
          <w:sz w:val="20"/>
        </w:rPr>
        <w:t>α</w:t>
      </w:r>
      <w:r w:rsidRPr="00134388">
        <w:rPr>
          <w:rFonts w:ascii="Verdana" w:hAnsi="Verdana" w:cs="Arial"/>
          <w:spacing w:val="-2"/>
          <w:sz w:val="20"/>
        </w:rPr>
        <w:t>νάδοχος υποχρεούται πριν την υπογραφή της σύμβασης να περιβληθεί νομικό</w:t>
      </w:r>
      <w:r w:rsidR="007565CF" w:rsidRPr="00134388">
        <w:rPr>
          <w:rFonts w:ascii="Verdana" w:hAnsi="Verdana" w:cs="Arial"/>
          <w:spacing w:val="-2"/>
          <w:sz w:val="20"/>
        </w:rPr>
        <w:t xml:space="preserve">/ </w:t>
      </w:r>
      <w:r w:rsidRPr="00134388">
        <w:rPr>
          <w:rFonts w:ascii="Verdana" w:hAnsi="Verdana" w:cs="Arial"/>
          <w:spacing w:val="-2"/>
          <w:sz w:val="20"/>
        </w:rPr>
        <w:t>φορολογικό τύπο που θα επιτρέπει την από κοινού τιμολόγηση και τότε για την υπογραφή της σύμβασης απαιτείται επιπλέον η κατάθεση επικυρωμένου αντιγράφου του εγγράφου που θα αποδεικνύει ότι ικανοποιείται η προαναφερθείσα απαίτηση.</w:t>
      </w:r>
    </w:p>
    <w:p w:rsidR="006A6185" w:rsidRDefault="006A6185" w:rsidP="009E1868">
      <w:pPr>
        <w:tabs>
          <w:tab w:val="left" w:pos="-720"/>
        </w:tabs>
        <w:suppressAutoHyphens/>
        <w:overflowPunct/>
        <w:autoSpaceDE/>
        <w:autoSpaceDN/>
        <w:adjustRightInd/>
        <w:jc w:val="both"/>
        <w:rPr>
          <w:rFonts w:ascii="Verdana" w:hAnsi="Verdana" w:cs="Arial"/>
          <w:spacing w:val="-2"/>
          <w:sz w:val="20"/>
        </w:rPr>
      </w:pPr>
    </w:p>
    <w:p w:rsidR="006A6185" w:rsidRPr="00134388" w:rsidRDefault="006A6185" w:rsidP="009E1868">
      <w:pPr>
        <w:tabs>
          <w:tab w:val="left" w:pos="-720"/>
        </w:tabs>
        <w:suppressAutoHyphens/>
        <w:overflowPunct/>
        <w:autoSpaceDE/>
        <w:autoSpaceDN/>
        <w:adjustRightInd/>
        <w:jc w:val="both"/>
        <w:rPr>
          <w:rFonts w:ascii="Verdana" w:hAnsi="Verdana" w:cs="Arial"/>
          <w:spacing w:val="-2"/>
          <w:sz w:val="20"/>
        </w:rPr>
      </w:pPr>
    </w:p>
    <w:p w:rsidR="008B24F8" w:rsidRPr="00134388" w:rsidRDefault="008B24F8" w:rsidP="008B24F8">
      <w:pPr>
        <w:rPr>
          <w:sz w:val="20"/>
        </w:rPr>
      </w:pPr>
    </w:p>
    <w:p w:rsidR="008B24F8" w:rsidRPr="00134388" w:rsidRDefault="008B24F8" w:rsidP="008B24F8">
      <w:pPr>
        <w:rPr>
          <w:sz w:val="20"/>
        </w:rPr>
      </w:pPr>
    </w:p>
    <w:p w:rsidR="007F7181" w:rsidRPr="00134388" w:rsidRDefault="00C31266" w:rsidP="00220D6C">
      <w:pPr>
        <w:pStyle w:val="1"/>
        <w:jc w:val="center"/>
        <w:rPr>
          <w:sz w:val="20"/>
        </w:rPr>
      </w:pPr>
      <w:bookmarkStart w:id="15" w:name="_Toc467046905"/>
      <w:r w:rsidRPr="00134388">
        <w:rPr>
          <w:sz w:val="20"/>
        </w:rPr>
        <w:t xml:space="preserve">Άρθρο </w:t>
      </w:r>
      <w:bookmarkEnd w:id="15"/>
      <w:r w:rsidR="00904C2B" w:rsidRPr="00134388">
        <w:rPr>
          <w:sz w:val="20"/>
        </w:rPr>
        <w:t>6</w:t>
      </w:r>
    </w:p>
    <w:p w:rsidR="00C31266" w:rsidRPr="00134388" w:rsidRDefault="00C31266" w:rsidP="008B24F8">
      <w:pPr>
        <w:pStyle w:val="1"/>
        <w:jc w:val="center"/>
        <w:rPr>
          <w:sz w:val="20"/>
        </w:rPr>
      </w:pPr>
      <w:bookmarkStart w:id="16" w:name="_Toc467046906"/>
      <w:r w:rsidRPr="00134388">
        <w:rPr>
          <w:sz w:val="20"/>
        </w:rPr>
        <w:t xml:space="preserve">Παραλαβή </w:t>
      </w:r>
      <w:r w:rsidR="008B24F8" w:rsidRPr="00134388">
        <w:rPr>
          <w:sz w:val="20"/>
        </w:rPr>
        <w:t>σ</w:t>
      </w:r>
      <w:r w:rsidRPr="00134388">
        <w:rPr>
          <w:sz w:val="20"/>
        </w:rPr>
        <w:t>τοιχείων Διαγωνισμού</w:t>
      </w:r>
      <w:bookmarkEnd w:id="16"/>
    </w:p>
    <w:p w:rsidR="00C31266" w:rsidRPr="00134388" w:rsidRDefault="00C31266" w:rsidP="00C31266">
      <w:pPr>
        <w:jc w:val="both"/>
        <w:rPr>
          <w:rFonts w:ascii="Verdana" w:hAnsi="Verdana"/>
          <w:sz w:val="20"/>
        </w:rPr>
      </w:pPr>
    </w:p>
    <w:p w:rsidR="00B000AC" w:rsidRPr="00134388" w:rsidRDefault="00904C2B" w:rsidP="00560D94">
      <w:pPr>
        <w:ind w:left="426" w:hanging="426"/>
        <w:jc w:val="both"/>
        <w:rPr>
          <w:rFonts w:ascii="Verdana" w:hAnsi="Verdana"/>
          <w:sz w:val="20"/>
        </w:rPr>
      </w:pPr>
      <w:r w:rsidRPr="00134388">
        <w:rPr>
          <w:rFonts w:ascii="Verdana" w:hAnsi="Verdana"/>
          <w:sz w:val="20"/>
        </w:rPr>
        <w:t>6</w:t>
      </w:r>
      <w:r w:rsidR="00560D94" w:rsidRPr="00134388">
        <w:rPr>
          <w:rFonts w:ascii="Verdana" w:hAnsi="Verdana"/>
          <w:sz w:val="20"/>
        </w:rPr>
        <w:t>.1</w:t>
      </w:r>
      <w:r w:rsidR="00560D94" w:rsidRPr="00134388">
        <w:rPr>
          <w:rFonts w:ascii="Verdana" w:hAnsi="Verdana"/>
          <w:sz w:val="20"/>
        </w:rPr>
        <w:tab/>
      </w:r>
      <w:r w:rsidR="00B000AC" w:rsidRPr="00134388">
        <w:rPr>
          <w:rFonts w:ascii="Verdana" w:hAnsi="Verdana"/>
          <w:sz w:val="20"/>
        </w:rPr>
        <w:t xml:space="preserve">Τα Τεύχη της Διακήρυξης, όπως αυτά αναφέρονται στο </w:t>
      </w:r>
      <w:r w:rsidR="00560D94" w:rsidRPr="00134388">
        <w:rPr>
          <w:rFonts w:ascii="Verdana" w:hAnsi="Verdana"/>
          <w:sz w:val="20"/>
        </w:rPr>
        <w:t xml:space="preserve">Άρθρο 1 </w:t>
      </w:r>
      <w:r w:rsidR="00220D6C" w:rsidRPr="00134388">
        <w:rPr>
          <w:rFonts w:ascii="Verdana" w:hAnsi="Verdana"/>
          <w:sz w:val="20"/>
        </w:rPr>
        <w:t>του τεύχους 2 της Διακήρυξης</w:t>
      </w:r>
      <w:r w:rsidR="00B000AC" w:rsidRPr="00134388">
        <w:rPr>
          <w:rFonts w:ascii="Verdana" w:hAnsi="Verdana"/>
          <w:sz w:val="20"/>
        </w:rPr>
        <w:t>, διατίθενται δωρεάν μόνο ηλεκτρονικά μέσω της επίσημης ιστοσελίδας (</w:t>
      </w:r>
      <w:proofErr w:type="spellStart"/>
      <w:r w:rsidR="00B000AC" w:rsidRPr="00134388">
        <w:rPr>
          <w:rFonts w:ascii="Verdana" w:hAnsi="Verdana"/>
          <w:sz w:val="20"/>
        </w:rPr>
        <w:t>site</w:t>
      </w:r>
      <w:proofErr w:type="spellEnd"/>
      <w:r w:rsidR="00B000AC" w:rsidRPr="00134388">
        <w:rPr>
          <w:rFonts w:ascii="Verdana" w:hAnsi="Verdana"/>
          <w:sz w:val="20"/>
        </w:rPr>
        <w:t xml:space="preserve">) της Επιχείρησης: </w:t>
      </w:r>
      <w:hyperlink r:id="rId13" w:history="1">
        <w:r w:rsidR="00B000AC" w:rsidRPr="00134388">
          <w:rPr>
            <w:rFonts w:ascii="Verdana" w:hAnsi="Verdana"/>
            <w:sz w:val="20"/>
          </w:rPr>
          <w:t>http://www.dei.gr</w:t>
        </w:r>
      </w:hyperlink>
      <w:r w:rsidR="00B000AC" w:rsidRPr="00134388">
        <w:rPr>
          <w:rFonts w:ascii="Verdana" w:hAnsi="Verdana"/>
          <w:sz w:val="20"/>
        </w:rPr>
        <w:t xml:space="preserve"> </w:t>
      </w:r>
      <w:r w:rsidR="00B000AC" w:rsidRPr="00134388">
        <w:rPr>
          <w:rFonts w:ascii="Verdana" w:hAnsi="Verdana"/>
          <w:sz w:val="20"/>
        </w:rPr>
        <w:sym w:font="Wingdings 3" w:char="F022"/>
      </w:r>
      <w:r w:rsidR="00B000AC" w:rsidRPr="00134388">
        <w:rPr>
          <w:rFonts w:ascii="Verdana" w:hAnsi="Verdana"/>
          <w:sz w:val="20"/>
        </w:rPr>
        <w:t xml:space="preserve"> Η ΔΕΗ </w:t>
      </w:r>
      <w:r w:rsidR="00B000AC" w:rsidRPr="00134388">
        <w:rPr>
          <w:rFonts w:ascii="Verdana" w:hAnsi="Verdana"/>
          <w:sz w:val="20"/>
        </w:rPr>
        <w:sym w:font="Wingdings 3" w:char="F022"/>
      </w:r>
      <w:r w:rsidR="00B000AC" w:rsidRPr="00134388">
        <w:rPr>
          <w:rFonts w:ascii="Verdana" w:hAnsi="Verdana"/>
          <w:sz w:val="20"/>
        </w:rPr>
        <w:t xml:space="preserve"> Ανακοινώσεις Διακηρύξεων </w:t>
      </w:r>
      <w:r w:rsidR="00B000AC" w:rsidRPr="00134388">
        <w:rPr>
          <w:rFonts w:ascii="Verdana" w:hAnsi="Verdana"/>
          <w:sz w:val="20"/>
        </w:rPr>
        <w:sym w:font="Wingdings 3" w:char="F022"/>
      </w:r>
      <w:r w:rsidR="00B000AC" w:rsidRPr="00134388">
        <w:rPr>
          <w:rFonts w:ascii="Verdana" w:hAnsi="Verdana"/>
          <w:sz w:val="20"/>
        </w:rPr>
        <w:t xml:space="preserve"> </w:t>
      </w:r>
      <w:r w:rsidR="00560D94" w:rsidRPr="00134388">
        <w:rPr>
          <w:rFonts w:ascii="Verdana" w:hAnsi="Verdana"/>
          <w:sz w:val="20"/>
        </w:rPr>
        <w:t>Δ</w:t>
      </w:r>
      <w:r w:rsidR="00C35521">
        <w:rPr>
          <w:rFonts w:ascii="Verdana" w:hAnsi="Verdana"/>
          <w:sz w:val="20"/>
        </w:rPr>
        <w:t>ΕΣΕ 1</w:t>
      </w:r>
      <w:r w:rsidR="00941043" w:rsidRPr="00941043">
        <w:rPr>
          <w:rFonts w:ascii="Verdana" w:hAnsi="Verdana"/>
          <w:sz w:val="20"/>
        </w:rPr>
        <w:t>8</w:t>
      </w:r>
      <w:r w:rsidR="00C35521">
        <w:rPr>
          <w:rFonts w:ascii="Verdana" w:hAnsi="Verdana"/>
          <w:sz w:val="20"/>
        </w:rPr>
        <w:t>009</w:t>
      </w:r>
      <w:r w:rsidRPr="00134388">
        <w:rPr>
          <w:rFonts w:ascii="Verdana" w:hAnsi="Verdana"/>
          <w:sz w:val="20"/>
        </w:rPr>
        <w:t xml:space="preserve"> </w:t>
      </w:r>
      <w:r w:rsidR="00B000AC" w:rsidRPr="00134388">
        <w:rPr>
          <w:rFonts w:ascii="Verdana" w:hAnsi="Verdana"/>
          <w:sz w:val="20"/>
        </w:rPr>
        <w:t xml:space="preserve">όπου και θα παραμείνουν ανηρτημένα μέχρι και </w:t>
      </w:r>
      <w:r w:rsidR="00560D94" w:rsidRPr="00134388">
        <w:rPr>
          <w:rFonts w:ascii="Verdana" w:hAnsi="Verdana"/>
          <w:sz w:val="20"/>
        </w:rPr>
        <w:t>πέντε</w:t>
      </w:r>
      <w:r w:rsidR="00B000AC" w:rsidRPr="00134388">
        <w:rPr>
          <w:rFonts w:ascii="Verdana" w:eastAsia="TimesNewRomanPSMT" w:hAnsi="Verdana" w:cs="TimesNewRomanPSMT"/>
          <w:sz w:val="20"/>
        </w:rPr>
        <w:t xml:space="preserve"> </w:t>
      </w:r>
      <w:r w:rsidR="00560D94" w:rsidRPr="00134388">
        <w:rPr>
          <w:rFonts w:ascii="Verdana" w:eastAsia="TimesNewRomanPSMT" w:hAnsi="Verdana" w:cs="TimesNewRomanPSMT"/>
          <w:sz w:val="20"/>
        </w:rPr>
        <w:t>(5)</w:t>
      </w:r>
      <w:r w:rsidR="000D2E22" w:rsidRPr="00134388">
        <w:rPr>
          <w:rFonts w:ascii="Verdana" w:eastAsia="TimesNewRomanPSMT" w:hAnsi="Verdana" w:cs="TimesNewRomanPSMT"/>
          <w:sz w:val="20"/>
        </w:rPr>
        <w:t xml:space="preserve"> </w:t>
      </w:r>
      <w:r w:rsidR="00B000AC" w:rsidRPr="00134388">
        <w:rPr>
          <w:rFonts w:ascii="Verdana" w:eastAsia="TimesNewRomanPSMT" w:hAnsi="Verdana" w:cs="TimesNewRomanPSMT"/>
          <w:sz w:val="20"/>
        </w:rPr>
        <w:t>ημέρες πριν από τη λήξη της προθεσμίας υποβολής των προσφορών</w:t>
      </w:r>
      <w:r w:rsidR="00560D94" w:rsidRPr="00134388">
        <w:rPr>
          <w:rFonts w:ascii="Verdana" w:eastAsia="TimesNewRomanPSMT" w:hAnsi="Verdana" w:cs="TimesNewRomanPSMT"/>
          <w:sz w:val="20"/>
        </w:rPr>
        <w:t>.</w:t>
      </w:r>
    </w:p>
    <w:p w:rsidR="00B000AC" w:rsidRPr="00134388" w:rsidRDefault="00B000AC" w:rsidP="00B000AC">
      <w:pPr>
        <w:ind w:left="709"/>
        <w:jc w:val="both"/>
        <w:rPr>
          <w:rFonts w:ascii="Verdana" w:eastAsia="TimesNewRomanPSMT" w:hAnsi="Verdana" w:cs="TimesNewRomanPSMT"/>
          <w:sz w:val="20"/>
        </w:rPr>
      </w:pPr>
    </w:p>
    <w:p w:rsidR="00B000AC" w:rsidRPr="00134388" w:rsidRDefault="00904C2B" w:rsidP="00560D94">
      <w:pPr>
        <w:ind w:left="426" w:hanging="426"/>
        <w:jc w:val="both"/>
        <w:rPr>
          <w:rFonts w:ascii="Verdana" w:eastAsia="TimesNewRomanPSMT" w:hAnsi="Verdana" w:cs="TimesNewRomanPSMT"/>
          <w:sz w:val="20"/>
        </w:rPr>
      </w:pPr>
      <w:r w:rsidRPr="00134388">
        <w:rPr>
          <w:rFonts w:ascii="Verdana" w:eastAsia="TimesNewRomanPSMT" w:hAnsi="Verdana" w:cs="TimesNewRomanPSMT"/>
          <w:sz w:val="20"/>
        </w:rPr>
        <w:t>6</w:t>
      </w:r>
      <w:r w:rsidR="00560D94" w:rsidRPr="00134388">
        <w:rPr>
          <w:rFonts w:ascii="Verdana" w:eastAsia="TimesNewRomanPSMT" w:hAnsi="Verdana" w:cs="TimesNewRomanPSMT"/>
          <w:sz w:val="20"/>
        </w:rPr>
        <w:t>.2</w:t>
      </w:r>
      <w:r w:rsidR="00560D94" w:rsidRPr="00134388">
        <w:rPr>
          <w:rFonts w:ascii="Verdana" w:eastAsia="TimesNewRomanPSMT" w:hAnsi="Verdana" w:cs="TimesNewRomanPSMT"/>
          <w:sz w:val="20"/>
        </w:rPr>
        <w:tab/>
      </w:r>
      <w:r w:rsidR="00B000AC" w:rsidRPr="00134388">
        <w:rPr>
          <w:rFonts w:ascii="Verdana" w:eastAsia="TimesNewRomanPSMT" w:hAnsi="Verdana" w:cs="TimesNewRomanPSMT"/>
          <w:sz w:val="20"/>
        </w:rPr>
        <w:t xml:space="preserve">Οι ενδιαφερόμενοι οικονομικοί φορείς, οι οποίοι έχουν εγγραφεί στο σύστημα ως παραλήπτες της Διακήρυξης, μπορούν να ζητούν διευκρινίσεις σχετικά με το περιεχόμενο των τευχών του παρόντος διαγωνισμού, το αργότερο μέχρι και </w:t>
      </w:r>
      <w:r w:rsidR="00171F0F">
        <w:rPr>
          <w:rFonts w:ascii="Verdana" w:hAnsi="Verdana"/>
          <w:sz w:val="20"/>
        </w:rPr>
        <w:t>πέντε</w:t>
      </w:r>
      <w:r w:rsidR="00560D94" w:rsidRPr="00134388">
        <w:rPr>
          <w:rFonts w:ascii="Verdana" w:hAnsi="Verdana"/>
          <w:sz w:val="20"/>
        </w:rPr>
        <w:t xml:space="preserve"> (</w:t>
      </w:r>
      <w:r w:rsidR="00171F0F">
        <w:rPr>
          <w:rFonts w:ascii="Verdana" w:hAnsi="Verdana"/>
          <w:sz w:val="20"/>
        </w:rPr>
        <w:t>5</w:t>
      </w:r>
      <w:r w:rsidR="00560D94" w:rsidRPr="00134388">
        <w:rPr>
          <w:rFonts w:ascii="Verdana" w:hAnsi="Verdana"/>
          <w:sz w:val="20"/>
        </w:rPr>
        <w:t>)</w:t>
      </w:r>
      <w:r w:rsidR="00B000AC" w:rsidRPr="00134388">
        <w:rPr>
          <w:rFonts w:ascii="Verdana" w:eastAsia="TimesNewRomanPSMT" w:hAnsi="Verdana" w:cs="TimesNewRomanPSMT"/>
          <w:sz w:val="20"/>
        </w:rPr>
        <w:t xml:space="preserve"> ημέρες πριν από τη λήξη της προθεσμίας υποβολής των προσφορών.</w:t>
      </w:r>
    </w:p>
    <w:p w:rsidR="00B000AC" w:rsidRPr="00134388" w:rsidRDefault="00B000AC" w:rsidP="00560D94">
      <w:pPr>
        <w:ind w:left="426"/>
        <w:jc w:val="both"/>
        <w:rPr>
          <w:rFonts w:ascii="Verdana" w:hAnsi="Verdana" w:cs="Arial"/>
          <w:sz w:val="20"/>
        </w:rPr>
      </w:pPr>
      <w:r w:rsidRPr="00134388">
        <w:rPr>
          <w:rFonts w:ascii="Verdana" w:eastAsia="TimesNewRomanPSMT" w:hAnsi="Verdana" w:cs="TimesNewRomanPSMT"/>
          <w:sz w:val="20"/>
        </w:rPr>
        <w:t>Αιτήματα παροχής πληροφοριών ή διευκρινίσεων που υποβάλλονται εκτός των ανωτέρω προθεσμιών δεν εξετάζονται.</w:t>
      </w:r>
    </w:p>
    <w:p w:rsidR="00B000AC" w:rsidRPr="00134388" w:rsidRDefault="00B000AC" w:rsidP="00560D94">
      <w:pPr>
        <w:ind w:left="426"/>
        <w:jc w:val="both"/>
        <w:rPr>
          <w:rFonts w:ascii="Verdana" w:eastAsia="TimesNewRomanPSMT" w:hAnsi="Verdana" w:cs="TimesNewRomanPSMT"/>
          <w:sz w:val="20"/>
        </w:rPr>
      </w:pPr>
      <w:r w:rsidRPr="00134388">
        <w:rPr>
          <w:rFonts w:ascii="Verdana" w:eastAsia="TimesNewRomanPSMT" w:hAnsi="Verdana" w:cs="TimesNewRomanPSMT"/>
          <w:sz w:val="20"/>
        </w:rPr>
        <w:t>Για τη διασφάλιση της αξιόπιστης και έγκαιρης ενημέρωσης όλων των ενδιαφερομένων για τυχόν διευκρινίσεις, συμπληρώσεις ή και μεταβολές όρων του Διαγωνισμού, οι ενδιαφερόμενοι οικονομικοί φορείς πρέπει κατά την παραλαβή της Διακήρυξης να καταχωρούν στο σύστημα τα ζητούμενα στοιχεία επικοινωνίας.  Σε περίπτωση που τα στοιχεία αυτά δεν είναι ακριβή ή η Διακήρυξη δεν έχει παραληφθεί άμεσα από το σύστημα, η ΔΕΗ ουδεμία ευθύνη φέρει για τη μη έγκαιρη και αξιόπιστη ενημέρωση του οικείου οικονομικού φορέα.</w:t>
      </w:r>
    </w:p>
    <w:p w:rsidR="00B000AC" w:rsidRPr="00941043" w:rsidRDefault="00B000AC" w:rsidP="00B000AC">
      <w:pPr>
        <w:ind w:left="426"/>
        <w:jc w:val="both"/>
        <w:rPr>
          <w:rFonts w:ascii="Verdana" w:eastAsia="TimesNewRomanPSMT" w:hAnsi="Verdana" w:cs="TimesNewRomanPSMT"/>
          <w:sz w:val="20"/>
        </w:rPr>
      </w:pPr>
    </w:p>
    <w:p w:rsidR="00671DB6" w:rsidRPr="00941043" w:rsidRDefault="00671DB6" w:rsidP="00B000AC">
      <w:pPr>
        <w:ind w:left="426"/>
        <w:jc w:val="both"/>
        <w:rPr>
          <w:rFonts w:ascii="Verdana" w:eastAsia="TimesNewRomanPSMT" w:hAnsi="Verdana" w:cs="TimesNewRomanPSMT"/>
          <w:sz w:val="20"/>
        </w:rPr>
      </w:pPr>
    </w:p>
    <w:p w:rsidR="00671DB6" w:rsidRPr="00941043" w:rsidRDefault="00671DB6" w:rsidP="00B000AC">
      <w:pPr>
        <w:ind w:left="426"/>
        <w:jc w:val="both"/>
        <w:rPr>
          <w:rFonts w:ascii="Verdana" w:eastAsia="TimesNewRomanPSMT" w:hAnsi="Verdana" w:cs="TimesNewRomanPSMT"/>
          <w:sz w:val="20"/>
        </w:rPr>
      </w:pPr>
    </w:p>
    <w:p w:rsidR="00B000AC" w:rsidRPr="00134388" w:rsidRDefault="00904C2B" w:rsidP="00560D94">
      <w:pPr>
        <w:ind w:left="426" w:hanging="426"/>
        <w:jc w:val="both"/>
        <w:rPr>
          <w:rFonts w:ascii="Verdana" w:eastAsia="TimesNewRomanPSMT" w:hAnsi="Verdana" w:cs="TimesNewRomanPSMT"/>
          <w:sz w:val="20"/>
        </w:rPr>
      </w:pPr>
      <w:r w:rsidRPr="00134388">
        <w:rPr>
          <w:rFonts w:ascii="Verdana" w:eastAsia="TimesNewRomanPSMT" w:hAnsi="Verdana" w:cs="TimesNewRomanPSMT"/>
          <w:sz w:val="20"/>
        </w:rPr>
        <w:t>6</w:t>
      </w:r>
      <w:r w:rsidR="00560D94" w:rsidRPr="00134388">
        <w:rPr>
          <w:rFonts w:ascii="Verdana" w:eastAsia="TimesNewRomanPSMT" w:hAnsi="Verdana" w:cs="TimesNewRomanPSMT"/>
          <w:sz w:val="20"/>
        </w:rPr>
        <w:t>.3</w:t>
      </w:r>
      <w:r w:rsidR="00560D94" w:rsidRPr="00134388">
        <w:rPr>
          <w:rFonts w:ascii="Verdana" w:eastAsia="TimesNewRomanPSMT" w:hAnsi="Verdana" w:cs="TimesNewRomanPSMT"/>
          <w:sz w:val="20"/>
        </w:rPr>
        <w:tab/>
      </w:r>
      <w:r w:rsidR="00B000AC" w:rsidRPr="00134388">
        <w:rPr>
          <w:rFonts w:ascii="Verdana" w:eastAsia="TimesNewRomanPSMT" w:hAnsi="Verdana" w:cs="TimesNewRomanPSMT"/>
          <w:sz w:val="20"/>
        </w:rPr>
        <w:t xml:space="preserve">Το αργότερο μέχρι και </w:t>
      </w:r>
      <w:r w:rsidR="00171F0F">
        <w:rPr>
          <w:rFonts w:ascii="Verdana" w:hAnsi="Verdana"/>
          <w:sz w:val="20"/>
        </w:rPr>
        <w:t>τρείς</w:t>
      </w:r>
      <w:r w:rsidR="00560D94" w:rsidRPr="00134388">
        <w:rPr>
          <w:rFonts w:ascii="Verdana" w:hAnsi="Verdana"/>
          <w:sz w:val="20"/>
        </w:rPr>
        <w:t xml:space="preserve"> (</w:t>
      </w:r>
      <w:r w:rsidR="00171F0F">
        <w:rPr>
          <w:rFonts w:ascii="Verdana" w:hAnsi="Verdana"/>
          <w:sz w:val="20"/>
        </w:rPr>
        <w:t>3</w:t>
      </w:r>
      <w:r w:rsidR="00560D94" w:rsidRPr="00134388">
        <w:rPr>
          <w:rFonts w:ascii="Verdana" w:hAnsi="Verdana"/>
          <w:sz w:val="20"/>
        </w:rPr>
        <w:t xml:space="preserve">) </w:t>
      </w:r>
      <w:r w:rsidR="00B000AC" w:rsidRPr="00134388">
        <w:rPr>
          <w:rFonts w:ascii="Verdana" w:eastAsia="TimesNewRomanPSMT" w:hAnsi="Verdana" w:cs="TimesNewRomanPSMT"/>
          <w:sz w:val="20"/>
        </w:rPr>
        <w:t>ημέρες πριν από τη λήξη της προθεσμίας υποβολής των προσφορών, η ΔΕΗ Α.Ε. θα παράσχει σε όλους όσους έχουν παραλάβει τη σχετική Διακήρυξη τις απαραίτητες διευκρινίσεις και τυχόν συμπληρωματικά στοιχεία σχετικά με τις προδιαγραφές και τους όρους του Διαγωνισμού και του σχεδίου σύμβασης.</w:t>
      </w:r>
    </w:p>
    <w:p w:rsidR="00B000AC" w:rsidRPr="0077185B" w:rsidRDefault="00B000AC" w:rsidP="00197267">
      <w:pPr>
        <w:ind w:left="426"/>
        <w:jc w:val="both"/>
        <w:rPr>
          <w:rFonts w:ascii="Verdana" w:hAnsi="Verdana"/>
          <w:sz w:val="20"/>
        </w:rPr>
      </w:pPr>
      <w:r w:rsidRPr="00134388">
        <w:rPr>
          <w:rFonts w:ascii="Verdana" w:eastAsia="TimesNewRomanPSMT" w:hAnsi="Verdana" w:cs="TimesNewRomanPSMT"/>
          <w:sz w:val="20"/>
        </w:rPr>
        <w:t>Κανένας Υποψήφιος δεν μπορεί σε οποιαδήποτε περίπτωση να επικαλεστεί προφορικές απαντήσεις εκ μέρους της ΔΕΗ Α.Ε.</w:t>
      </w:r>
    </w:p>
    <w:p w:rsidR="006B4DDD" w:rsidRPr="00134388" w:rsidRDefault="006B4DDD" w:rsidP="00B000AC">
      <w:pPr>
        <w:jc w:val="both"/>
        <w:rPr>
          <w:rFonts w:ascii="Verdana" w:hAnsi="Verdana"/>
          <w:sz w:val="20"/>
        </w:rPr>
      </w:pPr>
    </w:p>
    <w:sectPr w:rsidR="006B4DDD" w:rsidRPr="00134388" w:rsidSect="0068345D">
      <w:headerReference w:type="even" r:id="rId14"/>
      <w:headerReference w:type="default" r:id="rId15"/>
      <w:footerReference w:type="default" r:id="rId16"/>
      <w:headerReference w:type="first" r:id="rId17"/>
      <w:footnotePr>
        <w:numRestart w:val="eachSect"/>
      </w:footnotePr>
      <w:pgSz w:w="11904" w:h="16834" w:code="9"/>
      <w:pgMar w:top="1418" w:right="1418" w:bottom="1418" w:left="1418"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8D" w:rsidRDefault="00363F8D">
      <w:r>
        <w:separator/>
      </w:r>
    </w:p>
  </w:endnote>
  <w:endnote w:type="continuationSeparator" w:id="0">
    <w:p w:rsidR="00363F8D" w:rsidRDefault="003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Verdana,Bold">
    <w:altName w:val="Times New Roman"/>
    <w:panose1 w:val="00000000000000000000"/>
    <w:charset w:val="A1"/>
    <w:family w:val="auto"/>
    <w:notTrueType/>
    <w:pitch w:val="default"/>
    <w:sig w:usb0="00000001"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35" w:rsidRDefault="00AC5F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5F35" w:rsidRDefault="00AC5F3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35" w:rsidRPr="00134388" w:rsidRDefault="00AC5F35">
    <w:pPr>
      <w:pStyle w:val="a8"/>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A" w:rsidRDefault="00363F8D" w:rsidP="00AE4881">
    <w:pPr>
      <w:pStyle w:val="a8"/>
      <w:rPr>
        <w:rFonts w:ascii="Verdana" w:hAnsi="Verdana"/>
        <w:sz w:val="18"/>
        <w:szCs w:val="18"/>
      </w:rPr>
    </w:pPr>
    <w:r>
      <w:rPr>
        <w:rFonts w:ascii="Verdana" w:hAnsi="Verdana"/>
        <w:sz w:val="18"/>
        <w:szCs w:val="18"/>
      </w:rPr>
      <w:pict>
        <v:rect id="_x0000_i1025" style="width:0;height:1.5pt" o:hralign="center" o:hrstd="t" o:hr="t" fillcolor="gray" stroked="f"/>
      </w:pict>
    </w:r>
  </w:p>
  <w:p w:rsidR="005E4DD3" w:rsidRPr="00BD4C81" w:rsidRDefault="005E4DD3" w:rsidP="00BD4C81">
    <w:pPr>
      <w:pStyle w:val="a8"/>
      <w:jc w:val="right"/>
      <w:rPr>
        <w:sz w:val="18"/>
        <w:szCs w:val="18"/>
      </w:rPr>
    </w:pPr>
    <w:r w:rsidRPr="00565419">
      <w:rPr>
        <w:rFonts w:ascii="Verdana" w:hAnsi="Verdana"/>
        <w:sz w:val="18"/>
        <w:szCs w:val="18"/>
      </w:rPr>
      <w:t xml:space="preserve">Σελίδα </w:t>
    </w:r>
    <w:r w:rsidRPr="00BD4C81">
      <w:rPr>
        <w:rFonts w:ascii="Verdana" w:hAnsi="Verdana"/>
        <w:bCs/>
        <w:sz w:val="18"/>
        <w:szCs w:val="18"/>
      </w:rPr>
      <w:fldChar w:fldCharType="begin"/>
    </w:r>
    <w:r w:rsidRPr="00BD4C81">
      <w:rPr>
        <w:rFonts w:ascii="Verdana" w:hAnsi="Verdana"/>
        <w:bCs/>
        <w:sz w:val="18"/>
        <w:szCs w:val="18"/>
      </w:rPr>
      <w:instrText>PAGE</w:instrText>
    </w:r>
    <w:r w:rsidRPr="00BD4C81">
      <w:rPr>
        <w:rFonts w:ascii="Verdana" w:hAnsi="Verdana"/>
        <w:bCs/>
        <w:sz w:val="18"/>
        <w:szCs w:val="18"/>
      </w:rPr>
      <w:fldChar w:fldCharType="separate"/>
    </w:r>
    <w:r w:rsidR="00EC61B6">
      <w:rPr>
        <w:rFonts w:ascii="Verdana" w:hAnsi="Verdana"/>
        <w:bCs/>
        <w:noProof/>
        <w:sz w:val="18"/>
        <w:szCs w:val="18"/>
      </w:rPr>
      <w:t>4</w:t>
    </w:r>
    <w:r w:rsidRPr="00BD4C81">
      <w:rPr>
        <w:rFonts w:ascii="Verdana" w:hAnsi="Verdana"/>
        <w:bCs/>
        <w:sz w:val="18"/>
        <w:szCs w:val="18"/>
      </w:rPr>
      <w:fldChar w:fldCharType="end"/>
    </w:r>
    <w:r w:rsidR="009112C4" w:rsidRPr="00BD4C81">
      <w:rPr>
        <w:rFonts w:ascii="Verdana" w:hAnsi="Verdana"/>
        <w:bCs/>
        <w:sz w:val="18"/>
        <w:szCs w:val="18"/>
        <w:lang w:val="en-US"/>
      </w:rPr>
      <w:t>/</w:t>
    </w:r>
    <w:r w:rsidRPr="00BD4C81">
      <w:rPr>
        <w:rFonts w:ascii="Verdana" w:hAnsi="Verdana"/>
        <w:bCs/>
        <w:sz w:val="18"/>
        <w:szCs w:val="18"/>
      </w:rPr>
      <w:fldChar w:fldCharType="begin"/>
    </w:r>
    <w:r w:rsidRPr="00BD4C81">
      <w:rPr>
        <w:rFonts w:ascii="Verdana" w:hAnsi="Verdana"/>
        <w:bCs/>
        <w:sz w:val="18"/>
        <w:szCs w:val="18"/>
      </w:rPr>
      <w:instrText xml:space="preserve"> SECTIONPAGES  \* Arabic  \* MERGEFORMAT </w:instrText>
    </w:r>
    <w:r w:rsidRPr="00BD4C81">
      <w:rPr>
        <w:rFonts w:ascii="Verdana" w:hAnsi="Verdana"/>
        <w:bCs/>
        <w:sz w:val="18"/>
        <w:szCs w:val="18"/>
      </w:rPr>
      <w:fldChar w:fldCharType="separate"/>
    </w:r>
    <w:r w:rsidR="00EC61B6">
      <w:rPr>
        <w:rFonts w:ascii="Verdana" w:hAnsi="Verdana"/>
        <w:bCs/>
        <w:noProof/>
        <w:sz w:val="18"/>
        <w:szCs w:val="18"/>
      </w:rPr>
      <w:t>9</w:t>
    </w:r>
    <w:r w:rsidRPr="00BD4C81">
      <w:rPr>
        <w:rFonts w:ascii="Verdana" w:hAnsi="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8D" w:rsidRDefault="00363F8D">
      <w:pPr>
        <w:rPr>
          <w:lang w:val="en-US"/>
        </w:rPr>
      </w:pPr>
      <w:r>
        <w:separator/>
      </w:r>
    </w:p>
    <w:p w:rsidR="00363F8D" w:rsidRPr="00565419" w:rsidRDefault="00363F8D" w:rsidP="00565419">
      <w:pPr>
        <w:spacing w:after="120"/>
        <w:rPr>
          <w:rFonts w:ascii="Verdana" w:hAnsi="Verdana"/>
          <w:spacing w:val="20"/>
          <w:sz w:val="20"/>
          <w:u w:val="single"/>
        </w:rPr>
      </w:pPr>
      <w:r w:rsidRPr="00565419">
        <w:rPr>
          <w:rFonts w:ascii="Verdana" w:hAnsi="Verdana"/>
          <w:spacing w:val="20"/>
          <w:sz w:val="20"/>
          <w:u w:val="single"/>
        </w:rPr>
        <w:t>ΟΔΗΓΙΕΣ</w:t>
      </w:r>
    </w:p>
  </w:footnote>
  <w:footnote w:type="continuationSeparator" w:id="0">
    <w:p w:rsidR="00363F8D" w:rsidRDefault="00363F8D">
      <w:pPr>
        <w:rPr>
          <w:lang w:val="en-US"/>
        </w:rPr>
      </w:pPr>
      <w:r>
        <w:continuationSeparator/>
      </w:r>
    </w:p>
    <w:p w:rsidR="00363F8D" w:rsidRPr="000D2E22" w:rsidRDefault="00363F8D" w:rsidP="000D2E22">
      <w:pPr>
        <w:spacing w:after="120"/>
        <w:rPr>
          <w:rFonts w:ascii="Verdana" w:hAnsi="Verdana"/>
          <w:spacing w:val="20"/>
          <w:sz w:val="20"/>
        </w:rPr>
      </w:pPr>
      <w:r w:rsidRPr="000D2E22">
        <w:rPr>
          <w:rFonts w:ascii="Verdana" w:hAnsi="Verdana"/>
          <w:spacing w:val="20"/>
          <w:sz w:val="20"/>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DD" w:rsidRDefault="00EA0DDD">
    <w:pPr>
      <w:pStyle w:val="a4"/>
    </w:pPr>
    <w:r>
      <w:rPr>
        <w:noProof/>
      </w:rPr>
      <w:drawing>
        <wp:inline distT="0" distB="0" distL="0" distR="0" wp14:anchorId="36151277" wp14:editId="6172274F">
          <wp:extent cx="5758180" cy="61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61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Default="00AF63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Pr="00565419" w:rsidRDefault="00AF63B6" w:rsidP="00644F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Default="00AF63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9A8F8"/>
    <w:multiLevelType w:val="hybridMultilevel"/>
    <w:tmpl w:val="26B3A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F857DD"/>
    <w:multiLevelType w:val="hybridMultilevel"/>
    <w:tmpl w:val="E6E8E1D8"/>
    <w:lvl w:ilvl="0" w:tplc="0408000F">
      <w:start w:val="1"/>
      <w:numFmt w:val="decimal"/>
      <w:lvlText w:val="%1."/>
      <w:lvlJc w:val="left"/>
      <w:pPr>
        <w:tabs>
          <w:tab w:val="num" w:pos="1080"/>
        </w:tabs>
        <w:ind w:left="1080" w:hanging="360"/>
      </w:p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2">
    <w:nsid w:val="13B07914"/>
    <w:multiLevelType w:val="hybridMultilevel"/>
    <w:tmpl w:val="EDD45EA4"/>
    <w:lvl w:ilvl="0" w:tplc="31AC1BEE">
      <w:start w:val="3"/>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1D3C2AD2"/>
    <w:multiLevelType w:val="hybridMultilevel"/>
    <w:tmpl w:val="0052A7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907FD0"/>
    <w:multiLevelType w:val="hybridMultilevel"/>
    <w:tmpl w:val="938CDC76"/>
    <w:lvl w:ilvl="0" w:tplc="CB2A9E62">
      <w:start w:val="1"/>
      <w:numFmt w:val="decimal"/>
      <w:lvlText w:val="%1."/>
      <w:lvlJc w:val="left"/>
      <w:pPr>
        <w:ind w:left="360" w:hanging="360"/>
      </w:pPr>
      <w:rPr>
        <w:rFonts w:cs="Verdana"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3772730"/>
    <w:multiLevelType w:val="hybridMultilevel"/>
    <w:tmpl w:val="1A720C68"/>
    <w:lvl w:ilvl="0" w:tplc="04080001">
      <w:start w:val="1"/>
      <w:numFmt w:val="bullet"/>
      <w:lvlText w:val=""/>
      <w:lvlJc w:val="left"/>
      <w:pPr>
        <w:tabs>
          <w:tab w:val="num" w:pos="2100"/>
        </w:tabs>
        <w:ind w:left="2100" w:hanging="360"/>
      </w:pPr>
      <w:rPr>
        <w:rFonts w:ascii="Symbol" w:hAnsi="Symbol" w:hint="default"/>
      </w:rPr>
    </w:lvl>
    <w:lvl w:ilvl="1" w:tplc="04080003">
      <w:start w:val="1"/>
      <w:numFmt w:val="bullet"/>
      <w:lvlText w:val="o"/>
      <w:lvlJc w:val="left"/>
      <w:pPr>
        <w:tabs>
          <w:tab w:val="num" w:pos="2820"/>
        </w:tabs>
        <w:ind w:left="2820" w:hanging="360"/>
      </w:pPr>
      <w:rPr>
        <w:rFonts w:ascii="Courier New" w:hAnsi="Courier New" w:cs="Times New Roman" w:hint="default"/>
      </w:rPr>
    </w:lvl>
    <w:lvl w:ilvl="2" w:tplc="04080005">
      <w:start w:val="1"/>
      <w:numFmt w:val="bullet"/>
      <w:lvlText w:val=""/>
      <w:lvlJc w:val="left"/>
      <w:pPr>
        <w:tabs>
          <w:tab w:val="num" w:pos="3540"/>
        </w:tabs>
        <w:ind w:left="3540" w:hanging="360"/>
      </w:pPr>
      <w:rPr>
        <w:rFonts w:ascii="Wingdings" w:hAnsi="Wingdings" w:hint="default"/>
      </w:rPr>
    </w:lvl>
    <w:lvl w:ilvl="3" w:tplc="04080001">
      <w:start w:val="1"/>
      <w:numFmt w:val="bullet"/>
      <w:lvlText w:val=""/>
      <w:lvlJc w:val="left"/>
      <w:pPr>
        <w:tabs>
          <w:tab w:val="num" w:pos="4260"/>
        </w:tabs>
        <w:ind w:left="4260" w:hanging="360"/>
      </w:pPr>
      <w:rPr>
        <w:rFonts w:ascii="Symbol" w:hAnsi="Symbol" w:hint="default"/>
      </w:rPr>
    </w:lvl>
    <w:lvl w:ilvl="4" w:tplc="04080003">
      <w:start w:val="1"/>
      <w:numFmt w:val="bullet"/>
      <w:lvlText w:val="o"/>
      <w:lvlJc w:val="left"/>
      <w:pPr>
        <w:tabs>
          <w:tab w:val="num" w:pos="4980"/>
        </w:tabs>
        <w:ind w:left="4980" w:hanging="360"/>
      </w:pPr>
      <w:rPr>
        <w:rFonts w:ascii="Courier New" w:hAnsi="Courier New" w:cs="Times New Roman" w:hint="default"/>
      </w:rPr>
    </w:lvl>
    <w:lvl w:ilvl="5" w:tplc="04080005">
      <w:start w:val="1"/>
      <w:numFmt w:val="bullet"/>
      <w:lvlText w:val=""/>
      <w:lvlJc w:val="left"/>
      <w:pPr>
        <w:tabs>
          <w:tab w:val="num" w:pos="5700"/>
        </w:tabs>
        <w:ind w:left="5700" w:hanging="360"/>
      </w:pPr>
      <w:rPr>
        <w:rFonts w:ascii="Wingdings" w:hAnsi="Wingdings" w:hint="default"/>
      </w:rPr>
    </w:lvl>
    <w:lvl w:ilvl="6" w:tplc="04080001">
      <w:start w:val="1"/>
      <w:numFmt w:val="bullet"/>
      <w:lvlText w:val=""/>
      <w:lvlJc w:val="left"/>
      <w:pPr>
        <w:tabs>
          <w:tab w:val="num" w:pos="6420"/>
        </w:tabs>
        <w:ind w:left="6420" w:hanging="360"/>
      </w:pPr>
      <w:rPr>
        <w:rFonts w:ascii="Symbol" w:hAnsi="Symbol" w:hint="default"/>
      </w:rPr>
    </w:lvl>
    <w:lvl w:ilvl="7" w:tplc="04080003">
      <w:start w:val="1"/>
      <w:numFmt w:val="bullet"/>
      <w:lvlText w:val="o"/>
      <w:lvlJc w:val="left"/>
      <w:pPr>
        <w:tabs>
          <w:tab w:val="num" w:pos="7140"/>
        </w:tabs>
        <w:ind w:left="7140" w:hanging="360"/>
      </w:pPr>
      <w:rPr>
        <w:rFonts w:ascii="Courier New" w:hAnsi="Courier New" w:cs="Times New Roman" w:hint="default"/>
      </w:rPr>
    </w:lvl>
    <w:lvl w:ilvl="8" w:tplc="04080005">
      <w:start w:val="1"/>
      <w:numFmt w:val="bullet"/>
      <w:lvlText w:val=""/>
      <w:lvlJc w:val="left"/>
      <w:pPr>
        <w:tabs>
          <w:tab w:val="num" w:pos="7860"/>
        </w:tabs>
        <w:ind w:left="7860" w:hanging="360"/>
      </w:pPr>
      <w:rPr>
        <w:rFonts w:ascii="Wingdings" w:hAnsi="Wingdings" w:hint="default"/>
      </w:rPr>
    </w:lvl>
  </w:abstractNum>
  <w:abstractNum w:abstractNumId="6">
    <w:nsid w:val="33CE25C9"/>
    <w:multiLevelType w:val="hybridMultilevel"/>
    <w:tmpl w:val="765AF1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CB86DDE"/>
    <w:multiLevelType w:val="hybridMultilevel"/>
    <w:tmpl w:val="7632F3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FD66E4E"/>
    <w:multiLevelType w:val="hybridMultilevel"/>
    <w:tmpl w:val="F016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152747"/>
    <w:multiLevelType w:val="hybridMultilevel"/>
    <w:tmpl w:val="FBEC3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CD6D0B"/>
    <w:multiLevelType w:val="hybridMultilevel"/>
    <w:tmpl w:val="D6F61250"/>
    <w:lvl w:ilvl="0" w:tplc="0408000F">
      <w:start w:val="1"/>
      <w:numFmt w:val="decimal"/>
      <w:lvlText w:val="%1."/>
      <w:lvlJc w:val="left"/>
      <w:pPr>
        <w:tabs>
          <w:tab w:val="num" w:pos="720"/>
        </w:tabs>
        <w:ind w:left="720" w:hanging="360"/>
      </w:pPr>
    </w:lvl>
    <w:lvl w:ilvl="1" w:tplc="0458007C">
      <w:start w:val="1"/>
      <w:numFmt w:val="lowerRoman"/>
      <w:lvlText w:val="%2."/>
      <w:lvlJc w:val="right"/>
      <w:pPr>
        <w:tabs>
          <w:tab w:val="num" w:pos="1260"/>
        </w:tabs>
        <w:ind w:left="1260" w:hanging="180"/>
      </w:p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7F897C39"/>
    <w:multiLevelType w:val="hybridMultilevel"/>
    <w:tmpl w:val="D04EB7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360" w:hanging="360"/>
      </w:pPr>
      <w:rPr>
        <w:rFonts w:ascii="Courier New" w:hAnsi="Courier New" w:cs="Courier New" w:hint="default"/>
      </w:rPr>
    </w:lvl>
    <w:lvl w:ilvl="2" w:tplc="04080005">
      <w:start w:val="1"/>
      <w:numFmt w:val="bullet"/>
      <w:lvlText w:val=""/>
      <w:lvlJc w:val="left"/>
      <w:pPr>
        <w:ind w:left="1080" w:hanging="360"/>
      </w:pPr>
      <w:rPr>
        <w:rFonts w:ascii="Wingdings" w:hAnsi="Wingdings" w:hint="default"/>
      </w:rPr>
    </w:lvl>
    <w:lvl w:ilvl="3" w:tplc="04080001">
      <w:start w:val="1"/>
      <w:numFmt w:val="bullet"/>
      <w:lvlText w:val=""/>
      <w:lvlJc w:val="left"/>
      <w:pPr>
        <w:ind w:left="1800" w:hanging="360"/>
      </w:pPr>
      <w:rPr>
        <w:rFonts w:ascii="Symbol" w:hAnsi="Symbol" w:hint="default"/>
      </w:rPr>
    </w:lvl>
    <w:lvl w:ilvl="4" w:tplc="04080003">
      <w:start w:val="1"/>
      <w:numFmt w:val="bullet"/>
      <w:lvlText w:val="o"/>
      <w:lvlJc w:val="left"/>
      <w:pPr>
        <w:ind w:left="2520" w:hanging="360"/>
      </w:pPr>
      <w:rPr>
        <w:rFonts w:ascii="Courier New" w:hAnsi="Courier New" w:cs="Courier New" w:hint="default"/>
      </w:rPr>
    </w:lvl>
    <w:lvl w:ilvl="5" w:tplc="04080005">
      <w:start w:val="1"/>
      <w:numFmt w:val="bullet"/>
      <w:lvlText w:val=""/>
      <w:lvlJc w:val="left"/>
      <w:pPr>
        <w:ind w:left="3240" w:hanging="360"/>
      </w:pPr>
      <w:rPr>
        <w:rFonts w:ascii="Wingdings" w:hAnsi="Wingdings" w:hint="default"/>
      </w:rPr>
    </w:lvl>
    <w:lvl w:ilvl="6" w:tplc="04080001">
      <w:start w:val="1"/>
      <w:numFmt w:val="bullet"/>
      <w:lvlText w:val=""/>
      <w:lvlJc w:val="left"/>
      <w:pPr>
        <w:ind w:left="3960" w:hanging="360"/>
      </w:pPr>
      <w:rPr>
        <w:rFonts w:ascii="Symbol" w:hAnsi="Symbol" w:hint="default"/>
      </w:rPr>
    </w:lvl>
    <w:lvl w:ilvl="7" w:tplc="04080003">
      <w:start w:val="1"/>
      <w:numFmt w:val="bullet"/>
      <w:lvlText w:val="o"/>
      <w:lvlJc w:val="left"/>
      <w:pPr>
        <w:ind w:left="4680" w:hanging="360"/>
      </w:pPr>
      <w:rPr>
        <w:rFonts w:ascii="Courier New" w:hAnsi="Courier New" w:cs="Courier New" w:hint="default"/>
      </w:rPr>
    </w:lvl>
    <w:lvl w:ilvl="8" w:tplc="04080005">
      <w:start w:val="1"/>
      <w:numFmt w:val="bullet"/>
      <w:lvlText w:val=""/>
      <w:lvlJc w:val="left"/>
      <w:pPr>
        <w:ind w:left="540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9"/>
  </w:num>
  <w:num w:numId="12">
    <w:abstractNumId w:val="8"/>
  </w:num>
  <w:num w:numId="13">
    <w:abstractNumId w:val="5"/>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D2"/>
    <w:rsid w:val="00002A40"/>
    <w:rsid w:val="0000480D"/>
    <w:rsid w:val="00005506"/>
    <w:rsid w:val="000132F4"/>
    <w:rsid w:val="000141B1"/>
    <w:rsid w:val="00016122"/>
    <w:rsid w:val="00016B2E"/>
    <w:rsid w:val="00020975"/>
    <w:rsid w:val="000219C8"/>
    <w:rsid w:val="00023990"/>
    <w:rsid w:val="000242B2"/>
    <w:rsid w:val="00033E91"/>
    <w:rsid w:val="000342B1"/>
    <w:rsid w:val="0003470A"/>
    <w:rsid w:val="00045639"/>
    <w:rsid w:val="00046648"/>
    <w:rsid w:val="00047BC8"/>
    <w:rsid w:val="00054B84"/>
    <w:rsid w:val="00061CF0"/>
    <w:rsid w:val="00064766"/>
    <w:rsid w:val="00072945"/>
    <w:rsid w:val="00073512"/>
    <w:rsid w:val="000757DC"/>
    <w:rsid w:val="00080778"/>
    <w:rsid w:val="00082642"/>
    <w:rsid w:val="00083460"/>
    <w:rsid w:val="0008594A"/>
    <w:rsid w:val="000872F1"/>
    <w:rsid w:val="000901E8"/>
    <w:rsid w:val="00090B0C"/>
    <w:rsid w:val="00096533"/>
    <w:rsid w:val="000A110D"/>
    <w:rsid w:val="000B2DE1"/>
    <w:rsid w:val="000B2E1E"/>
    <w:rsid w:val="000C1C7E"/>
    <w:rsid w:val="000C346D"/>
    <w:rsid w:val="000C407C"/>
    <w:rsid w:val="000C4089"/>
    <w:rsid w:val="000C4725"/>
    <w:rsid w:val="000C5330"/>
    <w:rsid w:val="000C6B9C"/>
    <w:rsid w:val="000D2E22"/>
    <w:rsid w:val="000D31E6"/>
    <w:rsid w:val="000E01F2"/>
    <w:rsid w:val="000E6BD2"/>
    <w:rsid w:val="000E78B8"/>
    <w:rsid w:val="000F164E"/>
    <w:rsid w:val="000F5355"/>
    <w:rsid w:val="000F5635"/>
    <w:rsid w:val="000F6FDF"/>
    <w:rsid w:val="001027A0"/>
    <w:rsid w:val="001029DE"/>
    <w:rsid w:val="00103D3B"/>
    <w:rsid w:val="00105415"/>
    <w:rsid w:val="001054AA"/>
    <w:rsid w:val="0010757A"/>
    <w:rsid w:val="001122AB"/>
    <w:rsid w:val="001202F5"/>
    <w:rsid w:val="00121475"/>
    <w:rsid w:val="00121AA8"/>
    <w:rsid w:val="00121B71"/>
    <w:rsid w:val="00122C3C"/>
    <w:rsid w:val="0013066D"/>
    <w:rsid w:val="001323D2"/>
    <w:rsid w:val="00134388"/>
    <w:rsid w:val="00137E4D"/>
    <w:rsid w:val="001401DF"/>
    <w:rsid w:val="00152434"/>
    <w:rsid w:val="00154889"/>
    <w:rsid w:val="00156FB8"/>
    <w:rsid w:val="00157B3F"/>
    <w:rsid w:val="00160BBD"/>
    <w:rsid w:val="00163BCE"/>
    <w:rsid w:val="0016517E"/>
    <w:rsid w:val="00171F0F"/>
    <w:rsid w:val="0017224F"/>
    <w:rsid w:val="00173AFA"/>
    <w:rsid w:val="00177B83"/>
    <w:rsid w:val="001802C2"/>
    <w:rsid w:val="00180C29"/>
    <w:rsid w:val="001824D3"/>
    <w:rsid w:val="00183D0F"/>
    <w:rsid w:val="001846E8"/>
    <w:rsid w:val="00192482"/>
    <w:rsid w:val="001929B8"/>
    <w:rsid w:val="00197267"/>
    <w:rsid w:val="001A4916"/>
    <w:rsid w:val="001A578A"/>
    <w:rsid w:val="001A6EE8"/>
    <w:rsid w:val="001B061F"/>
    <w:rsid w:val="001B0EDE"/>
    <w:rsid w:val="001B212E"/>
    <w:rsid w:val="001B2514"/>
    <w:rsid w:val="001B2F36"/>
    <w:rsid w:val="001B319B"/>
    <w:rsid w:val="001B3929"/>
    <w:rsid w:val="001B3BDE"/>
    <w:rsid w:val="001B6EAF"/>
    <w:rsid w:val="001C1CC2"/>
    <w:rsid w:val="001D0BA2"/>
    <w:rsid w:val="001D5320"/>
    <w:rsid w:val="001D5A51"/>
    <w:rsid w:val="001D69CE"/>
    <w:rsid w:val="001E0EA6"/>
    <w:rsid w:val="001E0EE0"/>
    <w:rsid w:val="001E56AC"/>
    <w:rsid w:val="001E6305"/>
    <w:rsid w:val="001E663E"/>
    <w:rsid w:val="001E77DB"/>
    <w:rsid w:val="001E7E96"/>
    <w:rsid w:val="001F034A"/>
    <w:rsid w:val="001F4E0A"/>
    <w:rsid w:val="001F56B2"/>
    <w:rsid w:val="001F5CD6"/>
    <w:rsid w:val="001F7312"/>
    <w:rsid w:val="0020057D"/>
    <w:rsid w:val="00201815"/>
    <w:rsid w:val="00201C5B"/>
    <w:rsid w:val="00205F04"/>
    <w:rsid w:val="00210B36"/>
    <w:rsid w:val="0021126A"/>
    <w:rsid w:val="00211418"/>
    <w:rsid w:val="00211E6A"/>
    <w:rsid w:val="00214EA0"/>
    <w:rsid w:val="00215DA7"/>
    <w:rsid w:val="00217263"/>
    <w:rsid w:val="00220375"/>
    <w:rsid w:val="00220D6C"/>
    <w:rsid w:val="002214B1"/>
    <w:rsid w:val="00222006"/>
    <w:rsid w:val="00222568"/>
    <w:rsid w:val="00223478"/>
    <w:rsid w:val="00223A40"/>
    <w:rsid w:val="002261A1"/>
    <w:rsid w:val="00227A59"/>
    <w:rsid w:val="00227B3E"/>
    <w:rsid w:val="00231771"/>
    <w:rsid w:val="00235FB1"/>
    <w:rsid w:val="00237FFD"/>
    <w:rsid w:val="00240FC3"/>
    <w:rsid w:val="00241E6C"/>
    <w:rsid w:val="0024797F"/>
    <w:rsid w:val="00253CBF"/>
    <w:rsid w:val="0026089A"/>
    <w:rsid w:val="00263033"/>
    <w:rsid w:val="00265319"/>
    <w:rsid w:val="00277597"/>
    <w:rsid w:val="00280BE8"/>
    <w:rsid w:val="00292DA9"/>
    <w:rsid w:val="00296E99"/>
    <w:rsid w:val="002A4610"/>
    <w:rsid w:val="002A650D"/>
    <w:rsid w:val="002A7348"/>
    <w:rsid w:val="002B3345"/>
    <w:rsid w:val="002B73EA"/>
    <w:rsid w:val="002C3384"/>
    <w:rsid w:val="002C5603"/>
    <w:rsid w:val="002C75A6"/>
    <w:rsid w:val="002D2A55"/>
    <w:rsid w:val="002D4860"/>
    <w:rsid w:val="002D648C"/>
    <w:rsid w:val="002D73DD"/>
    <w:rsid w:val="002E07F5"/>
    <w:rsid w:val="002E3CC6"/>
    <w:rsid w:val="002E5219"/>
    <w:rsid w:val="002E5367"/>
    <w:rsid w:val="002E54BD"/>
    <w:rsid w:val="002E583A"/>
    <w:rsid w:val="002E6CAB"/>
    <w:rsid w:val="002F073C"/>
    <w:rsid w:val="002F125B"/>
    <w:rsid w:val="002F6047"/>
    <w:rsid w:val="002F68DD"/>
    <w:rsid w:val="002F7505"/>
    <w:rsid w:val="0030012F"/>
    <w:rsid w:val="0030298D"/>
    <w:rsid w:val="00303209"/>
    <w:rsid w:val="00304F4C"/>
    <w:rsid w:val="0030531D"/>
    <w:rsid w:val="00306857"/>
    <w:rsid w:val="00310A40"/>
    <w:rsid w:val="00315B12"/>
    <w:rsid w:val="003179A9"/>
    <w:rsid w:val="0032095F"/>
    <w:rsid w:val="00323E9A"/>
    <w:rsid w:val="003300F0"/>
    <w:rsid w:val="00332536"/>
    <w:rsid w:val="003351D9"/>
    <w:rsid w:val="00337BB0"/>
    <w:rsid w:val="003407E3"/>
    <w:rsid w:val="00342539"/>
    <w:rsid w:val="00342D75"/>
    <w:rsid w:val="00345559"/>
    <w:rsid w:val="00346649"/>
    <w:rsid w:val="00347FF5"/>
    <w:rsid w:val="00362664"/>
    <w:rsid w:val="00363698"/>
    <w:rsid w:val="00363A91"/>
    <w:rsid w:val="00363F8D"/>
    <w:rsid w:val="0037157B"/>
    <w:rsid w:val="0037305F"/>
    <w:rsid w:val="003736C4"/>
    <w:rsid w:val="00374840"/>
    <w:rsid w:val="00380586"/>
    <w:rsid w:val="00381E19"/>
    <w:rsid w:val="00383D70"/>
    <w:rsid w:val="00387A2E"/>
    <w:rsid w:val="00387D80"/>
    <w:rsid w:val="00390CDB"/>
    <w:rsid w:val="00395062"/>
    <w:rsid w:val="00397D9A"/>
    <w:rsid w:val="003A2540"/>
    <w:rsid w:val="003B0F4C"/>
    <w:rsid w:val="003B68C8"/>
    <w:rsid w:val="003B69B9"/>
    <w:rsid w:val="003B7F5C"/>
    <w:rsid w:val="003D1B10"/>
    <w:rsid w:val="003D3FC6"/>
    <w:rsid w:val="003D6EB5"/>
    <w:rsid w:val="003E061B"/>
    <w:rsid w:val="003E0A01"/>
    <w:rsid w:val="003E1E39"/>
    <w:rsid w:val="003E5F05"/>
    <w:rsid w:val="003E623A"/>
    <w:rsid w:val="003F2560"/>
    <w:rsid w:val="003F3A79"/>
    <w:rsid w:val="003F4D8B"/>
    <w:rsid w:val="004003B3"/>
    <w:rsid w:val="004050E9"/>
    <w:rsid w:val="00405E28"/>
    <w:rsid w:val="00407623"/>
    <w:rsid w:val="00407C43"/>
    <w:rsid w:val="00412172"/>
    <w:rsid w:val="004162FB"/>
    <w:rsid w:val="00417408"/>
    <w:rsid w:val="004214AD"/>
    <w:rsid w:val="00422254"/>
    <w:rsid w:val="004251AA"/>
    <w:rsid w:val="00425216"/>
    <w:rsid w:val="004276DB"/>
    <w:rsid w:val="00431A01"/>
    <w:rsid w:val="00434320"/>
    <w:rsid w:val="00436339"/>
    <w:rsid w:val="00436345"/>
    <w:rsid w:val="004414FD"/>
    <w:rsid w:val="00443801"/>
    <w:rsid w:val="00444FCA"/>
    <w:rsid w:val="004463A7"/>
    <w:rsid w:val="004464F6"/>
    <w:rsid w:val="00446DB2"/>
    <w:rsid w:val="00446EEF"/>
    <w:rsid w:val="00452DFB"/>
    <w:rsid w:val="004562CF"/>
    <w:rsid w:val="00456C4E"/>
    <w:rsid w:val="00457B22"/>
    <w:rsid w:val="00460E1F"/>
    <w:rsid w:val="00461430"/>
    <w:rsid w:val="00467E06"/>
    <w:rsid w:val="00472716"/>
    <w:rsid w:val="00474D5A"/>
    <w:rsid w:val="0047645F"/>
    <w:rsid w:val="0047787A"/>
    <w:rsid w:val="00482044"/>
    <w:rsid w:val="004825B2"/>
    <w:rsid w:val="00482751"/>
    <w:rsid w:val="0048471B"/>
    <w:rsid w:val="004914ED"/>
    <w:rsid w:val="0049196E"/>
    <w:rsid w:val="00492499"/>
    <w:rsid w:val="00492978"/>
    <w:rsid w:val="00496DC2"/>
    <w:rsid w:val="0049750E"/>
    <w:rsid w:val="004A6005"/>
    <w:rsid w:val="004B2E5D"/>
    <w:rsid w:val="004B45EA"/>
    <w:rsid w:val="004B75B5"/>
    <w:rsid w:val="004C4E1D"/>
    <w:rsid w:val="004C7F11"/>
    <w:rsid w:val="004D577E"/>
    <w:rsid w:val="004E13E2"/>
    <w:rsid w:val="004E406A"/>
    <w:rsid w:val="004E557E"/>
    <w:rsid w:val="004F0B08"/>
    <w:rsid w:val="004F5F61"/>
    <w:rsid w:val="004F7337"/>
    <w:rsid w:val="00501DC3"/>
    <w:rsid w:val="00503940"/>
    <w:rsid w:val="00504357"/>
    <w:rsid w:val="005057F4"/>
    <w:rsid w:val="0050696F"/>
    <w:rsid w:val="0050716A"/>
    <w:rsid w:val="00507BD2"/>
    <w:rsid w:val="005132A4"/>
    <w:rsid w:val="0051675C"/>
    <w:rsid w:val="0052093F"/>
    <w:rsid w:val="005232D0"/>
    <w:rsid w:val="00524226"/>
    <w:rsid w:val="00530F32"/>
    <w:rsid w:val="00534F93"/>
    <w:rsid w:val="005426AE"/>
    <w:rsid w:val="00545C16"/>
    <w:rsid w:val="005476FD"/>
    <w:rsid w:val="00550217"/>
    <w:rsid w:val="00551959"/>
    <w:rsid w:val="00551E27"/>
    <w:rsid w:val="00551ED4"/>
    <w:rsid w:val="00551FF1"/>
    <w:rsid w:val="00555FFE"/>
    <w:rsid w:val="00560D94"/>
    <w:rsid w:val="00563459"/>
    <w:rsid w:val="00565204"/>
    <w:rsid w:val="00565419"/>
    <w:rsid w:val="00566440"/>
    <w:rsid w:val="00567B2F"/>
    <w:rsid w:val="00570F51"/>
    <w:rsid w:val="00574931"/>
    <w:rsid w:val="00576154"/>
    <w:rsid w:val="0058070A"/>
    <w:rsid w:val="00580CD9"/>
    <w:rsid w:val="0058110A"/>
    <w:rsid w:val="00583615"/>
    <w:rsid w:val="0058611E"/>
    <w:rsid w:val="0058715F"/>
    <w:rsid w:val="005971B5"/>
    <w:rsid w:val="005974D3"/>
    <w:rsid w:val="005978A9"/>
    <w:rsid w:val="005A0099"/>
    <w:rsid w:val="005A0469"/>
    <w:rsid w:val="005A26FD"/>
    <w:rsid w:val="005A3FC3"/>
    <w:rsid w:val="005A666B"/>
    <w:rsid w:val="005A7A81"/>
    <w:rsid w:val="005B22CA"/>
    <w:rsid w:val="005B2D32"/>
    <w:rsid w:val="005B3E60"/>
    <w:rsid w:val="005B7E51"/>
    <w:rsid w:val="005C0358"/>
    <w:rsid w:val="005C2FD9"/>
    <w:rsid w:val="005C42AA"/>
    <w:rsid w:val="005D19CF"/>
    <w:rsid w:val="005D1EEE"/>
    <w:rsid w:val="005D4156"/>
    <w:rsid w:val="005D5B8C"/>
    <w:rsid w:val="005E0B98"/>
    <w:rsid w:val="005E4DD3"/>
    <w:rsid w:val="005F0F58"/>
    <w:rsid w:val="005F2E60"/>
    <w:rsid w:val="005F3466"/>
    <w:rsid w:val="005F550F"/>
    <w:rsid w:val="005F5DE9"/>
    <w:rsid w:val="00600291"/>
    <w:rsid w:val="00606145"/>
    <w:rsid w:val="00612396"/>
    <w:rsid w:val="00612BC1"/>
    <w:rsid w:val="00615E02"/>
    <w:rsid w:val="00616CFC"/>
    <w:rsid w:val="006208FB"/>
    <w:rsid w:val="00625918"/>
    <w:rsid w:val="0063060D"/>
    <w:rsid w:val="00631147"/>
    <w:rsid w:val="006332F6"/>
    <w:rsid w:val="006358CF"/>
    <w:rsid w:val="00644F8F"/>
    <w:rsid w:val="00645166"/>
    <w:rsid w:val="0064715B"/>
    <w:rsid w:val="006518EA"/>
    <w:rsid w:val="00652A46"/>
    <w:rsid w:val="006566F8"/>
    <w:rsid w:val="006579DC"/>
    <w:rsid w:val="00657F63"/>
    <w:rsid w:val="00660B6B"/>
    <w:rsid w:val="0066138C"/>
    <w:rsid w:val="006615B2"/>
    <w:rsid w:val="0066339D"/>
    <w:rsid w:val="006635F0"/>
    <w:rsid w:val="006647B7"/>
    <w:rsid w:val="00670BF0"/>
    <w:rsid w:val="00671137"/>
    <w:rsid w:val="00671D6B"/>
    <w:rsid w:val="00671DB6"/>
    <w:rsid w:val="0067557D"/>
    <w:rsid w:val="00675E5F"/>
    <w:rsid w:val="006805ED"/>
    <w:rsid w:val="00680E48"/>
    <w:rsid w:val="0068345D"/>
    <w:rsid w:val="00683A68"/>
    <w:rsid w:val="006867EF"/>
    <w:rsid w:val="00687B57"/>
    <w:rsid w:val="00687D2C"/>
    <w:rsid w:val="0069193B"/>
    <w:rsid w:val="00693E0A"/>
    <w:rsid w:val="006970E8"/>
    <w:rsid w:val="006A0090"/>
    <w:rsid w:val="006A2195"/>
    <w:rsid w:val="006A27C5"/>
    <w:rsid w:val="006A3E8B"/>
    <w:rsid w:val="006A50DA"/>
    <w:rsid w:val="006A6185"/>
    <w:rsid w:val="006A65A1"/>
    <w:rsid w:val="006B0228"/>
    <w:rsid w:val="006B0614"/>
    <w:rsid w:val="006B4DDD"/>
    <w:rsid w:val="006B6306"/>
    <w:rsid w:val="006C01AB"/>
    <w:rsid w:val="006C0755"/>
    <w:rsid w:val="006C1135"/>
    <w:rsid w:val="006C2A21"/>
    <w:rsid w:val="006C4C43"/>
    <w:rsid w:val="006C5319"/>
    <w:rsid w:val="006C5BA6"/>
    <w:rsid w:val="006D1CFA"/>
    <w:rsid w:val="006D2AF8"/>
    <w:rsid w:val="006E0561"/>
    <w:rsid w:val="006E132A"/>
    <w:rsid w:val="006E3196"/>
    <w:rsid w:val="006E670B"/>
    <w:rsid w:val="006E6ED8"/>
    <w:rsid w:val="006F1A8C"/>
    <w:rsid w:val="006F270C"/>
    <w:rsid w:val="006F43FF"/>
    <w:rsid w:val="006F7446"/>
    <w:rsid w:val="007012C3"/>
    <w:rsid w:val="0070206A"/>
    <w:rsid w:val="00702B57"/>
    <w:rsid w:val="0070516A"/>
    <w:rsid w:val="007053D6"/>
    <w:rsid w:val="00710447"/>
    <w:rsid w:val="007108A4"/>
    <w:rsid w:val="00712464"/>
    <w:rsid w:val="00714F8A"/>
    <w:rsid w:val="007164C9"/>
    <w:rsid w:val="007204FD"/>
    <w:rsid w:val="00721022"/>
    <w:rsid w:val="0072110D"/>
    <w:rsid w:val="00721F7D"/>
    <w:rsid w:val="00723DDF"/>
    <w:rsid w:val="00725697"/>
    <w:rsid w:val="00725964"/>
    <w:rsid w:val="00726996"/>
    <w:rsid w:val="00731872"/>
    <w:rsid w:val="00740134"/>
    <w:rsid w:val="007410E5"/>
    <w:rsid w:val="0074603C"/>
    <w:rsid w:val="0075287A"/>
    <w:rsid w:val="00752F63"/>
    <w:rsid w:val="0075482E"/>
    <w:rsid w:val="007565CF"/>
    <w:rsid w:val="00757930"/>
    <w:rsid w:val="007607F1"/>
    <w:rsid w:val="0076217A"/>
    <w:rsid w:val="007646F0"/>
    <w:rsid w:val="0076575F"/>
    <w:rsid w:val="0077185B"/>
    <w:rsid w:val="007736E8"/>
    <w:rsid w:val="0077688C"/>
    <w:rsid w:val="007769D1"/>
    <w:rsid w:val="00780C4E"/>
    <w:rsid w:val="00782E84"/>
    <w:rsid w:val="0078701A"/>
    <w:rsid w:val="00794A71"/>
    <w:rsid w:val="00796CBC"/>
    <w:rsid w:val="007A090A"/>
    <w:rsid w:val="007A1B80"/>
    <w:rsid w:val="007A3DCB"/>
    <w:rsid w:val="007A5999"/>
    <w:rsid w:val="007B0CC7"/>
    <w:rsid w:val="007B307F"/>
    <w:rsid w:val="007B75F9"/>
    <w:rsid w:val="007C169C"/>
    <w:rsid w:val="007C26B1"/>
    <w:rsid w:val="007C4FC0"/>
    <w:rsid w:val="007D13A8"/>
    <w:rsid w:val="007D3D1A"/>
    <w:rsid w:val="007D4DFC"/>
    <w:rsid w:val="007D5743"/>
    <w:rsid w:val="007F0038"/>
    <w:rsid w:val="007F1272"/>
    <w:rsid w:val="007F157B"/>
    <w:rsid w:val="007F21DC"/>
    <w:rsid w:val="007F6939"/>
    <w:rsid w:val="007F7181"/>
    <w:rsid w:val="007F74C0"/>
    <w:rsid w:val="00801105"/>
    <w:rsid w:val="008048C2"/>
    <w:rsid w:val="0080540C"/>
    <w:rsid w:val="00805B33"/>
    <w:rsid w:val="00805DF3"/>
    <w:rsid w:val="00811A0D"/>
    <w:rsid w:val="00816B45"/>
    <w:rsid w:val="008177C9"/>
    <w:rsid w:val="0082011C"/>
    <w:rsid w:val="00820F53"/>
    <w:rsid w:val="00821746"/>
    <w:rsid w:val="008244D9"/>
    <w:rsid w:val="008246E9"/>
    <w:rsid w:val="00825189"/>
    <w:rsid w:val="00826E3D"/>
    <w:rsid w:val="008308CB"/>
    <w:rsid w:val="00841858"/>
    <w:rsid w:val="00841D6A"/>
    <w:rsid w:val="00845E8C"/>
    <w:rsid w:val="00851D3C"/>
    <w:rsid w:val="0085260D"/>
    <w:rsid w:val="00853994"/>
    <w:rsid w:val="008619E2"/>
    <w:rsid w:val="008644CA"/>
    <w:rsid w:val="0086705D"/>
    <w:rsid w:val="0087001A"/>
    <w:rsid w:val="0087361F"/>
    <w:rsid w:val="00873C35"/>
    <w:rsid w:val="0088187C"/>
    <w:rsid w:val="0088436E"/>
    <w:rsid w:val="008848DB"/>
    <w:rsid w:val="00886A00"/>
    <w:rsid w:val="00887263"/>
    <w:rsid w:val="008879C7"/>
    <w:rsid w:val="00891B43"/>
    <w:rsid w:val="00896FE9"/>
    <w:rsid w:val="00897A6E"/>
    <w:rsid w:val="008A1768"/>
    <w:rsid w:val="008A4DB6"/>
    <w:rsid w:val="008A7E1C"/>
    <w:rsid w:val="008B24F8"/>
    <w:rsid w:val="008B2942"/>
    <w:rsid w:val="008B3C77"/>
    <w:rsid w:val="008B4FFA"/>
    <w:rsid w:val="008B78A7"/>
    <w:rsid w:val="008C1D44"/>
    <w:rsid w:val="008C26AB"/>
    <w:rsid w:val="008C3EAD"/>
    <w:rsid w:val="008C5DF7"/>
    <w:rsid w:val="008C6AAA"/>
    <w:rsid w:val="008D140D"/>
    <w:rsid w:val="008D3A5A"/>
    <w:rsid w:val="008D573E"/>
    <w:rsid w:val="008D6634"/>
    <w:rsid w:val="008E53D3"/>
    <w:rsid w:val="008E699E"/>
    <w:rsid w:val="008F1718"/>
    <w:rsid w:val="008F18F6"/>
    <w:rsid w:val="008F1E51"/>
    <w:rsid w:val="008F4231"/>
    <w:rsid w:val="00904C2B"/>
    <w:rsid w:val="009112C4"/>
    <w:rsid w:val="0091304A"/>
    <w:rsid w:val="00915E6F"/>
    <w:rsid w:val="0092185F"/>
    <w:rsid w:val="009243B0"/>
    <w:rsid w:val="009243B4"/>
    <w:rsid w:val="00924F8A"/>
    <w:rsid w:val="009255C3"/>
    <w:rsid w:val="00925FE9"/>
    <w:rsid w:val="0092618C"/>
    <w:rsid w:val="00926E3C"/>
    <w:rsid w:val="0092744F"/>
    <w:rsid w:val="00927BF5"/>
    <w:rsid w:val="009334F7"/>
    <w:rsid w:val="00933C22"/>
    <w:rsid w:val="00935018"/>
    <w:rsid w:val="00941043"/>
    <w:rsid w:val="00943A14"/>
    <w:rsid w:val="00945BD7"/>
    <w:rsid w:val="009466E7"/>
    <w:rsid w:val="00946C4E"/>
    <w:rsid w:val="00954126"/>
    <w:rsid w:val="00956105"/>
    <w:rsid w:val="00956A4D"/>
    <w:rsid w:val="00956BC7"/>
    <w:rsid w:val="00960643"/>
    <w:rsid w:val="00961820"/>
    <w:rsid w:val="009618CD"/>
    <w:rsid w:val="00963C23"/>
    <w:rsid w:val="0096481B"/>
    <w:rsid w:val="009660A3"/>
    <w:rsid w:val="0096782A"/>
    <w:rsid w:val="00971A92"/>
    <w:rsid w:val="00973418"/>
    <w:rsid w:val="00975D60"/>
    <w:rsid w:val="00976F2B"/>
    <w:rsid w:val="009815E9"/>
    <w:rsid w:val="00983084"/>
    <w:rsid w:val="009833B1"/>
    <w:rsid w:val="00991321"/>
    <w:rsid w:val="00991E18"/>
    <w:rsid w:val="0099403F"/>
    <w:rsid w:val="00994D46"/>
    <w:rsid w:val="009959EB"/>
    <w:rsid w:val="00996C80"/>
    <w:rsid w:val="009A044B"/>
    <w:rsid w:val="009A1256"/>
    <w:rsid w:val="009B0C6A"/>
    <w:rsid w:val="009B2395"/>
    <w:rsid w:val="009B3000"/>
    <w:rsid w:val="009B390E"/>
    <w:rsid w:val="009B3E9D"/>
    <w:rsid w:val="009B79A2"/>
    <w:rsid w:val="009B7AFF"/>
    <w:rsid w:val="009C31B6"/>
    <w:rsid w:val="009C4D04"/>
    <w:rsid w:val="009C667D"/>
    <w:rsid w:val="009D1EF9"/>
    <w:rsid w:val="009D32A5"/>
    <w:rsid w:val="009D3C00"/>
    <w:rsid w:val="009D4C80"/>
    <w:rsid w:val="009D5128"/>
    <w:rsid w:val="009D57A3"/>
    <w:rsid w:val="009D7BFE"/>
    <w:rsid w:val="009E178C"/>
    <w:rsid w:val="009E1868"/>
    <w:rsid w:val="009E2643"/>
    <w:rsid w:val="009E3D9C"/>
    <w:rsid w:val="009E4AAB"/>
    <w:rsid w:val="009F03CA"/>
    <w:rsid w:val="009F17C2"/>
    <w:rsid w:val="009F4554"/>
    <w:rsid w:val="009F73CD"/>
    <w:rsid w:val="009F79D8"/>
    <w:rsid w:val="00A00F03"/>
    <w:rsid w:val="00A01376"/>
    <w:rsid w:val="00A040BE"/>
    <w:rsid w:val="00A157B2"/>
    <w:rsid w:val="00A164AA"/>
    <w:rsid w:val="00A17030"/>
    <w:rsid w:val="00A2411B"/>
    <w:rsid w:val="00A242D7"/>
    <w:rsid w:val="00A24553"/>
    <w:rsid w:val="00A27389"/>
    <w:rsid w:val="00A30525"/>
    <w:rsid w:val="00A332F3"/>
    <w:rsid w:val="00A368D5"/>
    <w:rsid w:val="00A400B0"/>
    <w:rsid w:val="00A406EB"/>
    <w:rsid w:val="00A40879"/>
    <w:rsid w:val="00A45CDD"/>
    <w:rsid w:val="00A52294"/>
    <w:rsid w:val="00A52848"/>
    <w:rsid w:val="00A52890"/>
    <w:rsid w:val="00A53A78"/>
    <w:rsid w:val="00A66F88"/>
    <w:rsid w:val="00A71230"/>
    <w:rsid w:val="00A73A4D"/>
    <w:rsid w:val="00A74573"/>
    <w:rsid w:val="00A804EB"/>
    <w:rsid w:val="00A807E0"/>
    <w:rsid w:val="00A80AD6"/>
    <w:rsid w:val="00A91050"/>
    <w:rsid w:val="00A92ADD"/>
    <w:rsid w:val="00A92EBC"/>
    <w:rsid w:val="00A951CF"/>
    <w:rsid w:val="00A95F56"/>
    <w:rsid w:val="00A97132"/>
    <w:rsid w:val="00A97CB4"/>
    <w:rsid w:val="00AA52A6"/>
    <w:rsid w:val="00AB0D38"/>
    <w:rsid w:val="00AB67C7"/>
    <w:rsid w:val="00AC0E2F"/>
    <w:rsid w:val="00AC1E02"/>
    <w:rsid w:val="00AC5F35"/>
    <w:rsid w:val="00AD765A"/>
    <w:rsid w:val="00AD7EE6"/>
    <w:rsid w:val="00AE0AAA"/>
    <w:rsid w:val="00AE2128"/>
    <w:rsid w:val="00AE2FE7"/>
    <w:rsid w:val="00AE4881"/>
    <w:rsid w:val="00AE7AFC"/>
    <w:rsid w:val="00AF00E8"/>
    <w:rsid w:val="00AF53E5"/>
    <w:rsid w:val="00AF63B6"/>
    <w:rsid w:val="00AF7D58"/>
    <w:rsid w:val="00B000AC"/>
    <w:rsid w:val="00B009C5"/>
    <w:rsid w:val="00B00FFD"/>
    <w:rsid w:val="00B036BB"/>
    <w:rsid w:val="00B045E5"/>
    <w:rsid w:val="00B0485B"/>
    <w:rsid w:val="00B07277"/>
    <w:rsid w:val="00B23E75"/>
    <w:rsid w:val="00B26C4B"/>
    <w:rsid w:val="00B27C85"/>
    <w:rsid w:val="00B323CE"/>
    <w:rsid w:val="00B33B5C"/>
    <w:rsid w:val="00B33FBC"/>
    <w:rsid w:val="00B36122"/>
    <w:rsid w:val="00B36FA1"/>
    <w:rsid w:val="00B3756F"/>
    <w:rsid w:val="00B40350"/>
    <w:rsid w:val="00B4319A"/>
    <w:rsid w:val="00B436F9"/>
    <w:rsid w:val="00B43D3E"/>
    <w:rsid w:val="00B4571C"/>
    <w:rsid w:val="00B5031D"/>
    <w:rsid w:val="00B529B3"/>
    <w:rsid w:val="00B63149"/>
    <w:rsid w:val="00B63F0B"/>
    <w:rsid w:val="00B64A8C"/>
    <w:rsid w:val="00B64F2D"/>
    <w:rsid w:val="00B651BA"/>
    <w:rsid w:val="00B67334"/>
    <w:rsid w:val="00B67B11"/>
    <w:rsid w:val="00B70772"/>
    <w:rsid w:val="00B737C2"/>
    <w:rsid w:val="00B76C00"/>
    <w:rsid w:val="00B77719"/>
    <w:rsid w:val="00B8000E"/>
    <w:rsid w:val="00B802AD"/>
    <w:rsid w:val="00B81200"/>
    <w:rsid w:val="00B831BB"/>
    <w:rsid w:val="00B847DB"/>
    <w:rsid w:val="00B90597"/>
    <w:rsid w:val="00B90DE4"/>
    <w:rsid w:val="00B935B0"/>
    <w:rsid w:val="00B93668"/>
    <w:rsid w:val="00B93922"/>
    <w:rsid w:val="00B96ABF"/>
    <w:rsid w:val="00BA1448"/>
    <w:rsid w:val="00BA19C7"/>
    <w:rsid w:val="00BA1F3A"/>
    <w:rsid w:val="00BA289D"/>
    <w:rsid w:val="00BA308E"/>
    <w:rsid w:val="00BA325C"/>
    <w:rsid w:val="00BA38AB"/>
    <w:rsid w:val="00BA477C"/>
    <w:rsid w:val="00BA482C"/>
    <w:rsid w:val="00BA5044"/>
    <w:rsid w:val="00BA7217"/>
    <w:rsid w:val="00BA7E75"/>
    <w:rsid w:val="00BB415C"/>
    <w:rsid w:val="00BB4848"/>
    <w:rsid w:val="00BB715B"/>
    <w:rsid w:val="00BC00AB"/>
    <w:rsid w:val="00BC03D6"/>
    <w:rsid w:val="00BC0E1F"/>
    <w:rsid w:val="00BC5201"/>
    <w:rsid w:val="00BD1165"/>
    <w:rsid w:val="00BD3781"/>
    <w:rsid w:val="00BD3C6A"/>
    <w:rsid w:val="00BD4065"/>
    <w:rsid w:val="00BD4C81"/>
    <w:rsid w:val="00BD4CEE"/>
    <w:rsid w:val="00BD7F19"/>
    <w:rsid w:val="00BE14A0"/>
    <w:rsid w:val="00BE2580"/>
    <w:rsid w:val="00BE4B51"/>
    <w:rsid w:val="00BE602F"/>
    <w:rsid w:val="00BE7F07"/>
    <w:rsid w:val="00BF020A"/>
    <w:rsid w:val="00BF0BA1"/>
    <w:rsid w:val="00C00C45"/>
    <w:rsid w:val="00C026BB"/>
    <w:rsid w:val="00C03451"/>
    <w:rsid w:val="00C0432A"/>
    <w:rsid w:val="00C057B6"/>
    <w:rsid w:val="00C10D73"/>
    <w:rsid w:val="00C12C90"/>
    <w:rsid w:val="00C13EB7"/>
    <w:rsid w:val="00C140CD"/>
    <w:rsid w:val="00C153FA"/>
    <w:rsid w:val="00C15E4C"/>
    <w:rsid w:val="00C24051"/>
    <w:rsid w:val="00C24787"/>
    <w:rsid w:val="00C24F9C"/>
    <w:rsid w:val="00C31266"/>
    <w:rsid w:val="00C35053"/>
    <w:rsid w:val="00C35521"/>
    <w:rsid w:val="00C3707B"/>
    <w:rsid w:val="00C3757A"/>
    <w:rsid w:val="00C402D0"/>
    <w:rsid w:val="00C414CE"/>
    <w:rsid w:val="00C432F9"/>
    <w:rsid w:val="00C47DC1"/>
    <w:rsid w:val="00C5074D"/>
    <w:rsid w:val="00C539B6"/>
    <w:rsid w:val="00C54994"/>
    <w:rsid w:val="00C5536F"/>
    <w:rsid w:val="00C56417"/>
    <w:rsid w:val="00C6090F"/>
    <w:rsid w:val="00C65EE3"/>
    <w:rsid w:val="00C6749D"/>
    <w:rsid w:val="00C7247F"/>
    <w:rsid w:val="00C72BBF"/>
    <w:rsid w:val="00C738D1"/>
    <w:rsid w:val="00C75AB1"/>
    <w:rsid w:val="00C75D6F"/>
    <w:rsid w:val="00C80F40"/>
    <w:rsid w:val="00C834E0"/>
    <w:rsid w:val="00C84559"/>
    <w:rsid w:val="00C8478E"/>
    <w:rsid w:val="00C847F5"/>
    <w:rsid w:val="00C84C10"/>
    <w:rsid w:val="00C904FF"/>
    <w:rsid w:val="00C93654"/>
    <w:rsid w:val="00C945F5"/>
    <w:rsid w:val="00C94DB8"/>
    <w:rsid w:val="00C9798C"/>
    <w:rsid w:val="00CA361C"/>
    <w:rsid w:val="00CA5FAD"/>
    <w:rsid w:val="00CA6284"/>
    <w:rsid w:val="00CA6FD3"/>
    <w:rsid w:val="00CA739A"/>
    <w:rsid w:val="00CA77C7"/>
    <w:rsid w:val="00CB31CF"/>
    <w:rsid w:val="00CC270F"/>
    <w:rsid w:val="00CC597F"/>
    <w:rsid w:val="00CC6C57"/>
    <w:rsid w:val="00CD25FC"/>
    <w:rsid w:val="00CE0A3D"/>
    <w:rsid w:val="00CE55F5"/>
    <w:rsid w:val="00CE58D5"/>
    <w:rsid w:val="00CF29E2"/>
    <w:rsid w:val="00CF6D95"/>
    <w:rsid w:val="00D012A2"/>
    <w:rsid w:val="00D05F36"/>
    <w:rsid w:val="00D0774A"/>
    <w:rsid w:val="00D11B26"/>
    <w:rsid w:val="00D12778"/>
    <w:rsid w:val="00D12FE7"/>
    <w:rsid w:val="00D1674C"/>
    <w:rsid w:val="00D16AEB"/>
    <w:rsid w:val="00D174D4"/>
    <w:rsid w:val="00D224D2"/>
    <w:rsid w:val="00D22BE5"/>
    <w:rsid w:val="00D24217"/>
    <w:rsid w:val="00D31FB4"/>
    <w:rsid w:val="00D32619"/>
    <w:rsid w:val="00D33578"/>
    <w:rsid w:val="00D33D4E"/>
    <w:rsid w:val="00D40C33"/>
    <w:rsid w:val="00D43127"/>
    <w:rsid w:val="00D4627D"/>
    <w:rsid w:val="00D54EC2"/>
    <w:rsid w:val="00D60691"/>
    <w:rsid w:val="00D615E5"/>
    <w:rsid w:val="00D627B1"/>
    <w:rsid w:val="00D62B7F"/>
    <w:rsid w:val="00D631B7"/>
    <w:rsid w:val="00D63F81"/>
    <w:rsid w:val="00D656C2"/>
    <w:rsid w:val="00D70AB8"/>
    <w:rsid w:val="00D70B07"/>
    <w:rsid w:val="00D72865"/>
    <w:rsid w:val="00D745E2"/>
    <w:rsid w:val="00D7487D"/>
    <w:rsid w:val="00D76189"/>
    <w:rsid w:val="00D761B8"/>
    <w:rsid w:val="00D82A5E"/>
    <w:rsid w:val="00D82C6F"/>
    <w:rsid w:val="00D8663F"/>
    <w:rsid w:val="00D9489B"/>
    <w:rsid w:val="00DA3652"/>
    <w:rsid w:val="00DA373B"/>
    <w:rsid w:val="00DA6A5C"/>
    <w:rsid w:val="00DB1A9A"/>
    <w:rsid w:val="00DB297E"/>
    <w:rsid w:val="00DB3347"/>
    <w:rsid w:val="00DB3F14"/>
    <w:rsid w:val="00DC011A"/>
    <w:rsid w:val="00DC26F7"/>
    <w:rsid w:val="00DC3041"/>
    <w:rsid w:val="00DC4684"/>
    <w:rsid w:val="00DC626C"/>
    <w:rsid w:val="00DC71BE"/>
    <w:rsid w:val="00DD14E6"/>
    <w:rsid w:val="00DD3CBE"/>
    <w:rsid w:val="00DD487A"/>
    <w:rsid w:val="00DD6B5C"/>
    <w:rsid w:val="00DE0AA2"/>
    <w:rsid w:val="00DE0D06"/>
    <w:rsid w:val="00DE6461"/>
    <w:rsid w:val="00DE717F"/>
    <w:rsid w:val="00E01F57"/>
    <w:rsid w:val="00E14709"/>
    <w:rsid w:val="00E15CB9"/>
    <w:rsid w:val="00E203A2"/>
    <w:rsid w:val="00E20A31"/>
    <w:rsid w:val="00E23979"/>
    <w:rsid w:val="00E260AD"/>
    <w:rsid w:val="00E27331"/>
    <w:rsid w:val="00E35CEB"/>
    <w:rsid w:val="00E36DCC"/>
    <w:rsid w:val="00E378B8"/>
    <w:rsid w:val="00E42FA3"/>
    <w:rsid w:val="00E46BFE"/>
    <w:rsid w:val="00E47F2A"/>
    <w:rsid w:val="00E50207"/>
    <w:rsid w:val="00E61EC9"/>
    <w:rsid w:val="00E673DC"/>
    <w:rsid w:val="00E703EA"/>
    <w:rsid w:val="00E70646"/>
    <w:rsid w:val="00E72937"/>
    <w:rsid w:val="00E74D98"/>
    <w:rsid w:val="00E7641B"/>
    <w:rsid w:val="00E76872"/>
    <w:rsid w:val="00E76F23"/>
    <w:rsid w:val="00E77E0A"/>
    <w:rsid w:val="00E81744"/>
    <w:rsid w:val="00E8273C"/>
    <w:rsid w:val="00E83A3D"/>
    <w:rsid w:val="00E83B58"/>
    <w:rsid w:val="00E87031"/>
    <w:rsid w:val="00E95E8A"/>
    <w:rsid w:val="00EA0DDD"/>
    <w:rsid w:val="00EA5DA1"/>
    <w:rsid w:val="00EA6812"/>
    <w:rsid w:val="00EA6847"/>
    <w:rsid w:val="00EB2AA2"/>
    <w:rsid w:val="00EC3C30"/>
    <w:rsid w:val="00EC5642"/>
    <w:rsid w:val="00EC5D50"/>
    <w:rsid w:val="00EC61B6"/>
    <w:rsid w:val="00EC71B2"/>
    <w:rsid w:val="00ED1628"/>
    <w:rsid w:val="00ED2FD5"/>
    <w:rsid w:val="00ED3541"/>
    <w:rsid w:val="00ED3640"/>
    <w:rsid w:val="00ED5437"/>
    <w:rsid w:val="00ED5B73"/>
    <w:rsid w:val="00ED60EB"/>
    <w:rsid w:val="00EE0554"/>
    <w:rsid w:val="00EE6FAB"/>
    <w:rsid w:val="00EE793A"/>
    <w:rsid w:val="00EF167F"/>
    <w:rsid w:val="00EF1DAD"/>
    <w:rsid w:val="00EF3495"/>
    <w:rsid w:val="00F00626"/>
    <w:rsid w:val="00F041E4"/>
    <w:rsid w:val="00F05792"/>
    <w:rsid w:val="00F068AD"/>
    <w:rsid w:val="00F0785E"/>
    <w:rsid w:val="00F07A65"/>
    <w:rsid w:val="00F102EA"/>
    <w:rsid w:val="00F11616"/>
    <w:rsid w:val="00F14C49"/>
    <w:rsid w:val="00F17A68"/>
    <w:rsid w:val="00F17EA4"/>
    <w:rsid w:val="00F2261D"/>
    <w:rsid w:val="00F22CE7"/>
    <w:rsid w:val="00F2425F"/>
    <w:rsid w:val="00F25069"/>
    <w:rsid w:val="00F2548E"/>
    <w:rsid w:val="00F31A0A"/>
    <w:rsid w:val="00F32221"/>
    <w:rsid w:val="00F35ECE"/>
    <w:rsid w:val="00F412A4"/>
    <w:rsid w:val="00F415FA"/>
    <w:rsid w:val="00F44B8D"/>
    <w:rsid w:val="00F4656C"/>
    <w:rsid w:val="00F46B58"/>
    <w:rsid w:val="00F54FCD"/>
    <w:rsid w:val="00F5742D"/>
    <w:rsid w:val="00F61BC4"/>
    <w:rsid w:val="00F62487"/>
    <w:rsid w:val="00F62E39"/>
    <w:rsid w:val="00F62F59"/>
    <w:rsid w:val="00F63AF9"/>
    <w:rsid w:val="00F6431B"/>
    <w:rsid w:val="00F64BD3"/>
    <w:rsid w:val="00F64ED7"/>
    <w:rsid w:val="00F652DF"/>
    <w:rsid w:val="00F655F5"/>
    <w:rsid w:val="00F656CA"/>
    <w:rsid w:val="00F663C7"/>
    <w:rsid w:val="00F67330"/>
    <w:rsid w:val="00F6778B"/>
    <w:rsid w:val="00F70F62"/>
    <w:rsid w:val="00F712A7"/>
    <w:rsid w:val="00F73EAB"/>
    <w:rsid w:val="00F745F6"/>
    <w:rsid w:val="00F77274"/>
    <w:rsid w:val="00F81239"/>
    <w:rsid w:val="00F8237F"/>
    <w:rsid w:val="00F831E2"/>
    <w:rsid w:val="00F86DFF"/>
    <w:rsid w:val="00F9056C"/>
    <w:rsid w:val="00F90770"/>
    <w:rsid w:val="00F92374"/>
    <w:rsid w:val="00F9342B"/>
    <w:rsid w:val="00F94400"/>
    <w:rsid w:val="00FA0039"/>
    <w:rsid w:val="00FA057B"/>
    <w:rsid w:val="00FA5556"/>
    <w:rsid w:val="00FA6B5B"/>
    <w:rsid w:val="00FA7FB3"/>
    <w:rsid w:val="00FA7FFA"/>
    <w:rsid w:val="00FB12A6"/>
    <w:rsid w:val="00FB4B85"/>
    <w:rsid w:val="00FB651E"/>
    <w:rsid w:val="00FB661E"/>
    <w:rsid w:val="00FC1D91"/>
    <w:rsid w:val="00FD0756"/>
    <w:rsid w:val="00FD1B9A"/>
    <w:rsid w:val="00FD25DF"/>
    <w:rsid w:val="00FD5A12"/>
    <w:rsid w:val="00FD6B5A"/>
    <w:rsid w:val="00FE0E6B"/>
    <w:rsid w:val="00FE1AFF"/>
    <w:rsid w:val="00FE1EBB"/>
    <w:rsid w:val="00FE6A26"/>
    <w:rsid w:val="00FF2B4C"/>
    <w:rsid w:val="00FF2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Arial" w:hAnsi="Arial"/>
      <w:sz w:val="24"/>
    </w:rPr>
  </w:style>
  <w:style w:type="paragraph" w:styleId="1">
    <w:name w:val="heading 1"/>
    <w:basedOn w:val="a"/>
    <w:next w:val="a"/>
    <w:qFormat/>
    <w:pPr>
      <w:keepNext/>
      <w:jc w:val="both"/>
      <w:outlineLvl w:val="0"/>
    </w:pPr>
    <w:rPr>
      <w:rFonts w:ascii="Verdana" w:hAnsi="Verdana"/>
      <w:b/>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link w:val="3Char"/>
    <w:qFormat/>
    <w:pPr>
      <w:keepNext/>
      <w:jc w:val="center"/>
      <w:outlineLvl w:val="2"/>
    </w:pPr>
    <w:rPr>
      <w:rFonts w:ascii="Verdana" w:hAnsi="Verdana"/>
      <w:sz w:val="22"/>
      <w:u w:val="single"/>
    </w:rPr>
  </w:style>
  <w:style w:type="paragraph" w:styleId="4">
    <w:name w:val="heading 4"/>
    <w:basedOn w:val="a"/>
    <w:next w:val="a"/>
    <w:qFormat/>
    <w:pPr>
      <w:keepNext/>
      <w:jc w:val="center"/>
      <w:outlineLvl w:val="3"/>
    </w:pPr>
    <w:rPr>
      <w:color w:val="FF0000"/>
      <w:u w:val="single"/>
    </w:rPr>
  </w:style>
  <w:style w:type="paragraph" w:styleId="5">
    <w:name w:val="heading 5"/>
    <w:basedOn w:val="a"/>
    <w:next w:val="a"/>
    <w:qFormat/>
    <w:pPr>
      <w:keepNext/>
      <w:jc w:val="center"/>
      <w:outlineLvl w:val="4"/>
    </w:pPr>
    <w:rPr>
      <w:rFonts w:ascii="Verdana" w:hAnsi="Verdana"/>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header"/>
    <w:basedOn w:val="a"/>
    <w:semiHidden/>
    <w:pPr>
      <w:tabs>
        <w:tab w:val="center" w:pos="4536"/>
        <w:tab w:val="right" w:pos="9072"/>
      </w:tabs>
    </w:pPr>
  </w:style>
  <w:style w:type="paragraph" w:customStyle="1" w:styleId="BodyText22">
    <w:name w:val="Body Text 22"/>
    <w:basedOn w:val="a"/>
    <w:pPr>
      <w:jc w:val="both"/>
    </w:pPr>
    <w:rPr>
      <w:rFonts w:ascii="Verdana" w:hAnsi="Verdana"/>
      <w:sz w:val="22"/>
    </w:rPr>
  </w:style>
  <w:style w:type="paragraph" w:customStyle="1" w:styleId="BodyText21">
    <w:name w:val="Body Text 21"/>
    <w:basedOn w:val="a"/>
    <w:pPr>
      <w:jc w:val="both"/>
    </w:pPr>
    <w:rPr>
      <w:rFonts w:ascii="Verdana" w:hAnsi="Verdana"/>
      <w:color w:val="FF0000"/>
      <w:sz w:val="22"/>
    </w:rPr>
  </w:style>
  <w:style w:type="character" w:styleId="a5">
    <w:name w:val="footnote reference"/>
    <w:semiHidden/>
    <w:rPr>
      <w:vertAlign w:val="superscript"/>
    </w:rPr>
  </w:style>
  <w:style w:type="character" w:styleId="a6">
    <w:name w:val="annotation reference"/>
    <w:semiHidden/>
    <w:rPr>
      <w:sz w:val="16"/>
      <w:szCs w:val="16"/>
    </w:rPr>
  </w:style>
  <w:style w:type="paragraph" w:styleId="a7">
    <w:name w:val="annotation text"/>
    <w:basedOn w:val="a"/>
    <w:link w:val="Char0"/>
    <w:semiHidden/>
    <w:rPr>
      <w:sz w:val="20"/>
    </w:rPr>
  </w:style>
  <w:style w:type="paragraph" w:customStyle="1" w:styleId="CommentSubject">
    <w:name w:val="Comment Subject"/>
    <w:basedOn w:val="a7"/>
    <w:next w:val="a7"/>
    <w:semiHidden/>
    <w:rPr>
      <w:b/>
      <w:bCs/>
    </w:rPr>
  </w:style>
  <w:style w:type="paragraph" w:customStyle="1" w:styleId="10">
    <w:name w:val="Κείμενο πλαισίου1"/>
    <w:basedOn w:val="a"/>
    <w:semiHidden/>
    <w:rPr>
      <w:rFonts w:ascii="Tahoma" w:hAnsi="Tahoma" w:cs="Tahoma"/>
      <w:sz w:val="16"/>
      <w:szCs w:val="16"/>
    </w:rPr>
  </w:style>
  <w:style w:type="paragraph" w:styleId="20">
    <w:name w:val="Body Text Indent 2"/>
    <w:basedOn w:val="a"/>
    <w:semiHidden/>
    <w:pPr>
      <w:overflowPunct/>
      <w:autoSpaceDE/>
      <w:autoSpaceDN/>
      <w:adjustRightInd/>
      <w:ind w:left="709" w:hanging="709"/>
      <w:jc w:val="both"/>
    </w:pPr>
    <w:rPr>
      <w:rFonts w:ascii="PA-SansSerif" w:hAnsi="PA-SansSerif"/>
      <w:sz w:val="26"/>
    </w:rPr>
  </w:style>
  <w:style w:type="paragraph" w:styleId="a8">
    <w:name w:val="footer"/>
    <w:basedOn w:val="a"/>
    <w:link w:val="Char1"/>
    <w:uiPriority w:val="99"/>
    <w:pPr>
      <w:tabs>
        <w:tab w:val="center" w:pos="4153"/>
        <w:tab w:val="right" w:pos="8306"/>
      </w:tabs>
    </w:pPr>
  </w:style>
  <w:style w:type="character" w:styleId="a9">
    <w:name w:val="page number"/>
    <w:basedOn w:val="a0"/>
    <w:semiHidden/>
  </w:style>
  <w:style w:type="paragraph" w:styleId="21">
    <w:name w:val="Body Text 2"/>
    <w:basedOn w:val="a"/>
    <w:semiHidden/>
    <w:rPr>
      <w:rFonts w:ascii="Verdana" w:hAnsi="Verdana"/>
      <w:color w:val="FF0000"/>
      <w:sz w:val="20"/>
    </w:rPr>
  </w:style>
  <w:style w:type="paragraph" w:styleId="aa">
    <w:name w:val="Body Text"/>
    <w:basedOn w:val="a"/>
    <w:semiHidden/>
    <w:pPr>
      <w:spacing w:after="120"/>
    </w:pPr>
  </w:style>
  <w:style w:type="character" w:styleId="-">
    <w:name w:val="Hyperlink"/>
    <w:uiPriority w:val="99"/>
    <w:rPr>
      <w:color w:val="0000FF"/>
      <w:u w:val="single"/>
    </w:rPr>
  </w:style>
  <w:style w:type="paragraph" w:styleId="22">
    <w:name w:val="List Bullet 2"/>
    <w:basedOn w:val="a"/>
    <w:autoRedefine/>
    <w:semiHidden/>
    <w:rsid w:val="0072110D"/>
    <w:pPr>
      <w:overflowPunct/>
      <w:autoSpaceDE/>
      <w:autoSpaceDN/>
      <w:adjustRightInd/>
      <w:ind w:left="993" w:hanging="284"/>
      <w:jc w:val="both"/>
    </w:pPr>
    <w:rPr>
      <w:rFonts w:ascii="Verdana" w:hAnsi="Verdana"/>
      <w:sz w:val="22"/>
    </w:rPr>
  </w:style>
  <w:style w:type="paragraph" w:styleId="ab">
    <w:name w:val="Body Text Indent"/>
    <w:basedOn w:val="a"/>
    <w:semiHidden/>
    <w:pPr>
      <w:spacing w:after="120"/>
      <w:ind w:left="283"/>
    </w:pPr>
  </w:style>
  <w:style w:type="paragraph" w:styleId="30">
    <w:name w:val="Body Text 3"/>
    <w:basedOn w:val="a"/>
    <w:rsid w:val="00DC71BE"/>
    <w:pPr>
      <w:spacing w:after="120"/>
    </w:pPr>
    <w:rPr>
      <w:sz w:val="16"/>
      <w:szCs w:val="16"/>
    </w:rPr>
  </w:style>
  <w:style w:type="paragraph" w:styleId="31">
    <w:name w:val="Body Text Indent 3"/>
    <w:basedOn w:val="a"/>
    <w:rsid w:val="00DC71BE"/>
    <w:pPr>
      <w:spacing w:after="120"/>
      <w:ind w:left="283"/>
    </w:pPr>
    <w:rPr>
      <w:sz w:val="16"/>
      <w:szCs w:val="16"/>
    </w:rPr>
  </w:style>
  <w:style w:type="paragraph" w:styleId="ac">
    <w:name w:val="Title"/>
    <w:basedOn w:val="a"/>
    <w:qFormat/>
    <w:rsid w:val="00DC71BE"/>
    <w:pPr>
      <w:overflowPunct/>
      <w:autoSpaceDE/>
      <w:autoSpaceDN/>
      <w:adjustRightInd/>
      <w:jc w:val="center"/>
    </w:pPr>
    <w:rPr>
      <w:rFonts w:ascii="Times New Roman" w:hAnsi="Times New Roman"/>
      <w:b/>
      <w:sz w:val="28"/>
      <w:szCs w:val="24"/>
      <w:u w:val="single"/>
    </w:rPr>
  </w:style>
  <w:style w:type="paragraph" w:customStyle="1" w:styleId="BodyText24">
    <w:name w:val="Body Text 24"/>
    <w:basedOn w:val="a"/>
    <w:rsid w:val="00DC71BE"/>
    <w:pPr>
      <w:ind w:left="567" w:hanging="567"/>
      <w:jc w:val="both"/>
    </w:pPr>
    <w:rPr>
      <w:rFonts w:ascii="Verdana" w:hAnsi="Verdana"/>
      <w:sz w:val="22"/>
    </w:rPr>
  </w:style>
  <w:style w:type="paragraph" w:customStyle="1" w:styleId="BodyTextIndent23">
    <w:name w:val="Body Text Indent 23"/>
    <w:basedOn w:val="a"/>
    <w:rsid w:val="00DC71BE"/>
    <w:pPr>
      <w:ind w:left="426" w:hanging="426"/>
      <w:jc w:val="both"/>
    </w:pPr>
    <w:rPr>
      <w:rFonts w:ascii="Verdana" w:hAnsi="Verdana"/>
      <w:sz w:val="22"/>
    </w:rPr>
  </w:style>
  <w:style w:type="paragraph" w:customStyle="1" w:styleId="BodyTextIndent33">
    <w:name w:val="Body Text Indent 33"/>
    <w:basedOn w:val="a"/>
    <w:rsid w:val="00DC71BE"/>
    <w:pPr>
      <w:ind w:left="709" w:hanging="709"/>
      <w:jc w:val="both"/>
    </w:pPr>
    <w:rPr>
      <w:rFonts w:ascii="Verdana" w:hAnsi="Verdana"/>
      <w:sz w:val="22"/>
    </w:rPr>
  </w:style>
  <w:style w:type="paragraph" w:customStyle="1" w:styleId="BodyText23">
    <w:name w:val="Body Text 23"/>
    <w:basedOn w:val="a"/>
    <w:rsid w:val="00DC71BE"/>
    <w:pPr>
      <w:ind w:left="426"/>
      <w:jc w:val="both"/>
    </w:pPr>
    <w:rPr>
      <w:rFonts w:ascii="Verdana" w:hAnsi="Verdana"/>
      <w:sz w:val="22"/>
    </w:rPr>
  </w:style>
  <w:style w:type="paragraph" w:customStyle="1" w:styleId="BodyTextIndent21">
    <w:name w:val="Body Text Indent 21"/>
    <w:basedOn w:val="a"/>
    <w:rsid w:val="00DC71BE"/>
    <w:pPr>
      <w:ind w:left="567"/>
      <w:jc w:val="both"/>
    </w:pPr>
    <w:rPr>
      <w:rFonts w:ascii="Verdana" w:hAnsi="Verdana"/>
      <w:color w:val="FF0000"/>
      <w:sz w:val="22"/>
    </w:rPr>
  </w:style>
  <w:style w:type="paragraph" w:customStyle="1" w:styleId="BodyTextIndent22">
    <w:name w:val="Body Text Indent 22"/>
    <w:basedOn w:val="a"/>
    <w:rsid w:val="000757DC"/>
    <w:pPr>
      <w:ind w:left="567"/>
      <w:jc w:val="both"/>
    </w:pPr>
    <w:rPr>
      <w:rFonts w:ascii="Verdana" w:hAnsi="Verdana"/>
      <w:sz w:val="22"/>
    </w:rPr>
  </w:style>
  <w:style w:type="paragraph" w:customStyle="1" w:styleId="BodyTextIndent32">
    <w:name w:val="Body Text Indent 32"/>
    <w:basedOn w:val="a"/>
    <w:rsid w:val="000757DC"/>
    <w:pPr>
      <w:ind w:left="851" w:hanging="284"/>
      <w:jc w:val="both"/>
    </w:pPr>
    <w:rPr>
      <w:rFonts w:ascii="Verdana" w:hAnsi="Verdana"/>
      <w:sz w:val="22"/>
    </w:rPr>
  </w:style>
  <w:style w:type="paragraph" w:styleId="ad">
    <w:name w:val="endnote text"/>
    <w:basedOn w:val="a"/>
    <w:semiHidden/>
    <w:rsid w:val="00183D0F"/>
    <w:rPr>
      <w:sz w:val="20"/>
    </w:rPr>
  </w:style>
  <w:style w:type="paragraph" w:styleId="ae">
    <w:name w:val="Block Text"/>
    <w:basedOn w:val="a"/>
    <w:semiHidden/>
    <w:rsid w:val="00183D0F"/>
    <w:pPr>
      <w:tabs>
        <w:tab w:val="left" w:pos="709"/>
        <w:tab w:val="left" w:pos="9024"/>
      </w:tabs>
      <w:ind w:left="709" w:right="-48" w:hanging="709"/>
      <w:jc w:val="both"/>
    </w:pPr>
    <w:rPr>
      <w:rFonts w:ascii="Verdana" w:hAnsi="Verdana" w:cs="Arial"/>
      <w:color w:val="FF0000"/>
      <w:sz w:val="22"/>
      <w:szCs w:val="22"/>
    </w:rPr>
  </w:style>
  <w:style w:type="paragraph" w:styleId="af">
    <w:name w:val="Balloon Text"/>
    <w:basedOn w:val="a"/>
    <w:link w:val="Char2"/>
    <w:uiPriority w:val="99"/>
    <w:semiHidden/>
    <w:unhideWhenUsed/>
    <w:rsid w:val="009B0C6A"/>
    <w:rPr>
      <w:rFonts w:ascii="Tahoma" w:hAnsi="Tahoma" w:cs="Tahoma"/>
      <w:sz w:val="16"/>
      <w:szCs w:val="16"/>
    </w:rPr>
  </w:style>
  <w:style w:type="character" w:customStyle="1" w:styleId="Char2">
    <w:name w:val="Κείμενο πλαισίου Char"/>
    <w:link w:val="af"/>
    <w:uiPriority w:val="99"/>
    <w:semiHidden/>
    <w:rsid w:val="009B0C6A"/>
    <w:rPr>
      <w:rFonts w:ascii="Tahoma" w:hAnsi="Tahoma" w:cs="Tahoma"/>
      <w:sz w:val="16"/>
      <w:szCs w:val="16"/>
    </w:rPr>
  </w:style>
  <w:style w:type="character" w:customStyle="1" w:styleId="Char1">
    <w:name w:val="Υποσέλιδο Char"/>
    <w:link w:val="a8"/>
    <w:uiPriority w:val="99"/>
    <w:rsid w:val="0082011C"/>
    <w:rPr>
      <w:rFonts w:ascii="Arial" w:hAnsi="Arial"/>
      <w:sz w:val="24"/>
    </w:rPr>
  </w:style>
  <w:style w:type="character" w:styleId="af0">
    <w:name w:val="endnote reference"/>
    <w:uiPriority w:val="99"/>
    <w:semiHidden/>
    <w:unhideWhenUsed/>
    <w:rsid w:val="00332536"/>
    <w:rPr>
      <w:vertAlign w:val="superscript"/>
    </w:rPr>
  </w:style>
  <w:style w:type="paragraph" w:styleId="af1">
    <w:name w:val="Revision"/>
    <w:hidden/>
    <w:uiPriority w:val="99"/>
    <w:semiHidden/>
    <w:rsid w:val="0047787A"/>
    <w:rPr>
      <w:rFonts w:ascii="Arial" w:hAnsi="Arial"/>
      <w:sz w:val="24"/>
    </w:rPr>
  </w:style>
  <w:style w:type="character" w:customStyle="1" w:styleId="WW8Num1z0">
    <w:name w:val="WW8Num1z0"/>
    <w:rsid w:val="00F81239"/>
    <w:rPr>
      <w:rFonts w:ascii="Wingdings" w:hAnsi="Wingdings" w:cs="Wingdings"/>
    </w:rPr>
  </w:style>
  <w:style w:type="character" w:customStyle="1" w:styleId="Char">
    <w:name w:val="Κείμενο υποσημείωσης Char"/>
    <w:link w:val="a3"/>
    <w:semiHidden/>
    <w:rsid w:val="00B000AC"/>
    <w:rPr>
      <w:rFonts w:ascii="Arial" w:hAnsi="Arial"/>
    </w:rPr>
  </w:style>
  <w:style w:type="paragraph" w:styleId="af2">
    <w:name w:val="TOC Heading"/>
    <w:basedOn w:val="1"/>
    <w:next w:val="a"/>
    <w:uiPriority w:val="39"/>
    <w:semiHidden/>
    <w:unhideWhenUsed/>
    <w:qFormat/>
    <w:rsid w:val="00121AA8"/>
    <w:pPr>
      <w:keepLines/>
      <w:overflowPunct/>
      <w:autoSpaceDE/>
      <w:autoSpaceDN/>
      <w:adjustRightInd/>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121AA8"/>
  </w:style>
  <w:style w:type="paragraph" w:styleId="af3">
    <w:name w:val="List Paragraph"/>
    <w:basedOn w:val="a"/>
    <w:uiPriority w:val="34"/>
    <w:qFormat/>
    <w:rsid w:val="00C75AB1"/>
    <w:pPr>
      <w:overflowPunct/>
      <w:autoSpaceDE/>
      <w:autoSpaceDN/>
      <w:adjustRightInd/>
      <w:spacing w:line="240" w:lineRule="atLeast"/>
      <w:ind w:left="720"/>
      <w:contextualSpacing/>
    </w:pPr>
    <w:rPr>
      <w:rFonts w:ascii="Georgia" w:eastAsia="Calibri" w:hAnsi="Georgia"/>
      <w:sz w:val="20"/>
      <w:szCs w:val="22"/>
      <w:lang w:val="en-GB" w:eastAsia="en-US"/>
    </w:rPr>
  </w:style>
  <w:style w:type="table" w:styleId="af4">
    <w:name w:val="Table Grid"/>
    <w:basedOn w:val="a1"/>
    <w:uiPriority w:val="59"/>
    <w:rsid w:val="00C75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0132F4"/>
    <w:pPr>
      <w:ind w:left="480"/>
    </w:pPr>
  </w:style>
  <w:style w:type="character" w:customStyle="1" w:styleId="FootnoteReference1">
    <w:name w:val="Footnote Reference1"/>
    <w:rsid w:val="00F25069"/>
    <w:rPr>
      <w:vertAlign w:val="superscript"/>
    </w:rPr>
  </w:style>
  <w:style w:type="paragraph" w:styleId="af5">
    <w:name w:val="annotation subject"/>
    <w:basedOn w:val="a7"/>
    <w:next w:val="a7"/>
    <w:link w:val="Char3"/>
    <w:uiPriority w:val="99"/>
    <w:semiHidden/>
    <w:unhideWhenUsed/>
    <w:rsid w:val="00BD4C81"/>
    <w:rPr>
      <w:b/>
      <w:bCs/>
    </w:rPr>
  </w:style>
  <w:style w:type="character" w:customStyle="1" w:styleId="Char0">
    <w:name w:val="Κείμενο σχολίου Char"/>
    <w:basedOn w:val="a0"/>
    <w:link w:val="a7"/>
    <w:semiHidden/>
    <w:rsid w:val="00BD4C81"/>
    <w:rPr>
      <w:rFonts w:ascii="Arial" w:hAnsi="Arial"/>
    </w:rPr>
  </w:style>
  <w:style w:type="character" w:customStyle="1" w:styleId="Char3">
    <w:name w:val="Θέμα σχολίου Char"/>
    <w:basedOn w:val="Char0"/>
    <w:link w:val="af5"/>
    <w:uiPriority w:val="99"/>
    <w:semiHidden/>
    <w:rsid w:val="00BD4C81"/>
    <w:rPr>
      <w:rFonts w:ascii="Arial" w:hAnsi="Arial"/>
      <w:b/>
      <w:bCs/>
    </w:rPr>
  </w:style>
  <w:style w:type="paragraph" w:customStyle="1" w:styleId="Default">
    <w:name w:val="Default"/>
    <w:rsid w:val="005A666B"/>
    <w:pPr>
      <w:widowControl w:val="0"/>
      <w:autoSpaceDE w:val="0"/>
      <w:autoSpaceDN w:val="0"/>
      <w:adjustRightInd w:val="0"/>
    </w:pPr>
    <w:rPr>
      <w:rFonts w:ascii="Comic Sans MS" w:hAnsi="Comic Sans MS" w:cs="Comic Sans MS"/>
      <w:color w:val="000000"/>
      <w:sz w:val="24"/>
      <w:szCs w:val="24"/>
    </w:rPr>
  </w:style>
  <w:style w:type="character" w:customStyle="1" w:styleId="3Char">
    <w:name w:val="Επικεφαλίδα 3 Char"/>
    <w:basedOn w:val="a0"/>
    <w:link w:val="3"/>
    <w:rsid w:val="00387D80"/>
    <w:rPr>
      <w:rFonts w:ascii="Verdana" w:hAnsi="Verdan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Arial" w:hAnsi="Arial"/>
      <w:sz w:val="24"/>
    </w:rPr>
  </w:style>
  <w:style w:type="paragraph" w:styleId="1">
    <w:name w:val="heading 1"/>
    <w:basedOn w:val="a"/>
    <w:next w:val="a"/>
    <w:qFormat/>
    <w:pPr>
      <w:keepNext/>
      <w:jc w:val="both"/>
      <w:outlineLvl w:val="0"/>
    </w:pPr>
    <w:rPr>
      <w:rFonts w:ascii="Verdana" w:hAnsi="Verdana"/>
      <w:b/>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link w:val="3Char"/>
    <w:qFormat/>
    <w:pPr>
      <w:keepNext/>
      <w:jc w:val="center"/>
      <w:outlineLvl w:val="2"/>
    </w:pPr>
    <w:rPr>
      <w:rFonts w:ascii="Verdana" w:hAnsi="Verdana"/>
      <w:sz w:val="22"/>
      <w:u w:val="single"/>
    </w:rPr>
  </w:style>
  <w:style w:type="paragraph" w:styleId="4">
    <w:name w:val="heading 4"/>
    <w:basedOn w:val="a"/>
    <w:next w:val="a"/>
    <w:qFormat/>
    <w:pPr>
      <w:keepNext/>
      <w:jc w:val="center"/>
      <w:outlineLvl w:val="3"/>
    </w:pPr>
    <w:rPr>
      <w:color w:val="FF0000"/>
      <w:u w:val="single"/>
    </w:rPr>
  </w:style>
  <w:style w:type="paragraph" w:styleId="5">
    <w:name w:val="heading 5"/>
    <w:basedOn w:val="a"/>
    <w:next w:val="a"/>
    <w:qFormat/>
    <w:pPr>
      <w:keepNext/>
      <w:jc w:val="center"/>
      <w:outlineLvl w:val="4"/>
    </w:pPr>
    <w:rPr>
      <w:rFonts w:ascii="Verdana" w:hAnsi="Verdana"/>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header"/>
    <w:basedOn w:val="a"/>
    <w:semiHidden/>
    <w:pPr>
      <w:tabs>
        <w:tab w:val="center" w:pos="4536"/>
        <w:tab w:val="right" w:pos="9072"/>
      </w:tabs>
    </w:pPr>
  </w:style>
  <w:style w:type="paragraph" w:customStyle="1" w:styleId="BodyText22">
    <w:name w:val="Body Text 22"/>
    <w:basedOn w:val="a"/>
    <w:pPr>
      <w:jc w:val="both"/>
    </w:pPr>
    <w:rPr>
      <w:rFonts w:ascii="Verdana" w:hAnsi="Verdana"/>
      <w:sz w:val="22"/>
    </w:rPr>
  </w:style>
  <w:style w:type="paragraph" w:customStyle="1" w:styleId="BodyText21">
    <w:name w:val="Body Text 21"/>
    <w:basedOn w:val="a"/>
    <w:pPr>
      <w:jc w:val="both"/>
    </w:pPr>
    <w:rPr>
      <w:rFonts w:ascii="Verdana" w:hAnsi="Verdana"/>
      <w:color w:val="FF0000"/>
      <w:sz w:val="22"/>
    </w:rPr>
  </w:style>
  <w:style w:type="character" w:styleId="a5">
    <w:name w:val="footnote reference"/>
    <w:semiHidden/>
    <w:rPr>
      <w:vertAlign w:val="superscript"/>
    </w:rPr>
  </w:style>
  <w:style w:type="character" w:styleId="a6">
    <w:name w:val="annotation reference"/>
    <w:semiHidden/>
    <w:rPr>
      <w:sz w:val="16"/>
      <w:szCs w:val="16"/>
    </w:rPr>
  </w:style>
  <w:style w:type="paragraph" w:styleId="a7">
    <w:name w:val="annotation text"/>
    <w:basedOn w:val="a"/>
    <w:link w:val="Char0"/>
    <w:semiHidden/>
    <w:rPr>
      <w:sz w:val="20"/>
    </w:rPr>
  </w:style>
  <w:style w:type="paragraph" w:customStyle="1" w:styleId="CommentSubject">
    <w:name w:val="Comment Subject"/>
    <w:basedOn w:val="a7"/>
    <w:next w:val="a7"/>
    <w:semiHidden/>
    <w:rPr>
      <w:b/>
      <w:bCs/>
    </w:rPr>
  </w:style>
  <w:style w:type="paragraph" w:customStyle="1" w:styleId="10">
    <w:name w:val="Κείμενο πλαισίου1"/>
    <w:basedOn w:val="a"/>
    <w:semiHidden/>
    <w:rPr>
      <w:rFonts w:ascii="Tahoma" w:hAnsi="Tahoma" w:cs="Tahoma"/>
      <w:sz w:val="16"/>
      <w:szCs w:val="16"/>
    </w:rPr>
  </w:style>
  <w:style w:type="paragraph" w:styleId="20">
    <w:name w:val="Body Text Indent 2"/>
    <w:basedOn w:val="a"/>
    <w:semiHidden/>
    <w:pPr>
      <w:overflowPunct/>
      <w:autoSpaceDE/>
      <w:autoSpaceDN/>
      <w:adjustRightInd/>
      <w:ind w:left="709" w:hanging="709"/>
      <w:jc w:val="both"/>
    </w:pPr>
    <w:rPr>
      <w:rFonts w:ascii="PA-SansSerif" w:hAnsi="PA-SansSerif"/>
      <w:sz w:val="26"/>
    </w:rPr>
  </w:style>
  <w:style w:type="paragraph" w:styleId="a8">
    <w:name w:val="footer"/>
    <w:basedOn w:val="a"/>
    <w:link w:val="Char1"/>
    <w:uiPriority w:val="99"/>
    <w:pPr>
      <w:tabs>
        <w:tab w:val="center" w:pos="4153"/>
        <w:tab w:val="right" w:pos="8306"/>
      </w:tabs>
    </w:pPr>
  </w:style>
  <w:style w:type="character" w:styleId="a9">
    <w:name w:val="page number"/>
    <w:basedOn w:val="a0"/>
    <w:semiHidden/>
  </w:style>
  <w:style w:type="paragraph" w:styleId="21">
    <w:name w:val="Body Text 2"/>
    <w:basedOn w:val="a"/>
    <w:semiHidden/>
    <w:rPr>
      <w:rFonts w:ascii="Verdana" w:hAnsi="Verdana"/>
      <w:color w:val="FF0000"/>
      <w:sz w:val="20"/>
    </w:rPr>
  </w:style>
  <w:style w:type="paragraph" w:styleId="aa">
    <w:name w:val="Body Text"/>
    <w:basedOn w:val="a"/>
    <w:semiHidden/>
    <w:pPr>
      <w:spacing w:after="120"/>
    </w:pPr>
  </w:style>
  <w:style w:type="character" w:styleId="-">
    <w:name w:val="Hyperlink"/>
    <w:uiPriority w:val="99"/>
    <w:rPr>
      <w:color w:val="0000FF"/>
      <w:u w:val="single"/>
    </w:rPr>
  </w:style>
  <w:style w:type="paragraph" w:styleId="22">
    <w:name w:val="List Bullet 2"/>
    <w:basedOn w:val="a"/>
    <w:autoRedefine/>
    <w:semiHidden/>
    <w:rsid w:val="0072110D"/>
    <w:pPr>
      <w:overflowPunct/>
      <w:autoSpaceDE/>
      <w:autoSpaceDN/>
      <w:adjustRightInd/>
      <w:ind w:left="993" w:hanging="284"/>
      <w:jc w:val="both"/>
    </w:pPr>
    <w:rPr>
      <w:rFonts w:ascii="Verdana" w:hAnsi="Verdana"/>
      <w:sz w:val="22"/>
    </w:rPr>
  </w:style>
  <w:style w:type="paragraph" w:styleId="ab">
    <w:name w:val="Body Text Indent"/>
    <w:basedOn w:val="a"/>
    <w:semiHidden/>
    <w:pPr>
      <w:spacing w:after="120"/>
      <w:ind w:left="283"/>
    </w:pPr>
  </w:style>
  <w:style w:type="paragraph" w:styleId="30">
    <w:name w:val="Body Text 3"/>
    <w:basedOn w:val="a"/>
    <w:rsid w:val="00DC71BE"/>
    <w:pPr>
      <w:spacing w:after="120"/>
    </w:pPr>
    <w:rPr>
      <w:sz w:val="16"/>
      <w:szCs w:val="16"/>
    </w:rPr>
  </w:style>
  <w:style w:type="paragraph" w:styleId="31">
    <w:name w:val="Body Text Indent 3"/>
    <w:basedOn w:val="a"/>
    <w:rsid w:val="00DC71BE"/>
    <w:pPr>
      <w:spacing w:after="120"/>
      <w:ind w:left="283"/>
    </w:pPr>
    <w:rPr>
      <w:sz w:val="16"/>
      <w:szCs w:val="16"/>
    </w:rPr>
  </w:style>
  <w:style w:type="paragraph" w:styleId="ac">
    <w:name w:val="Title"/>
    <w:basedOn w:val="a"/>
    <w:qFormat/>
    <w:rsid w:val="00DC71BE"/>
    <w:pPr>
      <w:overflowPunct/>
      <w:autoSpaceDE/>
      <w:autoSpaceDN/>
      <w:adjustRightInd/>
      <w:jc w:val="center"/>
    </w:pPr>
    <w:rPr>
      <w:rFonts w:ascii="Times New Roman" w:hAnsi="Times New Roman"/>
      <w:b/>
      <w:sz w:val="28"/>
      <w:szCs w:val="24"/>
      <w:u w:val="single"/>
    </w:rPr>
  </w:style>
  <w:style w:type="paragraph" w:customStyle="1" w:styleId="BodyText24">
    <w:name w:val="Body Text 24"/>
    <w:basedOn w:val="a"/>
    <w:rsid w:val="00DC71BE"/>
    <w:pPr>
      <w:ind w:left="567" w:hanging="567"/>
      <w:jc w:val="both"/>
    </w:pPr>
    <w:rPr>
      <w:rFonts w:ascii="Verdana" w:hAnsi="Verdana"/>
      <w:sz w:val="22"/>
    </w:rPr>
  </w:style>
  <w:style w:type="paragraph" w:customStyle="1" w:styleId="BodyTextIndent23">
    <w:name w:val="Body Text Indent 23"/>
    <w:basedOn w:val="a"/>
    <w:rsid w:val="00DC71BE"/>
    <w:pPr>
      <w:ind w:left="426" w:hanging="426"/>
      <w:jc w:val="both"/>
    </w:pPr>
    <w:rPr>
      <w:rFonts w:ascii="Verdana" w:hAnsi="Verdana"/>
      <w:sz w:val="22"/>
    </w:rPr>
  </w:style>
  <w:style w:type="paragraph" w:customStyle="1" w:styleId="BodyTextIndent33">
    <w:name w:val="Body Text Indent 33"/>
    <w:basedOn w:val="a"/>
    <w:rsid w:val="00DC71BE"/>
    <w:pPr>
      <w:ind w:left="709" w:hanging="709"/>
      <w:jc w:val="both"/>
    </w:pPr>
    <w:rPr>
      <w:rFonts w:ascii="Verdana" w:hAnsi="Verdana"/>
      <w:sz w:val="22"/>
    </w:rPr>
  </w:style>
  <w:style w:type="paragraph" w:customStyle="1" w:styleId="BodyText23">
    <w:name w:val="Body Text 23"/>
    <w:basedOn w:val="a"/>
    <w:rsid w:val="00DC71BE"/>
    <w:pPr>
      <w:ind w:left="426"/>
      <w:jc w:val="both"/>
    </w:pPr>
    <w:rPr>
      <w:rFonts w:ascii="Verdana" w:hAnsi="Verdana"/>
      <w:sz w:val="22"/>
    </w:rPr>
  </w:style>
  <w:style w:type="paragraph" w:customStyle="1" w:styleId="BodyTextIndent21">
    <w:name w:val="Body Text Indent 21"/>
    <w:basedOn w:val="a"/>
    <w:rsid w:val="00DC71BE"/>
    <w:pPr>
      <w:ind w:left="567"/>
      <w:jc w:val="both"/>
    </w:pPr>
    <w:rPr>
      <w:rFonts w:ascii="Verdana" w:hAnsi="Verdana"/>
      <w:color w:val="FF0000"/>
      <w:sz w:val="22"/>
    </w:rPr>
  </w:style>
  <w:style w:type="paragraph" w:customStyle="1" w:styleId="BodyTextIndent22">
    <w:name w:val="Body Text Indent 22"/>
    <w:basedOn w:val="a"/>
    <w:rsid w:val="000757DC"/>
    <w:pPr>
      <w:ind w:left="567"/>
      <w:jc w:val="both"/>
    </w:pPr>
    <w:rPr>
      <w:rFonts w:ascii="Verdana" w:hAnsi="Verdana"/>
      <w:sz w:val="22"/>
    </w:rPr>
  </w:style>
  <w:style w:type="paragraph" w:customStyle="1" w:styleId="BodyTextIndent32">
    <w:name w:val="Body Text Indent 32"/>
    <w:basedOn w:val="a"/>
    <w:rsid w:val="000757DC"/>
    <w:pPr>
      <w:ind w:left="851" w:hanging="284"/>
      <w:jc w:val="both"/>
    </w:pPr>
    <w:rPr>
      <w:rFonts w:ascii="Verdana" w:hAnsi="Verdana"/>
      <w:sz w:val="22"/>
    </w:rPr>
  </w:style>
  <w:style w:type="paragraph" w:styleId="ad">
    <w:name w:val="endnote text"/>
    <w:basedOn w:val="a"/>
    <w:semiHidden/>
    <w:rsid w:val="00183D0F"/>
    <w:rPr>
      <w:sz w:val="20"/>
    </w:rPr>
  </w:style>
  <w:style w:type="paragraph" w:styleId="ae">
    <w:name w:val="Block Text"/>
    <w:basedOn w:val="a"/>
    <w:semiHidden/>
    <w:rsid w:val="00183D0F"/>
    <w:pPr>
      <w:tabs>
        <w:tab w:val="left" w:pos="709"/>
        <w:tab w:val="left" w:pos="9024"/>
      </w:tabs>
      <w:ind w:left="709" w:right="-48" w:hanging="709"/>
      <w:jc w:val="both"/>
    </w:pPr>
    <w:rPr>
      <w:rFonts w:ascii="Verdana" w:hAnsi="Verdana" w:cs="Arial"/>
      <w:color w:val="FF0000"/>
      <w:sz w:val="22"/>
      <w:szCs w:val="22"/>
    </w:rPr>
  </w:style>
  <w:style w:type="paragraph" w:styleId="af">
    <w:name w:val="Balloon Text"/>
    <w:basedOn w:val="a"/>
    <w:link w:val="Char2"/>
    <w:uiPriority w:val="99"/>
    <w:semiHidden/>
    <w:unhideWhenUsed/>
    <w:rsid w:val="009B0C6A"/>
    <w:rPr>
      <w:rFonts w:ascii="Tahoma" w:hAnsi="Tahoma" w:cs="Tahoma"/>
      <w:sz w:val="16"/>
      <w:szCs w:val="16"/>
    </w:rPr>
  </w:style>
  <w:style w:type="character" w:customStyle="1" w:styleId="Char2">
    <w:name w:val="Κείμενο πλαισίου Char"/>
    <w:link w:val="af"/>
    <w:uiPriority w:val="99"/>
    <w:semiHidden/>
    <w:rsid w:val="009B0C6A"/>
    <w:rPr>
      <w:rFonts w:ascii="Tahoma" w:hAnsi="Tahoma" w:cs="Tahoma"/>
      <w:sz w:val="16"/>
      <w:szCs w:val="16"/>
    </w:rPr>
  </w:style>
  <w:style w:type="character" w:customStyle="1" w:styleId="Char1">
    <w:name w:val="Υποσέλιδο Char"/>
    <w:link w:val="a8"/>
    <w:uiPriority w:val="99"/>
    <w:rsid w:val="0082011C"/>
    <w:rPr>
      <w:rFonts w:ascii="Arial" w:hAnsi="Arial"/>
      <w:sz w:val="24"/>
    </w:rPr>
  </w:style>
  <w:style w:type="character" w:styleId="af0">
    <w:name w:val="endnote reference"/>
    <w:uiPriority w:val="99"/>
    <w:semiHidden/>
    <w:unhideWhenUsed/>
    <w:rsid w:val="00332536"/>
    <w:rPr>
      <w:vertAlign w:val="superscript"/>
    </w:rPr>
  </w:style>
  <w:style w:type="paragraph" w:styleId="af1">
    <w:name w:val="Revision"/>
    <w:hidden/>
    <w:uiPriority w:val="99"/>
    <w:semiHidden/>
    <w:rsid w:val="0047787A"/>
    <w:rPr>
      <w:rFonts w:ascii="Arial" w:hAnsi="Arial"/>
      <w:sz w:val="24"/>
    </w:rPr>
  </w:style>
  <w:style w:type="character" w:customStyle="1" w:styleId="WW8Num1z0">
    <w:name w:val="WW8Num1z0"/>
    <w:rsid w:val="00F81239"/>
    <w:rPr>
      <w:rFonts w:ascii="Wingdings" w:hAnsi="Wingdings" w:cs="Wingdings"/>
    </w:rPr>
  </w:style>
  <w:style w:type="character" w:customStyle="1" w:styleId="Char">
    <w:name w:val="Κείμενο υποσημείωσης Char"/>
    <w:link w:val="a3"/>
    <w:semiHidden/>
    <w:rsid w:val="00B000AC"/>
    <w:rPr>
      <w:rFonts w:ascii="Arial" w:hAnsi="Arial"/>
    </w:rPr>
  </w:style>
  <w:style w:type="paragraph" w:styleId="af2">
    <w:name w:val="TOC Heading"/>
    <w:basedOn w:val="1"/>
    <w:next w:val="a"/>
    <w:uiPriority w:val="39"/>
    <w:semiHidden/>
    <w:unhideWhenUsed/>
    <w:qFormat/>
    <w:rsid w:val="00121AA8"/>
    <w:pPr>
      <w:keepLines/>
      <w:overflowPunct/>
      <w:autoSpaceDE/>
      <w:autoSpaceDN/>
      <w:adjustRightInd/>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121AA8"/>
  </w:style>
  <w:style w:type="paragraph" w:styleId="af3">
    <w:name w:val="List Paragraph"/>
    <w:basedOn w:val="a"/>
    <w:uiPriority w:val="34"/>
    <w:qFormat/>
    <w:rsid w:val="00C75AB1"/>
    <w:pPr>
      <w:overflowPunct/>
      <w:autoSpaceDE/>
      <w:autoSpaceDN/>
      <w:adjustRightInd/>
      <w:spacing w:line="240" w:lineRule="atLeast"/>
      <w:ind w:left="720"/>
      <w:contextualSpacing/>
    </w:pPr>
    <w:rPr>
      <w:rFonts w:ascii="Georgia" w:eastAsia="Calibri" w:hAnsi="Georgia"/>
      <w:sz w:val="20"/>
      <w:szCs w:val="22"/>
      <w:lang w:val="en-GB" w:eastAsia="en-US"/>
    </w:rPr>
  </w:style>
  <w:style w:type="table" w:styleId="af4">
    <w:name w:val="Table Grid"/>
    <w:basedOn w:val="a1"/>
    <w:uiPriority w:val="59"/>
    <w:rsid w:val="00C75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0132F4"/>
    <w:pPr>
      <w:ind w:left="480"/>
    </w:pPr>
  </w:style>
  <w:style w:type="character" w:customStyle="1" w:styleId="FootnoteReference1">
    <w:name w:val="Footnote Reference1"/>
    <w:rsid w:val="00F25069"/>
    <w:rPr>
      <w:vertAlign w:val="superscript"/>
    </w:rPr>
  </w:style>
  <w:style w:type="paragraph" w:styleId="af5">
    <w:name w:val="annotation subject"/>
    <w:basedOn w:val="a7"/>
    <w:next w:val="a7"/>
    <w:link w:val="Char3"/>
    <w:uiPriority w:val="99"/>
    <w:semiHidden/>
    <w:unhideWhenUsed/>
    <w:rsid w:val="00BD4C81"/>
    <w:rPr>
      <w:b/>
      <w:bCs/>
    </w:rPr>
  </w:style>
  <w:style w:type="character" w:customStyle="1" w:styleId="Char0">
    <w:name w:val="Κείμενο σχολίου Char"/>
    <w:basedOn w:val="a0"/>
    <w:link w:val="a7"/>
    <w:semiHidden/>
    <w:rsid w:val="00BD4C81"/>
    <w:rPr>
      <w:rFonts w:ascii="Arial" w:hAnsi="Arial"/>
    </w:rPr>
  </w:style>
  <w:style w:type="character" w:customStyle="1" w:styleId="Char3">
    <w:name w:val="Θέμα σχολίου Char"/>
    <w:basedOn w:val="Char0"/>
    <w:link w:val="af5"/>
    <w:uiPriority w:val="99"/>
    <w:semiHidden/>
    <w:rsid w:val="00BD4C81"/>
    <w:rPr>
      <w:rFonts w:ascii="Arial" w:hAnsi="Arial"/>
      <w:b/>
      <w:bCs/>
    </w:rPr>
  </w:style>
  <w:style w:type="paragraph" w:customStyle="1" w:styleId="Default">
    <w:name w:val="Default"/>
    <w:rsid w:val="005A666B"/>
    <w:pPr>
      <w:widowControl w:val="0"/>
      <w:autoSpaceDE w:val="0"/>
      <w:autoSpaceDN w:val="0"/>
      <w:adjustRightInd w:val="0"/>
    </w:pPr>
    <w:rPr>
      <w:rFonts w:ascii="Comic Sans MS" w:hAnsi="Comic Sans MS" w:cs="Comic Sans MS"/>
      <w:color w:val="000000"/>
      <w:sz w:val="24"/>
      <w:szCs w:val="24"/>
    </w:rPr>
  </w:style>
  <w:style w:type="character" w:customStyle="1" w:styleId="3Char">
    <w:name w:val="Επικεφαλίδα 3 Char"/>
    <w:basedOn w:val="a0"/>
    <w:link w:val="3"/>
    <w:rsid w:val="00387D80"/>
    <w:rPr>
      <w:rFonts w:ascii="Verdana" w:hAnsi="Verdan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548">
      <w:bodyDiv w:val="1"/>
      <w:marLeft w:val="0"/>
      <w:marRight w:val="0"/>
      <w:marTop w:val="0"/>
      <w:marBottom w:val="0"/>
      <w:divBdr>
        <w:top w:val="none" w:sz="0" w:space="0" w:color="auto"/>
        <w:left w:val="none" w:sz="0" w:space="0" w:color="auto"/>
        <w:bottom w:val="none" w:sz="0" w:space="0" w:color="auto"/>
        <w:right w:val="none" w:sz="0" w:space="0" w:color="auto"/>
      </w:divBdr>
    </w:div>
    <w:div w:id="122357720">
      <w:bodyDiv w:val="1"/>
      <w:marLeft w:val="0"/>
      <w:marRight w:val="0"/>
      <w:marTop w:val="0"/>
      <w:marBottom w:val="0"/>
      <w:divBdr>
        <w:top w:val="none" w:sz="0" w:space="0" w:color="auto"/>
        <w:left w:val="none" w:sz="0" w:space="0" w:color="auto"/>
        <w:bottom w:val="none" w:sz="0" w:space="0" w:color="auto"/>
        <w:right w:val="none" w:sz="0" w:space="0" w:color="auto"/>
      </w:divBdr>
    </w:div>
    <w:div w:id="210773847">
      <w:bodyDiv w:val="1"/>
      <w:marLeft w:val="0"/>
      <w:marRight w:val="0"/>
      <w:marTop w:val="0"/>
      <w:marBottom w:val="0"/>
      <w:divBdr>
        <w:top w:val="none" w:sz="0" w:space="0" w:color="auto"/>
        <w:left w:val="none" w:sz="0" w:space="0" w:color="auto"/>
        <w:bottom w:val="none" w:sz="0" w:space="0" w:color="auto"/>
        <w:right w:val="none" w:sz="0" w:space="0" w:color="auto"/>
      </w:divBdr>
    </w:div>
    <w:div w:id="495389057">
      <w:bodyDiv w:val="1"/>
      <w:marLeft w:val="0"/>
      <w:marRight w:val="0"/>
      <w:marTop w:val="0"/>
      <w:marBottom w:val="0"/>
      <w:divBdr>
        <w:top w:val="none" w:sz="0" w:space="0" w:color="auto"/>
        <w:left w:val="none" w:sz="0" w:space="0" w:color="auto"/>
        <w:bottom w:val="none" w:sz="0" w:space="0" w:color="auto"/>
        <w:right w:val="none" w:sz="0" w:space="0" w:color="auto"/>
      </w:divBdr>
    </w:div>
    <w:div w:id="582229565">
      <w:bodyDiv w:val="1"/>
      <w:marLeft w:val="0"/>
      <w:marRight w:val="0"/>
      <w:marTop w:val="0"/>
      <w:marBottom w:val="0"/>
      <w:divBdr>
        <w:top w:val="none" w:sz="0" w:space="0" w:color="auto"/>
        <w:left w:val="none" w:sz="0" w:space="0" w:color="auto"/>
        <w:bottom w:val="none" w:sz="0" w:space="0" w:color="auto"/>
        <w:right w:val="none" w:sz="0" w:space="0" w:color="auto"/>
      </w:divBdr>
    </w:div>
    <w:div w:id="675376535">
      <w:bodyDiv w:val="1"/>
      <w:marLeft w:val="0"/>
      <w:marRight w:val="0"/>
      <w:marTop w:val="0"/>
      <w:marBottom w:val="0"/>
      <w:divBdr>
        <w:top w:val="none" w:sz="0" w:space="0" w:color="auto"/>
        <w:left w:val="none" w:sz="0" w:space="0" w:color="auto"/>
        <w:bottom w:val="none" w:sz="0" w:space="0" w:color="auto"/>
        <w:right w:val="none" w:sz="0" w:space="0" w:color="auto"/>
      </w:divBdr>
    </w:div>
    <w:div w:id="718480092">
      <w:bodyDiv w:val="1"/>
      <w:marLeft w:val="0"/>
      <w:marRight w:val="0"/>
      <w:marTop w:val="0"/>
      <w:marBottom w:val="0"/>
      <w:divBdr>
        <w:top w:val="none" w:sz="0" w:space="0" w:color="auto"/>
        <w:left w:val="none" w:sz="0" w:space="0" w:color="auto"/>
        <w:bottom w:val="none" w:sz="0" w:space="0" w:color="auto"/>
        <w:right w:val="none" w:sz="0" w:space="0" w:color="auto"/>
      </w:divBdr>
    </w:div>
    <w:div w:id="1018192725">
      <w:bodyDiv w:val="1"/>
      <w:marLeft w:val="0"/>
      <w:marRight w:val="0"/>
      <w:marTop w:val="0"/>
      <w:marBottom w:val="0"/>
      <w:divBdr>
        <w:top w:val="none" w:sz="0" w:space="0" w:color="auto"/>
        <w:left w:val="none" w:sz="0" w:space="0" w:color="auto"/>
        <w:bottom w:val="none" w:sz="0" w:space="0" w:color="auto"/>
        <w:right w:val="none" w:sz="0" w:space="0" w:color="auto"/>
      </w:divBdr>
    </w:div>
    <w:div w:id="1175341016">
      <w:bodyDiv w:val="1"/>
      <w:marLeft w:val="0"/>
      <w:marRight w:val="0"/>
      <w:marTop w:val="0"/>
      <w:marBottom w:val="0"/>
      <w:divBdr>
        <w:top w:val="none" w:sz="0" w:space="0" w:color="auto"/>
        <w:left w:val="none" w:sz="0" w:space="0" w:color="auto"/>
        <w:bottom w:val="none" w:sz="0" w:space="0" w:color="auto"/>
        <w:right w:val="none" w:sz="0" w:space="0" w:color="auto"/>
      </w:divBdr>
    </w:div>
    <w:div w:id="1366441868">
      <w:bodyDiv w:val="1"/>
      <w:marLeft w:val="0"/>
      <w:marRight w:val="0"/>
      <w:marTop w:val="0"/>
      <w:marBottom w:val="0"/>
      <w:divBdr>
        <w:top w:val="none" w:sz="0" w:space="0" w:color="auto"/>
        <w:left w:val="none" w:sz="0" w:space="0" w:color="auto"/>
        <w:bottom w:val="none" w:sz="0" w:space="0" w:color="auto"/>
        <w:right w:val="none" w:sz="0" w:space="0" w:color="auto"/>
      </w:divBdr>
    </w:div>
    <w:div w:id="1401293718">
      <w:bodyDiv w:val="1"/>
      <w:marLeft w:val="0"/>
      <w:marRight w:val="0"/>
      <w:marTop w:val="0"/>
      <w:marBottom w:val="0"/>
      <w:divBdr>
        <w:top w:val="none" w:sz="0" w:space="0" w:color="auto"/>
        <w:left w:val="none" w:sz="0" w:space="0" w:color="auto"/>
        <w:bottom w:val="none" w:sz="0" w:space="0" w:color="auto"/>
        <w:right w:val="none" w:sz="0" w:space="0" w:color="auto"/>
      </w:divBdr>
    </w:div>
    <w:div w:id="1406297656">
      <w:bodyDiv w:val="1"/>
      <w:marLeft w:val="0"/>
      <w:marRight w:val="0"/>
      <w:marTop w:val="0"/>
      <w:marBottom w:val="0"/>
      <w:divBdr>
        <w:top w:val="none" w:sz="0" w:space="0" w:color="auto"/>
        <w:left w:val="none" w:sz="0" w:space="0" w:color="auto"/>
        <w:bottom w:val="none" w:sz="0" w:space="0" w:color="auto"/>
        <w:right w:val="none" w:sz="0" w:space="0" w:color="auto"/>
      </w:divBdr>
    </w:div>
    <w:div w:id="1480532318">
      <w:bodyDiv w:val="1"/>
      <w:marLeft w:val="0"/>
      <w:marRight w:val="0"/>
      <w:marTop w:val="0"/>
      <w:marBottom w:val="0"/>
      <w:divBdr>
        <w:top w:val="none" w:sz="0" w:space="0" w:color="auto"/>
        <w:left w:val="none" w:sz="0" w:space="0" w:color="auto"/>
        <w:bottom w:val="none" w:sz="0" w:space="0" w:color="auto"/>
        <w:right w:val="none" w:sz="0" w:space="0" w:color="auto"/>
      </w:divBdr>
    </w:div>
    <w:div w:id="1597012777">
      <w:bodyDiv w:val="1"/>
      <w:marLeft w:val="0"/>
      <w:marRight w:val="0"/>
      <w:marTop w:val="0"/>
      <w:marBottom w:val="0"/>
      <w:divBdr>
        <w:top w:val="none" w:sz="0" w:space="0" w:color="auto"/>
        <w:left w:val="none" w:sz="0" w:space="0" w:color="auto"/>
        <w:bottom w:val="none" w:sz="0" w:space="0" w:color="auto"/>
        <w:right w:val="none" w:sz="0" w:space="0" w:color="auto"/>
      </w:divBdr>
    </w:div>
    <w:div w:id="1644576903">
      <w:bodyDiv w:val="1"/>
      <w:marLeft w:val="0"/>
      <w:marRight w:val="0"/>
      <w:marTop w:val="0"/>
      <w:marBottom w:val="0"/>
      <w:divBdr>
        <w:top w:val="none" w:sz="0" w:space="0" w:color="auto"/>
        <w:left w:val="none" w:sz="0" w:space="0" w:color="auto"/>
        <w:bottom w:val="none" w:sz="0" w:space="0" w:color="auto"/>
        <w:right w:val="none" w:sz="0" w:space="0" w:color="auto"/>
      </w:divBdr>
    </w:div>
    <w:div w:id="1900747626">
      <w:bodyDiv w:val="1"/>
      <w:marLeft w:val="0"/>
      <w:marRight w:val="0"/>
      <w:marTop w:val="0"/>
      <w:marBottom w:val="0"/>
      <w:divBdr>
        <w:top w:val="none" w:sz="0" w:space="0" w:color="auto"/>
        <w:left w:val="none" w:sz="0" w:space="0" w:color="auto"/>
        <w:bottom w:val="none" w:sz="0" w:space="0" w:color="auto"/>
        <w:right w:val="none" w:sz="0" w:space="0" w:color="auto"/>
      </w:divBdr>
    </w:div>
    <w:div w:id="1976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i.gr/el/i-dei/diakirukseis-diagwnismw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AD56-5B20-4666-A794-E058F2A7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3225</Words>
  <Characters>17421</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ΔΗΜΟΣΙΑ ΕΠΙΧΕΙΡΗΣΗ ΗΛΕΚΤΡΙΣΜΟΥ Α</vt:lpstr>
    </vt:vector>
  </TitlesOfParts>
  <Company>Hewlett-Packard Company</Company>
  <LinksUpToDate>false</LinksUpToDate>
  <CharactersWithSpaces>20605</CharactersWithSpaces>
  <SharedDoc>false</SharedDoc>
  <HLinks>
    <vt:vector size="96" baseType="variant">
      <vt:variant>
        <vt:i4>7209065</vt:i4>
      </vt:variant>
      <vt:variant>
        <vt:i4>93</vt:i4>
      </vt:variant>
      <vt:variant>
        <vt:i4>0</vt:i4>
      </vt:variant>
      <vt:variant>
        <vt:i4>5</vt:i4>
      </vt:variant>
      <vt:variant>
        <vt:lpwstr>http://www.dei.gr/</vt:lpwstr>
      </vt:variant>
      <vt:variant>
        <vt:lpwstr/>
      </vt:variant>
      <vt:variant>
        <vt:i4>1507390</vt:i4>
      </vt:variant>
      <vt:variant>
        <vt:i4>86</vt:i4>
      </vt:variant>
      <vt:variant>
        <vt:i4>0</vt:i4>
      </vt:variant>
      <vt:variant>
        <vt:i4>5</vt:i4>
      </vt:variant>
      <vt:variant>
        <vt:lpwstr/>
      </vt:variant>
      <vt:variant>
        <vt:lpwstr>_Toc467046906</vt:lpwstr>
      </vt:variant>
      <vt:variant>
        <vt:i4>1507390</vt:i4>
      </vt:variant>
      <vt:variant>
        <vt:i4>80</vt:i4>
      </vt:variant>
      <vt:variant>
        <vt:i4>0</vt:i4>
      </vt:variant>
      <vt:variant>
        <vt:i4>5</vt:i4>
      </vt:variant>
      <vt:variant>
        <vt:lpwstr/>
      </vt:variant>
      <vt:variant>
        <vt:lpwstr>_Toc467046905</vt:lpwstr>
      </vt:variant>
      <vt:variant>
        <vt:i4>1507390</vt:i4>
      </vt:variant>
      <vt:variant>
        <vt:i4>74</vt:i4>
      </vt:variant>
      <vt:variant>
        <vt:i4>0</vt:i4>
      </vt:variant>
      <vt:variant>
        <vt:i4>5</vt:i4>
      </vt:variant>
      <vt:variant>
        <vt:lpwstr/>
      </vt:variant>
      <vt:variant>
        <vt:lpwstr>_Toc467046904</vt:lpwstr>
      </vt:variant>
      <vt:variant>
        <vt:i4>1507390</vt:i4>
      </vt:variant>
      <vt:variant>
        <vt:i4>68</vt:i4>
      </vt:variant>
      <vt:variant>
        <vt:i4>0</vt:i4>
      </vt:variant>
      <vt:variant>
        <vt:i4>5</vt:i4>
      </vt:variant>
      <vt:variant>
        <vt:lpwstr/>
      </vt:variant>
      <vt:variant>
        <vt:lpwstr>_Toc467046903</vt:lpwstr>
      </vt:variant>
      <vt:variant>
        <vt:i4>1507390</vt:i4>
      </vt:variant>
      <vt:variant>
        <vt:i4>62</vt:i4>
      </vt:variant>
      <vt:variant>
        <vt:i4>0</vt:i4>
      </vt:variant>
      <vt:variant>
        <vt:i4>5</vt:i4>
      </vt:variant>
      <vt:variant>
        <vt:lpwstr/>
      </vt:variant>
      <vt:variant>
        <vt:lpwstr>_Toc467046902</vt:lpwstr>
      </vt:variant>
      <vt:variant>
        <vt:i4>1507390</vt:i4>
      </vt:variant>
      <vt:variant>
        <vt:i4>56</vt:i4>
      </vt:variant>
      <vt:variant>
        <vt:i4>0</vt:i4>
      </vt:variant>
      <vt:variant>
        <vt:i4>5</vt:i4>
      </vt:variant>
      <vt:variant>
        <vt:lpwstr/>
      </vt:variant>
      <vt:variant>
        <vt:lpwstr>_Toc467046901</vt:lpwstr>
      </vt:variant>
      <vt:variant>
        <vt:i4>1507390</vt:i4>
      </vt:variant>
      <vt:variant>
        <vt:i4>50</vt:i4>
      </vt:variant>
      <vt:variant>
        <vt:i4>0</vt:i4>
      </vt:variant>
      <vt:variant>
        <vt:i4>5</vt:i4>
      </vt:variant>
      <vt:variant>
        <vt:lpwstr/>
      </vt:variant>
      <vt:variant>
        <vt:lpwstr>_Toc467046900</vt:lpwstr>
      </vt:variant>
      <vt:variant>
        <vt:i4>1966143</vt:i4>
      </vt:variant>
      <vt:variant>
        <vt:i4>44</vt:i4>
      </vt:variant>
      <vt:variant>
        <vt:i4>0</vt:i4>
      </vt:variant>
      <vt:variant>
        <vt:i4>5</vt:i4>
      </vt:variant>
      <vt:variant>
        <vt:lpwstr/>
      </vt:variant>
      <vt:variant>
        <vt:lpwstr>_Toc467046899</vt:lpwstr>
      </vt:variant>
      <vt:variant>
        <vt:i4>1966143</vt:i4>
      </vt:variant>
      <vt:variant>
        <vt:i4>38</vt:i4>
      </vt:variant>
      <vt:variant>
        <vt:i4>0</vt:i4>
      </vt:variant>
      <vt:variant>
        <vt:i4>5</vt:i4>
      </vt:variant>
      <vt:variant>
        <vt:lpwstr/>
      </vt:variant>
      <vt:variant>
        <vt:lpwstr>_Toc467046898</vt:lpwstr>
      </vt:variant>
      <vt:variant>
        <vt:i4>1966143</vt:i4>
      </vt:variant>
      <vt:variant>
        <vt:i4>32</vt:i4>
      </vt:variant>
      <vt:variant>
        <vt:i4>0</vt:i4>
      </vt:variant>
      <vt:variant>
        <vt:i4>5</vt:i4>
      </vt:variant>
      <vt:variant>
        <vt:lpwstr/>
      </vt:variant>
      <vt:variant>
        <vt:lpwstr>_Toc467046897</vt:lpwstr>
      </vt:variant>
      <vt:variant>
        <vt:i4>1966143</vt:i4>
      </vt:variant>
      <vt:variant>
        <vt:i4>26</vt:i4>
      </vt:variant>
      <vt:variant>
        <vt:i4>0</vt:i4>
      </vt:variant>
      <vt:variant>
        <vt:i4>5</vt:i4>
      </vt:variant>
      <vt:variant>
        <vt:lpwstr/>
      </vt:variant>
      <vt:variant>
        <vt:lpwstr>_Toc467046896</vt:lpwstr>
      </vt:variant>
      <vt:variant>
        <vt:i4>1966143</vt:i4>
      </vt:variant>
      <vt:variant>
        <vt:i4>20</vt:i4>
      </vt:variant>
      <vt:variant>
        <vt:i4>0</vt:i4>
      </vt:variant>
      <vt:variant>
        <vt:i4>5</vt:i4>
      </vt:variant>
      <vt:variant>
        <vt:lpwstr/>
      </vt:variant>
      <vt:variant>
        <vt:lpwstr>_Toc467046895</vt:lpwstr>
      </vt:variant>
      <vt:variant>
        <vt:i4>1966143</vt:i4>
      </vt:variant>
      <vt:variant>
        <vt:i4>14</vt:i4>
      </vt:variant>
      <vt:variant>
        <vt:i4>0</vt:i4>
      </vt:variant>
      <vt:variant>
        <vt:i4>5</vt:i4>
      </vt:variant>
      <vt:variant>
        <vt:lpwstr/>
      </vt:variant>
      <vt:variant>
        <vt:lpwstr>_Toc467046894</vt:lpwstr>
      </vt:variant>
      <vt:variant>
        <vt:i4>1966143</vt:i4>
      </vt:variant>
      <vt:variant>
        <vt:i4>8</vt:i4>
      </vt:variant>
      <vt:variant>
        <vt:i4>0</vt:i4>
      </vt:variant>
      <vt:variant>
        <vt:i4>5</vt:i4>
      </vt:variant>
      <vt:variant>
        <vt:lpwstr/>
      </vt:variant>
      <vt:variant>
        <vt:lpwstr>_Toc467046893</vt:lpwstr>
      </vt:variant>
      <vt:variant>
        <vt:i4>1966143</vt:i4>
      </vt:variant>
      <vt:variant>
        <vt:i4>2</vt:i4>
      </vt:variant>
      <vt:variant>
        <vt:i4>0</vt:i4>
      </vt:variant>
      <vt:variant>
        <vt:i4>5</vt:i4>
      </vt:variant>
      <vt:variant>
        <vt:lpwstr/>
      </vt:variant>
      <vt:variant>
        <vt:lpwstr>_Toc467046892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dypm8</dc:creator>
  <cp:lastModifiedBy>User</cp:lastModifiedBy>
  <cp:revision>5</cp:revision>
  <cp:lastPrinted>2014-04-15T09:43:00Z</cp:lastPrinted>
  <dcterms:created xsi:type="dcterms:W3CDTF">2018-06-01T05:30:00Z</dcterms:created>
  <dcterms:modified xsi:type="dcterms:W3CDTF">2018-06-01T11:18:00Z</dcterms:modified>
</cp:coreProperties>
</file>