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-630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4465"/>
        <w:gridCol w:w="1778"/>
      </w:tblGrid>
      <w:tr w:rsidR="00E13EBA" w:rsidRPr="00184D78" w14:paraId="51B150B6" w14:textId="77777777" w:rsidTr="0006446F">
        <w:trPr>
          <w:trHeight w:val="1277"/>
        </w:trPr>
        <w:tc>
          <w:tcPr>
            <w:tcW w:w="3119" w:type="dxa"/>
          </w:tcPr>
          <w:p w14:paraId="72DD350A" w14:textId="0583C954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Λιγνιτική Παραγωγή</w:t>
            </w:r>
          </w:p>
        </w:tc>
        <w:tc>
          <w:tcPr>
            <w:tcW w:w="283" w:type="dxa"/>
          </w:tcPr>
          <w:p w14:paraId="2B48B1B4" w14:textId="77777777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sz w:val="18"/>
                <w:szCs w:val="18"/>
              </w:rPr>
            </w:pPr>
          </w:p>
        </w:tc>
        <w:tc>
          <w:tcPr>
            <w:tcW w:w="4465" w:type="dxa"/>
          </w:tcPr>
          <w:p w14:paraId="1ED5FD9D" w14:textId="69CF43F0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sz w:val="18"/>
                <w:szCs w:val="18"/>
              </w:rPr>
              <w:t xml:space="preserve">Διεύθυνση 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</w:t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ού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br/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Κέντρου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Μεγαλόπολης</w:t>
            </w:r>
          </w:p>
        </w:tc>
        <w:tc>
          <w:tcPr>
            <w:tcW w:w="1778" w:type="dxa"/>
            <w:vAlign w:val="center"/>
          </w:tcPr>
          <w:p w14:paraId="126F44DB" w14:textId="5D0AF096" w:rsidR="00E13EBA" w:rsidRPr="00184D78" w:rsidRDefault="00E13EBA" w:rsidP="00A657D8">
            <w:pPr>
              <w:tabs>
                <w:tab w:val="center" w:pos="4536"/>
                <w:tab w:val="right" w:pos="9072"/>
              </w:tabs>
              <w:jc w:val="right"/>
              <w:rPr>
                <w:rFonts w:ascii="Ping LCG Regular" w:hAnsi="Ping LCG Regular"/>
                <w:sz w:val="20"/>
              </w:rPr>
            </w:pPr>
            <w:r w:rsidRPr="00184D78">
              <w:rPr>
                <w:rFonts w:ascii="Ping LCG Regular" w:hAnsi="Ping LCG Regular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1A723714" wp14:editId="2AB7AF64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-114935</wp:posOffset>
                  </wp:positionV>
                  <wp:extent cx="809625" cy="809625"/>
                  <wp:effectExtent l="0" t="0" r="9525" b="9525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H-bw-0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2A36281" w14:textId="77777777" w:rsidR="0006446F" w:rsidRPr="001F2F0E" w:rsidRDefault="0006446F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20B1364F" w14:textId="0AF42105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>ΑΝΑΚΟΙΝΩΣΗ</w:t>
      </w:r>
    </w:p>
    <w:p w14:paraId="203CA76F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497D2B2C" w14:textId="0EEB1B0C" w:rsidR="00E13EBA" w:rsidRPr="00DA6264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 xml:space="preserve">ΠΕΡΙΛΗΨΗ ΠΡΟΣΚΛΗΣΗΣ </w:t>
      </w:r>
      <w:bookmarkStart w:id="0" w:name="_Hlk69196720"/>
      <w:r w:rsidRPr="001F2F0E">
        <w:rPr>
          <w:rFonts w:ascii="Ping LCG Regular" w:hAnsi="Ping LCG Regular"/>
          <w:b/>
          <w:bCs/>
          <w:sz w:val="22"/>
          <w:szCs w:val="22"/>
        </w:rPr>
        <w:t>ΔΛ</w:t>
      </w:r>
      <w:r w:rsidR="002339F5">
        <w:rPr>
          <w:rFonts w:ascii="Ping LCG Regular" w:hAnsi="Ping LCG Regular"/>
          <w:b/>
          <w:bCs/>
          <w:sz w:val="22"/>
          <w:szCs w:val="22"/>
        </w:rPr>
        <w:t>ΚΜ</w:t>
      </w:r>
      <w:r w:rsidRPr="001F2F0E">
        <w:rPr>
          <w:rFonts w:ascii="Ping LCG Regular" w:hAnsi="Ping LCG Regular"/>
          <w:b/>
          <w:bCs/>
          <w:sz w:val="22"/>
          <w:szCs w:val="22"/>
        </w:rPr>
        <w:t>-120</w:t>
      </w:r>
      <w:bookmarkEnd w:id="0"/>
      <w:r w:rsidR="002C4A24">
        <w:rPr>
          <w:rFonts w:ascii="Ping LCG Regular" w:hAnsi="Ping LCG Regular"/>
          <w:b/>
          <w:bCs/>
          <w:sz w:val="22"/>
          <w:szCs w:val="22"/>
        </w:rPr>
        <w:t>0101795</w:t>
      </w:r>
    </w:p>
    <w:p w14:paraId="78A854CC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0"/>
          <w:lang w:eastAsia="en-US"/>
        </w:rPr>
      </w:pPr>
    </w:p>
    <w:p w14:paraId="3ABC6F44" w14:textId="1757B6D8" w:rsidR="00E13EBA" w:rsidRPr="001F2F0E" w:rsidRDefault="00E13EBA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Δημόσια Επιχείρηση Ηλεκτρισμού Α.Ε. (εφεξής ΔΕΗ ή Εταιρεία), Χαλκοκονδύλη 30, Τ.Κ. 104 32 Αθήνα, προσκαλεί, κατά τις διατάξεις:</w:t>
      </w:r>
    </w:p>
    <w:p w14:paraId="1B0E27A1" w14:textId="77777777" w:rsidR="00F16CE6" w:rsidRPr="001F2F0E" w:rsidRDefault="00F16CE6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A021DA4" w14:textId="703A7D3A" w:rsidR="00E13EBA" w:rsidRPr="001F2F0E" w:rsidRDefault="00E13EBA" w:rsidP="00184D78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του Κανονισμού Έργων, Προμηθειών και Υπηρεσιών της ΔΕΗ Α.Ε. (ΚΕΠΥ) (Απόφαση Δ.Σ.4/09.02.2022) που έχει αναρτηθεί στην επίσημη ιστοσελίδα της ΔΕΗ στην ηλεκτρονική Διεύθυνση </w:t>
      </w:r>
      <w:hyperlink r:id="rId11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</w:t>
      </w:r>
    </w:p>
    <w:p w14:paraId="4524C4A6" w14:textId="77777777" w:rsidR="00E13EBA" w:rsidRPr="001F2F0E" w:rsidRDefault="00E13EBA" w:rsidP="00E13EBA">
      <w:pPr>
        <w:pStyle w:val="a4"/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004F8AD3" w14:textId="039A7E81" w:rsidR="00E13EBA" w:rsidRPr="001F2F0E" w:rsidRDefault="00E13EBA" w:rsidP="00E13EBA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Πρόσκλησης </w:t>
      </w:r>
      <w:r w:rsidR="00A70270" w:rsidRPr="001F2F0E">
        <w:rPr>
          <w:rFonts w:ascii="Ping LCG Regular" w:hAnsi="Ping LCG Regular"/>
          <w:b/>
          <w:bCs/>
          <w:sz w:val="20"/>
        </w:rPr>
        <w:t>ΔΛ</w:t>
      </w:r>
      <w:r w:rsidR="00C036AE">
        <w:rPr>
          <w:rFonts w:ascii="Ping LCG Regular" w:hAnsi="Ping LCG Regular"/>
          <w:b/>
          <w:bCs/>
          <w:sz w:val="20"/>
        </w:rPr>
        <w:t>ΚΜ</w:t>
      </w:r>
      <w:r w:rsidR="00A70270" w:rsidRPr="001F2F0E">
        <w:rPr>
          <w:rFonts w:ascii="Ping LCG Regular" w:hAnsi="Ping LCG Regular"/>
          <w:b/>
          <w:bCs/>
          <w:sz w:val="20"/>
        </w:rPr>
        <w:t>-1200</w:t>
      </w:r>
      <w:r w:rsidR="002C4A24">
        <w:rPr>
          <w:rFonts w:ascii="Ping LCG Regular" w:hAnsi="Ping LCG Regular"/>
          <w:b/>
          <w:bCs/>
          <w:sz w:val="20"/>
        </w:rPr>
        <w:t>101795</w:t>
      </w:r>
    </w:p>
    <w:p w14:paraId="0A2E205A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B1CAC09" w14:textId="35558531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όλους τους ενδιαφερόμενους, σε Ηλεκτρονική Διαδικασία Επιλογής σε ένα (1) Στάδιο για τη σύναψη σύμβασης με αντικείμενο «</w:t>
      </w:r>
      <w:r w:rsidR="00072CE5">
        <w:rPr>
          <w:rFonts w:ascii="Ping LCG Regular" w:hAnsi="Ping LCG Regular"/>
          <w:b/>
          <w:bCs/>
          <w:sz w:val="20"/>
        </w:rPr>
        <w:t xml:space="preserve">ΠΡΟΜΗΘΕΙΑ </w:t>
      </w:r>
      <w:r w:rsidR="002C4A24">
        <w:rPr>
          <w:rFonts w:ascii="Ping LCG Regular" w:hAnsi="Ping LCG Regular"/>
          <w:b/>
          <w:bCs/>
          <w:sz w:val="20"/>
        </w:rPr>
        <w:t xml:space="preserve">ΑΝΤΑΛΛΑΚΤΙΚΩΝ </w:t>
      </w:r>
      <w:r w:rsidR="005C2A20">
        <w:rPr>
          <w:rFonts w:ascii="Ping LCG Regular" w:hAnsi="Ping LCG Regular"/>
          <w:b/>
          <w:bCs/>
          <w:sz w:val="20"/>
        </w:rPr>
        <w:t xml:space="preserve">ΓΙΑ   ΟΧΗΜΑΤΑ </w:t>
      </w:r>
      <w:r w:rsidR="002C4A24">
        <w:rPr>
          <w:rFonts w:ascii="Ping LCG Regular" w:hAnsi="Ping LCG Regular"/>
          <w:b/>
          <w:bCs/>
          <w:sz w:val="20"/>
          <w:lang w:val="en-US"/>
        </w:rPr>
        <w:t>MERCEDES</w:t>
      </w:r>
      <w:r w:rsidR="002C4A24" w:rsidRPr="002C4A24">
        <w:rPr>
          <w:rFonts w:ascii="Ping LCG Regular" w:hAnsi="Ping LCG Regular"/>
          <w:b/>
          <w:bCs/>
          <w:sz w:val="20"/>
        </w:rPr>
        <w:t xml:space="preserve"> </w:t>
      </w:r>
      <w:r w:rsidR="002C4A24">
        <w:rPr>
          <w:rFonts w:ascii="Ping LCG Regular" w:hAnsi="Ping LCG Regular"/>
          <w:b/>
          <w:bCs/>
          <w:sz w:val="20"/>
          <w:lang w:val="en-US"/>
        </w:rPr>
        <w:t>UNIMOG</w:t>
      </w:r>
      <w:r w:rsidR="002C4A24" w:rsidRPr="002C4A24">
        <w:rPr>
          <w:rFonts w:ascii="Ping LCG Regular" w:hAnsi="Ping LCG Regular"/>
          <w:b/>
          <w:bCs/>
          <w:sz w:val="20"/>
        </w:rPr>
        <w:t xml:space="preserve">, </w:t>
      </w:r>
      <w:r w:rsidR="002C4A24">
        <w:rPr>
          <w:rFonts w:ascii="Ping LCG Regular" w:hAnsi="Ping LCG Regular"/>
          <w:b/>
          <w:bCs/>
          <w:sz w:val="20"/>
          <w:lang w:val="en-US"/>
        </w:rPr>
        <w:t>ISUZU</w:t>
      </w:r>
      <w:r w:rsidR="002C4A24" w:rsidRPr="002C4A24">
        <w:rPr>
          <w:rFonts w:ascii="Ping LCG Regular" w:hAnsi="Ping LCG Regular"/>
          <w:b/>
          <w:bCs/>
          <w:sz w:val="20"/>
        </w:rPr>
        <w:t xml:space="preserve"> </w:t>
      </w:r>
      <w:r w:rsidR="002C4A24">
        <w:rPr>
          <w:rFonts w:ascii="Ping LCG Regular" w:hAnsi="Ping LCG Regular"/>
          <w:b/>
          <w:bCs/>
          <w:sz w:val="20"/>
          <w:lang w:val="en-US"/>
        </w:rPr>
        <w:t>D</w:t>
      </w:r>
      <w:r w:rsidR="002C4A24" w:rsidRPr="002C4A24">
        <w:rPr>
          <w:rFonts w:ascii="Ping LCG Regular" w:hAnsi="Ping LCG Regular"/>
          <w:b/>
          <w:bCs/>
          <w:sz w:val="20"/>
        </w:rPr>
        <w:t>-</w:t>
      </w:r>
      <w:r w:rsidR="002C4A24">
        <w:rPr>
          <w:rFonts w:ascii="Ping LCG Regular" w:hAnsi="Ping LCG Regular"/>
          <w:b/>
          <w:bCs/>
          <w:sz w:val="20"/>
          <w:lang w:val="en-US"/>
        </w:rPr>
        <w:t>MAX</w:t>
      </w:r>
      <w:r w:rsidR="002C4A24" w:rsidRPr="002C4A24">
        <w:rPr>
          <w:rFonts w:ascii="Ping LCG Regular" w:hAnsi="Ping LCG Regular"/>
          <w:b/>
          <w:bCs/>
          <w:sz w:val="20"/>
        </w:rPr>
        <w:t xml:space="preserve"> &amp; </w:t>
      </w:r>
      <w:r w:rsidR="002C4A24">
        <w:rPr>
          <w:rFonts w:ascii="Ping LCG Regular" w:hAnsi="Ping LCG Regular"/>
          <w:b/>
          <w:bCs/>
          <w:sz w:val="20"/>
          <w:lang w:val="en-US"/>
        </w:rPr>
        <w:t>NISSAN</w:t>
      </w:r>
      <w:r w:rsidR="002C4A24" w:rsidRPr="002C4A24">
        <w:rPr>
          <w:rFonts w:ascii="Ping LCG Regular" w:hAnsi="Ping LCG Regular"/>
          <w:b/>
          <w:bCs/>
          <w:sz w:val="20"/>
        </w:rPr>
        <w:t xml:space="preserve"> </w:t>
      </w:r>
      <w:r w:rsidR="002C4A24">
        <w:rPr>
          <w:rFonts w:ascii="Ping LCG Regular" w:hAnsi="Ping LCG Regular"/>
          <w:b/>
          <w:bCs/>
          <w:sz w:val="20"/>
          <w:lang w:val="en-US"/>
        </w:rPr>
        <w:t>TERRANO</w:t>
      </w:r>
      <w:r w:rsidR="002C4A24" w:rsidRPr="002C4A24">
        <w:rPr>
          <w:rFonts w:ascii="Ping LCG Regular" w:hAnsi="Ping LCG Regular"/>
          <w:b/>
          <w:bCs/>
          <w:sz w:val="20"/>
        </w:rPr>
        <w:t xml:space="preserve"> </w:t>
      </w:r>
      <w:r w:rsidR="005C2A20">
        <w:rPr>
          <w:rFonts w:ascii="Ping LCG Regular" w:hAnsi="Ping LCG Regular"/>
          <w:b/>
          <w:bCs/>
          <w:sz w:val="20"/>
        </w:rPr>
        <w:t>Τ</w:t>
      </w:r>
      <w:r w:rsidR="002C4A24">
        <w:rPr>
          <w:rFonts w:ascii="Ping LCG Regular" w:hAnsi="Ping LCG Regular"/>
          <w:b/>
          <w:bCs/>
          <w:sz w:val="20"/>
          <w:lang w:val="en-US"/>
        </w:rPr>
        <w:t>OY</w:t>
      </w:r>
      <w:r w:rsidR="005C2A20">
        <w:rPr>
          <w:rFonts w:ascii="Ping LCG Regular" w:hAnsi="Ping LCG Regular"/>
          <w:b/>
          <w:bCs/>
          <w:sz w:val="20"/>
        </w:rPr>
        <w:t xml:space="preserve"> ΣΥΝΕΡΓΕΙ</w:t>
      </w:r>
      <w:r w:rsidR="002C4A24">
        <w:rPr>
          <w:rFonts w:ascii="Ping LCG Regular" w:hAnsi="Ping LCG Regular"/>
          <w:b/>
          <w:bCs/>
          <w:sz w:val="20"/>
          <w:lang w:val="en-US"/>
        </w:rPr>
        <w:t>OY</w:t>
      </w:r>
      <w:r w:rsidR="005C2A20">
        <w:rPr>
          <w:rFonts w:ascii="Ping LCG Regular" w:hAnsi="Ping LCG Regular"/>
          <w:b/>
          <w:bCs/>
          <w:sz w:val="20"/>
        </w:rPr>
        <w:t xml:space="preserve"> ΣΒΟ(ΟΧΗΜΑΤΑ)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»</w:t>
      </w:r>
      <w:r w:rsidR="0006446F"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432372E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16193684" w14:textId="1368F8A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Ο συνολικός Προϋπολογισμός, κατά την εκτίμηση της Εταιρείας ανέρχεται σε </w:t>
      </w:r>
      <w:r w:rsidR="002C4A24" w:rsidRPr="002C4A24">
        <w:rPr>
          <w:rFonts w:ascii="Ping LCG Regular" w:hAnsi="Ping LCG Regular"/>
          <w:b/>
          <w:bCs/>
          <w:sz w:val="20"/>
        </w:rPr>
        <w:t>860</w:t>
      </w:r>
      <w:r w:rsidR="000E5423" w:rsidRPr="000E5423">
        <w:rPr>
          <w:rFonts w:ascii="Ping LCG Regular" w:hAnsi="Ping LCG Regular"/>
          <w:b/>
          <w:bCs/>
          <w:sz w:val="20"/>
        </w:rPr>
        <w:t>,</w:t>
      </w:r>
      <w:r w:rsidR="00DA6264">
        <w:rPr>
          <w:rFonts w:ascii="Ping LCG Regular" w:hAnsi="Ping LCG Regular"/>
          <w:b/>
          <w:bCs/>
          <w:sz w:val="20"/>
        </w:rPr>
        <w:t>0</w:t>
      </w:r>
      <w:r w:rsidR="000E5423" w:rsidRPr="000E5423">
        <w:rPr>
          <w:rFonts w:ascii="Ping LCG Regular" w:hAnsi="Ping LCG Regular"/>
          <w:b/>
          <w:bCs/>
          <w:sz w:val="20"/>
        </w:rPr>
        <w:t>0</w:t>
      </w:r>
      <w:r w:rsidRPr="001F2F0E">
        <w:rPr>
          <w:rFonts w:ascii="Ping LCG Regular" w:hAnsi="Ping LCG Regular"/>
          <w:b/>
          <w:bCs/>
          <w:sz w:val="20"/>
        </w:rPr>
        <w:t xml:space="preserve"> </w:t>
      </w:r>
      <w:r w:rsidRPr="001F2F0E">
        <w:rPr>
          <w:rFonts w:ascii="Ping LCG Regular" w:eastAsiaTheme="minorHAnsi" w:hAnsi="Ping LCG Regular" w:cs="Calibri"/>
          <w:b/>
          <w:bCs/>
          <w:sz w:val="20"/>
          <w:lang w:eastAsia="en-US"/>
        </w:rPr>
        <w:t>ΕΥΡΩ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. Ο Προϋπολογισμός αυτός </w:t>
      </w:r>
      <w:r w:rsidR="00B9302E">
        <w:rPr>
          <w:rFonts w:ascii="Ping LCG Regular" w:hAnsi="Ping LCG Regular"/>
          <w:b/>
          <w:bCs/>
          <w:sz w:val="20"/>
        </w:rPr>
        <w:t xml:space="preserve"> </w:t>
      </w:r>
      <w:r w:rsidRPr="001F2F0E">
        <w:rPr>
          <w:rFonts w:ascii="Ping LCG Regular" w:hAnsi="Ping LCG Regular"/>
          <w:b/>
          <w:bCs/>
          <w:sz w:val="20"/>
        </w:rPr>
        <w:t>αποτελεί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 ανώτατο όριο προσφοράς.</w:t>
      </w:r>
    </w:p>
    <w:p w14:paraId="3C63F205" w14:textId="77777777" w:rsidR="00F16CE6" w:rsidRPr="001F2F0E" w:rsidRDefault="00F16CE6" w:rsidP="00184D78">
      <w:pPr>
        <w:spacing w:after="0" w:line="240" w:lineRule="auto"/>
        <w:jc w:val="both"/>
        <w:rPr>
          <w:rFonts w:ascii="Ping LCG Regular" w:hAnsi="Ping LCG Regular"/>
          <w:sz w:val="20"/>
        </w:rPr>
      </w:pPr>
    </w:p>
    <w:p w14:paraId="3C4CEA25" w14:textId="6A05285E" w:rsidR="00E13EBA" w:rsidRPr="001F2F0E" w:rsidRDefault="00E13EBA" w:rsidP="00184D78">
      <w:pPr>
        <w:spacing w:after="0" w:line="240" w:lineRule="auto"/>
        <w:jc w:val="both"/>
        <w:rPr>
          <w:rFonts w:ascii="Ping LCG Regular" w:hAnsi="Ping LCG Regular"/>
          <w:sz w:val="20"/>
        </w:rPr>
      </w:pPr>
      <w:r w:rsidRPr="001F2F0E">
        <w:rPr>
          <w:rFonts w:ascii="Ping LCG Regular" w:hAnsi="Ping LCG Regular"/>
          <w:sz w:val="20"/>
        </w:rPr>
        <w:t xml:space="preserve">Η Διαδικασία διενεργείται με το Σύστημα Προσφοράς με </w:t>
      </w:r>
      <w:r w:rsidR="001D053E">
        <w:rPr>
          <w:rFonts w:ascii="Ping LCG Regular" w:hAnsi="Ping LCG Regular"/>
          <w:b/>
          <w:bCs/>
          <w:sz w:val="20"/>
        </w:rPr>
        <w:t xml:space="preserve">ελεύθερη συμπλήρωση ανοικτού τιμολογίου, με έλεγχο </w:t>
      </w:r>
      <w:r w:rsidR="00F23712">
        <w:rPr>
          <w:rFonts w:ascii="Ping LCG Regular" w:hAnsi="Ping LCG Regular"/>
          <w:b/>
          <w:bCs/>
          <w:sz w:val="20"/>
        </w:rPr>
        <w:t xml:space="preserve">ομαλότητας των τιμών σε σχέση με τις τιμές του αντίστοιχου </w:t>
      </w:r>
      <w:r w:rsidR="003C3EA1">
        <w:rPr>
          <w:rFonts w:ascii="Ping LCG Regular" w:hAnsi="Ping LCG Regular"/>
          <w:b/>
          <w:bCs/>
          <w:sz w:val="20"/>
        </w:rPr>
        <w:t xml:space="preserve">τιμολογίου. </w:t>
      </w:r>
    </w:p>
    <w:p w14:paraId="1666A1D7" w14:textId="7777777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717BF889" w14:textId="4277BC7C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Κριτήριο επιλογής του Αντισυμβαλλομένου αποτελεί η πλέον συμφέρουσα από οικονομική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άποψη προσφορά η οποία προσδιορίζεται βάσει της χαμηλότερης τιμής.</w:t>
      </w:r>
    </w:p>
    <w:p w14:paraId="7C3A8B6C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47AFCE5D" w14:textId="02D9DEE1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ηλεκτρονική Διαδικασία θα πραγματοποιηθεί με χρήση της πλατφόρμας "</w:t>
      </w:r>
      <w:r w:rsidR="000E5423">
        <w:rPr>
          <w:rFonts w:ascii="Ping LCG Regular" w:eastAsiaTheme="minorHAnsi" w:hAnsi="Ping LCG Regular" w:cs="Calibri"/>
          <w:sz w:val="20"/>
          <w:lang w:val="en-US" w:eastAsia="en-US"/>
        </w:rPr>
        <w:t>Compare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ONE" 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εταιρείας CosmoONE του Συστήματος Ηλεκτρονικών Συμβάσεων ΔΕΗ, στην ηλεκτρονική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διεύθυνση </w:t>
      </w:r>
      <w:hyperlink r:id="rId12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http://www.cosmo-one.gr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ή </w:t>
      </w:r>
      <w:hyperlink r:id="rId13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56DEC430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301A3716" w14:textId="14FF00AB" w:rsidR="00E13EBA" w:rsidRPr="007F743D" w:rsidRDefault="00E13EBA" w:rsidP="00184D78">
      <w:pPr>
        <w:overflowPunct/>
        <w:spacing w:after="0" w:line="240" w:lineRule="auto"/>
        <w:jc w:val="both"/>
        <w:rPr>
          <w:rFonts w:ascii="Ping LCG Regular" w:hAnsi="Ping LCG Regular"/>
          <w:b/>
          <w:bCs/>
          <w:sz w:val="20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Οι προσφορές υποβάλλονται από τους οικονομικούς φορείς ηλεκτρονικά με ημερομηνία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έναρξης της υποβολής την </w:t>
      </w:r>
      <w:r w:rsidR="002C4A24" w:rsidRPr="002C4A24">
        <w:rPr>
          <w:rFonts w:ascii="Ping LCG Regular" w:hAnsi="Ping LCG Regular"/>
          <w:b/>
          <w:bCs/>
          <w:sz w:val="20"/>
        </w:rPr>
        <w:t>0</w:t>
      </w:r>
      <w:r w:rsidR="00734112" w:rsidRPr="00734112">
        <w:rPr>
          <w:rFonts w:ascii="Ping LCG Regular" w:hAnsi="Ping LCG Regular"/>
          <w:b/>
          <w:bCs/>
          <w:sz w:val="20"/>
        </w:rPr>
        <w:t>8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7042D7" w:rsidRPr="007042D7">
        <w:rPr>
          <w:rFonts w:ascii="Ping LCG Regular" w:hAnsi="Ping LCG Regular"/>
          <w:b/>
          <w:bCs/>
          <w:sz w:val="20"/>
        </w:rPr>
        <w:t>0</w:t>
      </w:r>
      <w:r w:rsidR="00E07362" w:rsidRPr="00E07362">
        <w:rPr>
          <w:rFonts w:ascii="Ping LCG Regular" w:hAnsi="Ping LCG Regular"/>
          <w:b/>
          <w:bCs/>
          <w:sz w:val="20"/>
        </w:rPr>
        <w:t>2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2C4A24" w:rsidRPr="002C4A24">
        <w:rPr>
          <w:rFonts w:ascii="Ping LCG Regular" w:hAnsi="Ping LCG Regular"/>
          <w:b/>
          <w:bCs/>
          <w:sz w:val="20"/>
        </w:rPr>
        <w:t>4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 καταληκτική ημερομηνία και ώρα υποβολής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την </w:t>
      </w:r>
      <w:r w:rsidR="00734112" w:rsidRPr="00734112">
        <w:rPr>
          <w:rFonts w:ascii="Ping LCG Regular" w:hAnsi="Ping LCG Regular"/>
          <w:b/>
          <w:bCs/>
          <w:sz w:val="20"/>
        </w:rPr>
        <w:t>12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7042D7" w:rsidRPr="007042D7">
        <w:rPr>
          <w:rFonts w:ascii="Ping LCG Regular" w:hAnsi="Ping LCG Regular"/>
          <w:b/>
          <w:bCs/>
          <w:sz w:val="20"/>
        </w:rPr>
        <w:t>0</w:t>
      </w:r>
      <w:r w:rsidR="002C4A24" w:rsidRPr="002C4A24">
        <w:rPr>
          <w:rFonts w:ascii="Ping LCG Regular" w:hAnsi="Ping LCG Regular"/>
          <w:b/>
          <w:bCs/>
          <w:sz w:val="20"/>
        </w:rPr>
        <w:t>2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2C4A24" w:rsidRPr="002C4A24">
        <w:rPr>
          <w:rFonts w:ascii="Ping LCG Regular" w:hAnsi="Ping LCG Regular"/>
          <w:b/>
          <w:bCs/>
          <w:sz w:val="20"/>
        </w:rPr>
        <w:t>4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1</w:t>
      </w:r>
      <w:r w:rsidR="00734112" w:rsidRPr="00734112">
        <w:rPr>
          <w:rFonts w:ascii="Ping LCG Regular" w:hAnsi="Ping LCG Regular"/>
          <w:b/>
          <w:bCs/>
          <w:sz w:val="20"/>
        </w:rPr>
        <w:t>1</w:t>
      </w:r>
      <w:r w:rsidR="0006446F" w:rsidRPr="001F2F0E">
        <w:rPr>
          <w:rFonts w:ascii="Ping LCG Regular" w:hAnsi="Ping LCG Regular"/>
          <w:b/>
          <w:bCs/>
          <w:sz w:val="20"/>
        </w:rPr>
        <w:t>:00.</w:t>
      </w:r>
    </w:p>
    <w:p w14:paraId="115BCC0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78C00A46" w14:textId="7777777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Μετά την παρέλευση της ως άνω καταληκτικής ημερομηνίας και ώρας, δεν υπάρχει η</w:t>
      </w:r>
    </w:p>
    <w:p w14:paraId="7A5723F9" w14:textId="33B66F50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δυνατότητα υποβολής προσφοράς.</w:t>
      </w:r>
    </w:p>
    <w:p w14:paraId="78D90D6D" w14:textId="39E505BC" w:rsidR="00F16CE6" w:rsidRPr="001F2F0E" w:rsidRDefault="00F16CE6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2219CFF2" w14:textId="2171B3CD" w:rsidR="00F16CE6" w:rsidRPr="001F2F0E" w:rsidRDefault="00F16CE6" w:rsidP="00682F70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Τα Τεύχη της Πρόσκλησης, διατίθενται δωρεάν ηλεκτρονικά μέσω της επίσημης ιστοσελίδας (site) της Επιχείρησης: </w:t>
      </w:r>
      <w:hyperlink r:id="rId14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και της πλατφόρμας 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“</w:t>
      </w:r>
      <w:r w:rsidR="001D3FEF">
        <w:rPr>
          <w:rFonts w:ascii="Ping LCG Regular" w:eastAsiaTheme="minorHAnsi" w:hAnsi="Ping LCG Regular" w:cs="Calibri"/>
          <w:sz w:val="20"/>
          <w:lang w:val="en-US" w:eastAsia="en-US"/>
        </w:rPr>
        <w:t>Compare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ONE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”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της εταιρείας cosmoONE του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Συστήματος Ηλεκτρονικών Συμβάσεων ΔΕΗ στην ηλεκτρονική διεύθυνση </w:t>
      </w:r>
      <w:hyperlink r:id="rId15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3C03D34A" w14:textId="5F51F99D" w:rsidR="00184D78" w:rsidRPr="001F2F0E" w:rsidRDefault="00184D78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66E1F27F" w14:textId="77777777" w:rsidR="0006446F" w:rsidRPr="001F2F0E" w:rsidRDefault="0006446F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5BC46E19" w14:textId="7201DCB0" w:rsidR="00184D78" w:rsidRPr="001F2F0E" w:rsidRDefault="00184D78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4C7C47F2" w14:textId="77777777" w:rsidR="00F16CE6" w:rsidRPr="001F2F0E" w:rsidRDefault="00F16CE6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7C0C1418" w14:textId="56E0DA11" w:rsidR="00E13EBA" w:rsidRPr="001F2F0E" w:rsidRDefault="00E13EBA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>ΑΠΟ ΤΗ</w:t>
      </w:r>
    </w:p>
    <w:p w14:paraId="0B1A9F23" w14:textId="77777777" w:rsidR="00F16CE6" w:rsidRPr="001F2F0E" w:rsidRDefault="00F16CE6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</w:p>
    <w:p w14:paraId="3296946C" w14:textId="7A9E24B8" w:rsidR="00E13EBA" w:rsidRPr="001F2F0E" w:rsidRDefault="00E13EBA" w:rsidP="00184D78">
      <w:pPr>
        <w:jc w:val="center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 xml:space="preserve">ΔΗΜΟΣΙΑ ΕΠΙΧΕΙΡΗΣΗ ΗΛΕΚΤΡΙΣΜΟΥ </w:t>
      </w:r>
      <w:r w:rsidRPr="001F2F0E">
        <w:rPr>
          <w:rFonts w:ascii="Ping LCG Regular" w:eastAsiaTheme="minorHAnsi" w:hAnsi="Ping LCG Regular" w:cs="Calibri"/>
          <w:color w:val="111111"/>
          <w:sz w:val="20"/>
          <w:lang w:eastAsia="en-US"/>
        </w:rPr>
        <w:t>Α</w:t>
      </w:r>
      <w:r w:rsidRPr="001F2F0E">
        <w:rPr>
          <w:rFonts w:ascii="Ping LCG Regular" w:eastAsiaTheme="minorHAnsi" w:hAnsi="Ping LCG Regular" w:cs="Calibri"/>
          <w:color w:val="333333"/>
          <w:sz w:val="20"/>
          <w:lang w:eastAsia="en-US"/>
        </w:rPr>
        <w:t>.Ε</w:t>
      </w:r>
      <w:r w:rsidRPr="001F2F0E">
        <w:rPr>
          <w:rFonts w:ascii="Ping LCG Regular" w:eastAsiaTheme="minorHAnsi" w:hAnsi="Ping LCG Regular" w:cs="Calibri"/>
          <w:color w:val="4B4B4B"/>
          <w:sz w:val="20"/>
          <w:lang w:eastAsia="en-US"/>
        </w:rPr>
        <w:t>.</w:t>
      </w:r>
    </w:p>
    <w:p w14:paraId="1FF3ACAB" w14:textId="77777777" w:rsidR="00A657D8" w:rsidRPr="001F2F0E" w:rsidRDefault="00A657D8" w:rsidP="00184D78">
      <w:pPr>
        <w:jc w:val="center"/>
        <w:rPr>
          <w:rFonts w:ascii="Ping LCG Regular" w:hAnsi="Ping LCG Regular"/>
          <w:sz w:val="20"/>
        </w:rPr>
      </w:pPr>
    </w:p>
    <w:sectPr w:rsidR="00A657D8" w:rsidRPr="001F2F0E" w:rsidSect="0006446F">
      <w:footerReference w:type="default" r:id="rId16"/>
      <w:pgSz w:w="11906" w:h="16838"/>
      <w:pgMar w:top="1440" w:right="1800" w:bottom="1134" w:left="1800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AF87B" w14:textId="77777777" w:rsidR="00F90F5A" w:rsidRDefault="00F90F5A" w:rsidP="00A657D8">
      <w:pPr>
        <w:spacing w:after="0" w:line="240" w:lineRule="auto"/>
      </w:pPr>
      <w:r>
        <w:separator/>
      </w:r>
    </w:p>
  </w:endnote>
  <w:endnote w:type="continuationSeparator" w:id="0">
    <w:p w14:paraId="5A013A82" w14:textId="77777777" w:rsidR="00F90F5A" w:rsidRDefault="00F90F5A" w:rsidP="00A6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 LCG Regular">
    <w:altName w:val="Calibri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7"/>
      <w:gridCol w:w="5909"/>
    </w:tblGrid>
    <w:tr w:rsidR="00A657D8" w:rsidRPr="00A657D8" w14:paraId="726226C4" w14:textId="77777777" w:rsidTr="00BC203B">
      <w:tc>
        <w:tcPr>
          <w:tcW w:w="2552" w:type="dxa"/>
        </w:tcPr>
        <w:p w14:paraId="6D0523F8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Μεγαλόπολη </w:t>
          </w:r>
        </w:p>
        <w:p w14:paraId="7941C1E6" w14:textId="4ADDCECC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22</w:t>
          </w:r>
          <w:r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 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200, Μεγαλόπολη</w:t>
          </w:r>
        </w:p>
        <w:p w14:paraId="6AB88877" w14:textId="77777777" w:rsidR="00A657D8" w:rsidRPr="00A657D8" w:rsidRDefault="00A657D8" w:rsidP="00A657D8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spacing w:after="0" w:line="240" w:lineRule="auto"/>
            <w:rPr>
              <w:rFonts w:ascii="Times New Roman" w:eastAsia="SimSun" w:hAnsi="Times New Roman"/>
              <w:szCs w:val="24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dei.gr</w:t>
          </w:r>
        </w:p>
      </w:tc>
      <w:tc>
        <w:tcPr>
          <w:tcW w:w="6518" w:type="dxa"/>
        </w:tcPr>
        <w:p w14:paraId="44583D6F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+0302791022151-3</w:t>
          </w:r>
        </w:p>
        <w:p w14:paraId="08399D00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US" w:eastAsia="en-US"/>
            </w:rPr>
            <w:t>+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0302791025045, Fax 2791024392, 2791024564</w:t>
          </w:r>
        </w:p>
        <w:p w14:paraId="2548BC07" w14:textId="572B3372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jc w:val="right"/>
            <w:rPr>
              <w:rFonts w:ascii="Times New Roman" w:eastAsia="SimSun" w:hAnsi="Times New Roman"/>
              <w:szCs w:val="24"/>
              <w:lang w:val="en-US" w:eastAsia="en-US"/>
            </w:rPr>
          </w:pPr>
        </w:p>
      </w:tc>
    </w:tr>
  </w:tbl>
  <w:p w14:paraId="53502551" w14:textId="63B68B26" w:rsidR="00A657D8" w:rsidRPr="0006446F" w:rsidRDefault="00A657D8">
    <w:pPr>
      <w:pStyle w:val="a7"/>
      <w:rPr>
        <w:rFonts w:ascii="Ping LCG Regular" w:hAnsi="Ping LCG Regular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02C60" w14:textId="77777777" w:rsidR="00F90F5A" w:rsidRDefault="00F90F5A" w:rsidP="00A657D8">
      <w:pPr>
        <w:spacing w:after="0" w:line="240" w:lineRule="auto"/>
      </w:pPr>
      <w:r>
        <w:separator/>
      </w:r>
    </w:p>
  </w:footnote>
  <w:footnote w:type="continuationSeparator" w:id="0">
    <w:p w14:paraId="6B14BA6B" w14:textId="77777777" w:rsidR="00F90F5A" w:rsidRDefault="00F90F5A" w:rsidP="00A65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D0291"/>
    <w:multiLevelType w:val="hybridMultilevel"/>
    <w:tmpl w:val="3A5085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345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BA"/>
    <w:rsid w:val="0001341A"/>
    <w:rsid w:val="0006446F"/>
    <w:rsid w:val="000701EE"/>
    <w:rsid w:val="00072CE5"/>
    <w:rsid w:val="0008684F"/>
    <w:rsid w:val="000A1188"/>
    <w:rsid w:val="000E4315"/>
    <w:rsid w:val="000E5423"/>
    <w:rsid w:val="001107BD"/>
    <w:rsid w:val="00126BF5"/>
    <w:rsid w:val="00131589"/>
    <w:rsid w:val="001740D5"/>
    <w:rsid w:val="00174C39"/>
    <w:rsid w:val="00184D78"/>
    <w:rsid w:val="001B3296"/>
    <w:rsid w:val="001D053E"/>
    <w:rsid w:val="001D1F15"/>
    <w:rsid w:val="001D3FEF"/>
    <w:rsid w:val="001F2F0E"/>
    <w:rsid w:val="002339F5"/>
    <w:rsid w:val="00266CAB"/>
    <w:rsid w:val="002910F2"/>
    <w:rsid w:val="002C4A24"/>
    <w:rsid w:val="002D019A"/>
    <w:rsid w:val="00305E97"/>
    <w:rsid w:val="003308D3"/>
    <w:rsid w:val="003606F8"/>
    <w:rsid w:val="00370301"/>
    <w:rsid w:val="003A14C4"/>
    <w:rsid w:val="003C3EA1"/>
    <w:rsid w:val="003C7417"/>
    <w:rsid w:val="00402C0E"/>
    <w:rsid w:val="00407CDB"/>
    <w:rsid w:val="004428FF"/>
    <w:rsid w:val="00456821"/>
    <w:rsid w:val="004B0F84"/>
    <w:rsid w:val="004F061F"/>
    <w:rsid w:val="004F1B15"/>
    <w:rsid w:val="00515592"/>
    <w:rsid w:val="005364F1"/>
    <w:rsid w:val="005C2A20"/>
    <w:rsid w:val="005D0FD4"/>
    <w:rsid w:val="006061CB"/>
    <w:rsid w:val="00631B6E"/>
    <w:rsid w:val="00635022"/>
    <w:rsid w:val="0067566E"/>
    <w:rsid w:val="00682F70"/>
    <w:rsid w:val="006A0650"/>
    <w:rsid w:val="006A7524"/>
    <w:rsid w:val="006B1F39"/>
    <w:rsid w:val="006B768E"/>
    <w:rsid w:val="006D1499"/>
    <w:rsid w:val="006F3B2D"/>
    <w:rsid w:val="006F6BE4"/>
    <w:rsid w:val="007042D7"/>
    <w:rsid w:val="00705F67"/>
    <w:rsid w:val="00721107"/>
    <w:rsid w:val="00734112"/>
    <w:rsid w:val="007565F0"/>
    <w:rsid w:val="0077644D"/>
    <w:rsid w:val="007A09F7"/>
    <w:rsid w:val="007F743D"/>
    <w:rsid w:val="008262F9"/>
    <w:rsid w:val="008467DA"/>
    <w:rsid w:val="008922F1"/>
    <w:rsid w:val="008F5C47"/>
    <w:rsid w:val="00916953"/>
    <w:rsid w:val="009539D2"/>
    <w:rsid w:val="00960E06"/>
    <w:rsid w:val="00994F61"/>
    <w:rsid w:val="009A3557"/>
    <w:rsid w:val="009C3AD1"/>
    <w:rsid w:val="009E20F3"/>
    <w:rsid w:val="009F3EC1"/>
    <w:rsid w:val="009F6396"/>
    <w:rsid w:val="00A1302E"/>
    <w:rsid w:val="00A30C72"/>
    <w:rsid w:val="00A3455B"/>
    <w:rsid w:val="00A5124C"/>
    <w:rsid w:val="00A53E50"/>
    <w:rsid w:val="00A60EC6"/>
    <w:rsid w:val="00A657D8"/>
    <w:rsid w:val="00A70270"/>
    <w:rsid w:val="00AA5782"/>
    <w:rsid w:val="00AD6738"/>
    <w:rsid w:val="00AF0DC9"/>
    <w:rsid w:val="00B02A18"/>
    <w:rsid w:val="00B9302E"/>
    <w:rsid w:val="00BA4790"/>
    <w:rsid w:val="00BA6232"/>
    <w:rsid w:val="00C036AE"/>
    <w:rsid w:val="00C12C90"/>
    <w:rsid w:val="00C17437"/>
    <w:rsid w:val="00C34877"/>
    <w:rsid w:val="00C45602"/>
    <w:rsid w:val="00C8560E"/>
    <w:rsid w:val="00CA3D45"/>
    <w:rsid w:val="00CD1732"/>
    <w:rsid w:val="00CE47C6"/>
    <w:rsid w:val="00D0022A"/>
    <w:rsid w:val="00D0187D"/>
    <w:rsid w:val="00D4283C"/>
    <w:rsid w:val="00DA6264"/>
    <w:rsid w:val="00DC6AD2"/>
    <w:rsid w:val="00DF36D6"/>
    <w:rsid w:val="00DF5AA7"/>
    <w:rsid w:val="00E00B16"/>
    <w:rsid w:val="00E02511"/>
    <w:rsid w:val="00E07362"/>
    <w:rsid w:val="00E13EBA"/>
    <w:rsid w:val="00E819E9"/>
    <w:rsid w:val="00EB1D9E"/>
    <w:rsid w:val="00EC2B84"/>
    <w:rsid w:val="00F16CE6"/>
    <w:rsid w:val="00F23712"/>
    <w:rsid w:val="00F26946"/>
    <w:rsid w:val="00F33A96"/>
    <w:rsid w:val="00F52069"/>
    <w:rsid w:val="00F5647B"/>
    <w:rsid w:val="00F77172"/>
    <w:rsid w:val="00F835CA"/>
    <w:rsid w:val="00F90F5A"/>
    <w:rsid w:val="00FA0E44"/>
    <w:rsid w:val="00FD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379A4"/>
  <w15:chartTrackingRefBased/>
  <w15:docId w15:val="{D6BE4620-F93F-4B9B-8790-907CFF30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BA"/>
    <w:pPr>
      <w:overflowPunct w:val="0"/>
      <w:autoSpaceDE w:val="0"/>
      <w:autoSpaceDN w:val="0"/>
      <w:adjustRightInd w:val="0"/>
      <w:spacing w:after="120" w:line="276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EBA"/>
    <w:pPr>
      <w:spacing w:after="120" w:line="276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EB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84D7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84D78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paragraph" w:styleId="a7">
    <w:name w:val="footer"/>
    <w:basedOn w:val="a"/>
    <w:link w:val="Char0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table" w:customStyle="1" w:styleId="1">
    <w:name w:val="Πλέγμα πίνακα1"/>
    <w:basedOn w:val="a1"/>
    <w:next w:val="a3"/>
    <w:rsid w:val="00A657D8"/>
    <w:pPr>
      <w:spacing w:after="0" w:line="240" w:lineRule="auto"/>
    </w:pPr>
    <w:rPr>
      <w:rFonts w:ascii="Times New Roman" w:eastAsia="SimSun" w:hAnsi="Times New Roman" w:cs="Times New Roman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arketsite.g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smo-one.g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procurement.dei.g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arketsite.gr" TargetMode="Externa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procurement.de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BBD1955D1598B478CBB8F0003698E50" ma:contentTypeVersion="10" ma:contentTypeDescription="Δημιουργία νέου εγγράφου" ma:contentTypeScope="" ma:versionID="1a97cba97a0318af8b5af8d4fd46b2d9">
  <xsd:schema xmlns:xsd="http://www.w3.org/2001/XMLSchema" xmlns:xs="http://www.w3.org/2001/XMLSchema" xmlns:p="http://schemas.microsoft.com/office/2006/metadata/properties" xmlns:ns3="4c97a458-72e9-4ae2-9883-b6786846f443" xmlns:ns4="7d5080ea-2bd4-4627-afc9-b79da62c3932" targetNamespace="http://schemas.microsoft.com/office/2006/metadata/properties" ma:root="true" ma:fieldsID="32093a95618e866e48d0a88445c47fe8" ns3:_="" ns4:_="">
    <xsd:import namespace="4c97a458-72e9-4ae2-9883-b6786846f443"/>
    <xsd:import namespace="7d5080ea-2bd4-4627-afc9-b79da62c39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7a458-72e9-4ae2-9883-b6786846f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080ea-2bd4-4627-afc9-b79da62c3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40429A-D6E3-448F-9904-BE5F5F1DB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7a458-72e9-4ae2-9883-b6786846f443"/>
    <ds:schemaRef ds:uri="7d5080ea-2bd4-4627-afc9-b79da62c3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CC342D-7B0B-4F13-8C97-164E754CE1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304FDD-285C-4341-892E-F07EA2114D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Manager>Δημήτρης Κονταργύρης Υποτομεάρχης Έργων &amp; Υπηρεσιών;E-mail:</Manager>
  <Company>ΔΛΠΜ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Δημακοπούλου Αντωνία</dc:creator>
  <cp:keywords/>
  <dc:description>Α. Δημακοπούλου_x000d_
Υ/Τομέας Έργων &amp; Υπηρεσιών _x000d_
Διεύθυνση Λιγνιτικής Παραγωγής Μεγαλόπολης_x000d_
Email : A.Dimakopoulou@dei.gr_x000d_
τηλ. 27910 22151 εσωτ. 32612</dc:description>
  <cp:lastModifiedBy>kyriakopoulos Nikolaos</cp:lastModifiedBy>
  <cp:revision>5</cp:revision>
  <cp:lastPrinted>2023-03-07T11:28:00Z</cp:lastPrinted>
  <dcterms:created xsi:type="dcterms:W3CDTF">2024-02-05T07:16:00Z</dcterms:created>
  <dcterms:modified xsi:type="dcterms:W3CDTF">2024-02-07T08:21:00Z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0x010100CBBD1955D1598B478CBB8F0003698E50</vt:lpwstr>
  </property>
</Properties>
</file>